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D3A89" w14:textId="4A2D9F1C" w:rsidR="00444928" w:rsidRPr="00327DD2" w:rsidRDefault="00327D48" w:rsidP="0005012F">
      <w:pPr>
        <w:pStyle w:val="Heading1"/>
        <w:spacing w:before="0"/>
      </w:pPr>
      <w:r w:rsidRPr="0005012F">
        <w:rPr>
          <w:sz w:val="28"/>
          <w:szCs w:val="28"/>
        </w:rPr>
        <w:t>Systemically Resilient Prosperity: Adapting to and learning from COVID 19</w:t>
      </w:r>
      <w:r w:rsidRPr="00327D48">
        <w:t xml:space="preserve"> </w:t>
      </w:r>
      <w:r w:rsidR="00D5445E" w:rsidRPr="0005012F">
        <w:rPr>
          <w:sz w:val="24"/>
          <w:szCs w:val="24"/>
        </w:rPr>
        <w:t>(and other Strategic Challenges)</w:t>
      </w:r>
    </w:p>
    <w:p w14:paraId="7D1B14D1" w14:textId="37ABAF4F" w:rsidR="00327DD2" w:rsidRPr="00500106" w:rsidRDefault="00F830EC" w:rsidP="00327DD2">
      <w:pPr>
        <w:rPr>
          <w:rFonts w:cs="Arial"/>
          <w:iCs/>
        </w:rPr>
      </w:pPr>
      <w:r w:rsidRPr="00B525EB">
        <w:rPr>
          <w:rFonts w:cs="Arial"/>
          <w:iCs/>
        </w:rPr>
        <w:t xml:space="preserve">National Prosperity </w:t>
      </w:r>
      <w:r>
        <w:rPr>
          <w:rFonts w:cs="Arial"/>
          <w:iCs/>
        </w:rPr>
        <w:t xml:space="preserve">is </w:t>
      </w:r>
      <w:r w:rsidR="001C7894">
        <w:rPr>
          <w:rFonts w:cs="Arial"/>
          <w:iCs/>
        </w:rPr>
        <w:t xml:space="preserve">in </w:t>
      </w:r>
      <w:r>
        <w:rPr>
          <w:rFonts w:cs="Arial"/>
          <w:iCs/>
        </w:rPr>
        <w:t>enabled by a National System of Infrastructure Networks (</w:t>
      </w:r>
      <w:r w:rsidR="00500106">
        <w:rPr>
          <w:rFonts w:cs="Arial"/>
          <w:iCs/>
        </w:rPr>
        <w:t>National Infrastructure</w:t>
      </w:r>
      <w:r>
        <w:rPr>
          <w:rFonts w:cs="Arial"/>
          <w:iCs/>
        </w:rPr>
        <w:t>)</w:t>
      </w:r>
      <w:r w:rsidR="00500106">
        <w:rPr>
          <w:rFonts w:cs="Arial"/>
          <w:iCs/>
        </w:rPr>
        <w:t xml:space="preserve"> and a suite of complementary prosperity enabling systems (such as </w:t>
      </w:r>
      <w:r w:rsidR="00500106">
        <w:t>social infrastructure facilities and services, Households, communities and businesses.)</w:t>
      </w:r>
      <w:r w:rsidRPr="00B525EB">
        <w:rPr>
          <w:rFonts w:cs="Arial"/>
          <w:iCs/>
        </w:rPr>
        <w:t xml:space="preserve"> Sustained long term N</w:t>
      </w:r>
      <w:r>
        <w:rPr>
          <w:rFonts w:cs="Arial"/>
          <w:iCs/>
        </w:rPr>
        <w:t xml:space="preserve">ational Prosperity requires </w:t>
      </w:r>
      <w:r w:rsidR="002C583E">
        <w:rPr>
          <w:rFonts w:cs="Arial"/>
          <w:iCs/>
        </w:rPr>
        <w:t xml:space="preserve">National Infrastructure and </w:t>
      </w:r>
      <w:r w:rsidR="001C7894">
        <w:rPr>
          <w:rFonts w:cs="Arial"/>
          <w:iCs/>
        </w:rPr>
        <w:t xml:space="preserve">all </w:t>
      </w:r>
      <w:r w:rsidR="00E4323A">
        <w:rPr>
          <w:rFonts w:cs="Arial"/>
          <w:iCs/>
        </w:rPr>
        <w:t xml:space="preserve">complementary </w:t>
      </w:r>
      <w:r w:rsidR="00500106">
        <w:rPr>
          <w:rFonts w:cs="Arial"/>
          <w:iCs/>
        </w:rPr>
        <w:t>prosperity enabling systems</w:t>
      </w:r>
      <w:r w:rsidR="002C583E">
        <w:rPr>
          <w:rFonts w:cs="Arial"/>
          <w:iCs/>
        </w:rPr>
        <w:t xml:space="preserve"> to be intrinsically</w:t>
      </w:r>
      <w:r w:rsidRPr="00B525EB">
        <w:rPr>
          <w:rFonts w:cs="Arial"/>
          <w:iCs/>
        </w:rPr>
        <w:t xml:space="preserve"> resilient to the disruptive impacts of current and future strategic challenges</w:t>
      </w:r>
      <w:r w:rsidR="00D742E8">
        <w:t xml:space="preserve">. </w:t>
      </w:r>
    </w:p>
    <w:p w14:paraId="4B433963" w14:textId="2C5C4995" w:rsidR="00327DD2" w:rsidRDefault="009D4809" w:rsidP="00327DD2">
      <w:r>
        <w:rPr>
          <w:rFonts w:cs="Arial"/>
          <w:iCs/>
        </w:rPr>
        <w:t xml:space="preserve">Where, </w:t>
      </w:r>
      <w:proofErr w:type="spellStart"/>
      <w:r w:rsidR="00CC68D0">
        <w:rPr>
          <w:rFonts w:cs="Arial"/>
          <w:iCs/>
        </w:rPr>
        <w:t>i</w:t>
      </w:r>
      <w:proofErr w:type="spellEnd"/>
      <w:r w:rsidR="00CC68D0">
        <w:rPr>
          <w:rFonts w:cs="Arial"/>
          <w:iCs/>
        </w:rPr>
        <w:t xml:space="preserve">) </w:t>
      </w:r>
      <w:r w:rsidR="00CC68D0">
        <w:t>a Strategic Challenge</w:t>
      </w:r>
      <w:r w:rsidR="00CC68D0">
        <w:rPr>
          <w:rFonts w:cs="Arial"/>
          <w:iCs/>
        </w:rPr>
        <w:t xml:space="preserve"> is </w:t>
      </w:r>
      <w:r>
        <w:rPr>
          <w:rFonts w:cs="Arial"/>
          <w:iCs/>
        </w:rPr>
        <w:t>a</w:t>
      </w:r>
      <w:r w:rsidR="00327DD2">
        <w:t>ny</w:t>
      </w:r>
      <w:r w:rsidR="00D742E8">
        <w:t xml:space="preserve"> event or </w:t>
      </w:r>
      <w:r w:rsidR="002C583E" w:rsidRPr="002C583E">
        <w:t>trend which ha</w:t>
      </w:r>
      <w:r w:rsidR="0023227A">
        <w:t>s</w:t>
      </w:r>
      <w:r w:rsidR="002C583E" w:rsidRPr="002C583E">
        <w:t xml:space="preserve"> the potential to </w:t>
      </w:r>
      <w:r w:rsidR="00D742E8">
        <w:t>initiate cascade, common cause or escalating failure(s)</w:t>
      </w:r>
      <w:r w:rsidR="00512B8A">
        <w:rPr>
          <w:rStyle w:val="EndnoteReference"/>
        </w:rPr>
        <w:endnoteReference w:id="1"/>
      </w:r>
      <w:r w:rsidR="00D742E8">
        <w:t xml:space="preserve"> </w:t>
      </w:r>
      <w:r w:rsidR="0023227A">
        <w:t>which</w:t>
      </w:r>
      <w:r w:rsidR="00D742E8">
        <w:t xml:space="preserve"> </w:t>
      </w:r>
      <w:r w:rsidR="002C583E" w:rsidRPr="002C583E">
        <w:t xml:space="preserve">disrupt the normal operations of one or more of the systems that enable </w:t>
      </w:r>
      <w:r w:rsidR="00D742E8">
        <w:t>Prosperity</w:t>
      </w:r>
      <w:r w:rsidR="00CC68D0">
        <w:t xml:space="preserve"> </w:t>
      </w:r>
      <w:r>
        <w:t>(see examples</w:t>
      </w:r>
      <w:r>
        <w:rPr>
          <w:rStyle w:val="EndnoteReference"/>
        </w:rPr>
        <w:endnoteReference w:id="2"/>
      </w:r>
      <w:r>
        <w:t>.)</w:t>
      </w:r>
      <w:r w:rsidR="00CC68D0">
        <w:t>; ii) Resilience to a strategic challenge reduces the frequency, scale, intensity and duration</w:t>
      </w:r>
      <w:r w:rsidR="008030FF">
        <w:rPr>
          <w:rStyle w:val="EndnoteReference"/>
        </w:rPr>
        <w:endnoteReference w:id="3"/>
      </w:r>
      <w:r w:rsidR="00CC68D0">
        <w:t xml:space="preserve"> of, </w:t>
      </w:r>
      <w:r w:rsidR="008030FF">
        <w:t>but does not prevent,</w:t>
      </w:r>
      <w:r w:rsidR="00CC68D0">
        <w:t xml:space="preserve"> disruptive impacts</w:t>
      </w:r>
      <w:r w:rsidR="008030FF">
        <w:t xml:space="preserve"> initiated by the strategic challenge. iii) a</w:t>
      </w:r>
      <w:r w:rsidR="00CC68D0">
        <w:t>ny a</w:t>
      </w:r>
      <w:r w:rsidR="00327DD2">
        <w:t xml:space="preserve">ctions taken to enhance or sustain </w:t>
      </w:r>
      <w:r w:rsidR="00CC68D0">
        <w:t>systemic</w:t>
      </w:r>
      <w:r w:rsidR="00327DD2">
        <w:t xml:space="preserve"> resilience to the disruptive impacts of any specific strategic challenges, will impact either positively or negatively </w:t>
      </w:r>
      <w:r w:rsidR="00500106">
        <w:t xml:space="preserve">on </w:t>
      </w:r>
      <w:r w:rsidR="00327DD2">
        <w:t>systemic resilience to other strategic challenges</w:t>
      </w:r>
      <w:r w:rsidR="00500106">
        <w:t xml:space="preserve">. </w:t>
      </w:r>
    </w:p>
    <w:p w14:paraId="61D5363A" w14:textId="1F2E8CC9" w:rsidR="000040AB" w:rsidRDefault="00F21071" w:rsidP="00E4323A">
      <w:r>
        <w:t xml:space="preserve">COVID 19 is a </w:t>
      </w:r>
      <w:proofErr w:type="gramStart"/>
      <w:r>
        <w:t>high profile</w:t>
      </w:r>
      <w:proofErr w:type="gramEnd"/>
      <w:r>
        <w:t xml:space="preserve"> example of this type of strategic challenge from which we can learn systemic lessons. It has exposed latent societal vulnerabilities </w:t>
      </w:r>
      <w:r w:rsidR="000040AB">
        <w:t xml:space="preserve">and </w:t>
      </w:r>
      <w:r>
        <w:t>starkly</w:t>
      </w:r>
      <w:r w:rsidR="00B806CF">
        <w:t xml:space="preserve"> illustrat</w:t>
      </w:r>
      <w:r>
        <w:t>es</w:t>
      </w:r>
      <w:r w:rsidR="00B806CF">
        <w:t xml:space="preserve"> that </w:t>
      </w:r>
      <w:proofErr w:type="gramStart"/>
      <w:r w:rsidR="00A6703C">
        <w:t>long term</w:t>
      </w:r>
      <w:proofErr w:type="gramEnd"/>
      <w:r w:rsidR="00A6703C">
        <w:t xml:space="preserve"> National Prosperity requires </w:t>
      </w:r>
      <w:r w:rsidR="005C5E47">
        <w:t xml:space="preserve">all levels of society and all economic structures to be intrinsically </w:t>
      </w:r>
      <w:r w:rsidR="00D5445E">
        <w:t xml:space="preserve">resilient to the disruptive impacts of </w:t>
      </w:r>
      <w:r w:rsidR="005C5E47">
        <w:t xml:space="preserve">the </w:t>
      </w:r>
      <w:r w:rsidR="00D5445E">
        <w:t>future strategic challenges</w:t>
      </w:r>
      <w:r w:rsidR="005C5E47">
        <w:t xml:space="preserve">. </w:t>
      </w:r>
      <w:r>
        <w:t>Specifically, it demonstrates that</w:t>
      </w:r>
      <w:r w:rsidR="00D5445E">
        <w:t xml:space="preserve"> </w:t>
      </w:r>
      <w:r>
        <w:t xml:space="preserve">long term national prosperity requires actions to </w:t>
      </w:r>
      <w:r w:rsidR="00A6703C">
        <w:t>enhanc</w:t>
      </w:r>
      <w:r>
        <w:t>e</w:t>
      </w:r>
      <w:r w:rsidR="00A6703C">
        <w:t xml:space="preserve"> the intrinsic</w:t>
      </w:r>
      <w:r w:rsidR="00D5445E">
        <w:t xml:space="preserve"> resilience of Nation</w:t>
      </w:r>
      <w:r w:rsidR="00B806CF">
        <w:t xml:space="preserve">al Infrastructure, </w:t>
      </w:r>
      <w:r w:rsidR="005C5E47">
        <w:t>H</w:t>
      </w:r>
      <w:r w:rsidR="00B806CF">
        <w:t xml:space="preserve">ouseholds, </w:t>
      </w:r>
      <w:r w:rsidR="005C5E47">
        <w:t>C</w:t>
      </w:r>
      <w:r w:rsidR="00D5445E">
        <w:t xml:space="preserve">ommunities, </w:t>
      </w:r>
      <w:r w:rsidR="005C5E47">
        <w:t>B</w:t>
      </w:r>
      <w:r w:rsidR="00D5445E">
        <w:t>usinesses</w:t>
      </w:r>
      <w:r w:rsidR="00E10F57">
        <w:t xml:space="preserve"> </w:t>
      </w:r>
      <w:r w:rsidR="00A6703C">
        <w:t xml:space="preserve">(and </w:t>
      </w:r>
      <w:r w:rsidR="005C5E47">
        <w:t xml:space="preserve">any </w:t>
      </w:r>
      <w:r w:rsidR="00A6703C">
        <w:t>other</w:t>
      </w:r>
      <w:r w:rsidR="005C5E47">
        <w:t xml:space="preserve"> </w:t>
      </w:r>
      <w:r w:rsidR="00A6703C">
        <w:t>systems that enable National prosperity</w:t>
      </w:r>
      <w:r w:rsidR="005C5E47">
        <w:t>)</w:t>
      </w:r>
      <w:r>
        <w:t xml:space="preserve"> and</w:t>
      </w:r>
      <w:r w:rsidR="00A6703C">
        <w:t xml:space="preserve"> </w:t>
      </w:r>
      <w:r>
        <w:t xml:space="preserve">that each should be regarded as a complementary aspect </w:t>
      </w:r>
      <w:r w:rsidR="00D5445E">
        <w:t xml:space="preserve">of </w:t>
      </w:r>
      <w:r w:rsidR="005C5E47">
        <w:t>enhancing economic</w:t>
      </w:r>
      <w:r w:rsidR="00D5445E">
        <w:t xml:space="preserve"> and societ</w:t>
      </w:r>
      <w:r w:rsidR="005C5E47">
        <w:t>al resilience</w:t>
      </w:r>
      <w:r w:rsidR="00AA7EC2">
        <w:t xml:space="preserve">, and thus </w:t>
      </w:r>
      <w:proofErr w:type="gramStart"/>
      <w:r w:rsidR="00AA7EC2">
        <w:t>long term</w:t>
      </w:r>
      <w:proofErr w:type="gramEnd"/>
      <w:r w:rsidR="00AA7EC2">
        <w:t xml:space="preserve"> prosperity.</w:t>
      </w:r>
      <w:r w:rsidR="008030FF">
        <w:t xml:space="preserve"> Therefore, i</w:t>
      </w:r>
      <w:r w:rsidR="000040AB">
        <w:t>t is important that when addressing the unique challenges presented by COVID 19 we seek to identify, design or tailor actions that simultaneously enhance systemic resilience to multiple other strategic challenges, and wherever possible avoid actions that have the opposite impact.</w:t>
      </w:r>
    </w:p>
    <w:p w14:paraId="4CC8BBB4" w14:textId="77777777" w:rsidR="00B806CF" w:rsidRDefault="00D5445E" w:rsidP="00E4323A">
      <w:pPr>
        <w:spacing w:after="0" w:line="240" w:lineRule="auto"/>
      </w:pPr>
      <w:r>
        <w:t xml:space="preserve">To date, </w:t>
      </w:r>
      <w:r w:rsidR="00B806CF">
        <w:t xml:space="preserve">National </w:t>
      </w:r>
      <w:r>
        <w:t xml:space="preserve">Infrastructure Systems across the globe appear to be performing resiliently in the face of sudden and sustained changes </w:t>
      </w:r>
      <w:r w:rsidR="00B806CF">
        <w:t>to</w:t>
      </w:r>
      <w:r w:rsidR="00583417">
        <w:t xml:space="preserve"> the</w:t>
      </w:r>
      <w:r>
        <w:t>:</w:t>
      </w:r>
    </w:p>
    <w:p w14:paraId="4BD5B6C4" w14:textId="77777777" w:rsidR="00B806CF" w:rsidRDefault="00583417" w:rsidP="00B806CF">
      <w:pPr>
        <w:pStyle w:val="ListParagraph"/>
        <w:numPr>
          <w:ilvl w:val="0"/>
          <w:numId w:val="6"/>
        </w:numPr>
      </w:pPr>
      <w:r>
        <w:t>P</w:t>
      </w:r>
      <w:r w:rsidR="00D5445E">
        <w:t xml:space="preserve">attern, scale, type and location of demand for </w:t>
      </w:r>
      <w:r w:rsidR="00B5256A">
        <w:t>I</w:t>
      </w:r>
      <w:r>
        <w:t>nfrastructure</w:t>
      </w:r>
      <w:r w:rsidR="00D5445E">
        <w:t xml:space="preserve"> </w:t>
      </w:r>
      <w:r w:rsidR="00B5256A">
        <w:t>P</w:t>
      </w:r>
      <w:r w:rsidR="00D5445E">
        <w:t xml:space="preserve">roducts and </w:t>
      </w:r>
      <w:r w:rsidR="00B5256A">
        <w:t>S</w:t>
      </w:r>
      <w:r w:rsidR="00D5445E">
        <w:t xml:space="preserve">ervices </w:t>
      </w:r>
    </w:p>
    <w:p w14:paraId="60D156E4" w14:textId="77777777" w:rsidR="00B806CF" w:rsidRDefault="00583417" w:rsidP="00B806CF">
      <w:pPr>
        <w:pStyle w:val="ListParagraph"/>
        <w:numPr>
          <w:ilvl w:val="0"/>
          <w:numId w:val="6"/>
        </w:numPr>
      </w:pPr>
      <w:r>
        <w:t>L</w:t>
      </w:r>
      <w:r w:rsidR="00D5445E">
        <w:t>ogistic networks, supply webs and other infrastructure on which they depend</w:t>
      </w:r>
    </w:p>
    <w:p w14:paraId="59FF52ED" w14:textId="77777777" w:rsidR="00B806CF" w:rsidRDefault="00583417" w:rsidP="00B806CF">
      <w:pPr>
        <w:pStyle w:val="ListParagraph"/>
        <w:numPr>
          <w:ilvl w:val="0"/>
          <w:numId w:val="6"/>
        </w:numPr>
      </w:pPr>
      <w:r>
        <w:t>W</w:t>
      </w:r>
      <w:r w:rsidR="00D5445E">
        <w:t>orking patterns</w:t>
      </w:r>
      <w:r w:rsidR="00AA7EC2">
        <w:t>, availability and location of their skilled work forces</w:t>
      </w:r>
      <w:r w:rsidR="00D5445E">
        <w:t xml:space="preserve"> </w:t>
      </w:r>
    </w:p>
    <w:p w14:paraId="331D2FBB" w14:textId="77777777" w:rsidR="00B806CF" w:rsidRDefault="00D5445E" w:rsidP="00B806CF">
      <w:pPr>
        <w:pStyle w:val="ListParagraph"/>
        <w:numPr>
          <w:ilvl w:val="0"/>
          <w:numId w:val="6"/>
        </w:numPr>
        <w:spacing w:after="120"/>
        <w:ind w:left="714" w:hanging="357"/>
      </w:pPr>
      <w:r>
        <w:t>The capacity at which they are capable of operating</w:t>
      </w:r>
    </w:p>
    <w:p w14:paraId="01BCE66A" w14:textId="696E077F" w:rsidR="00D65A8A" w:rsidRDefault="00D5445E" w:rsidP="00E4323A">
      <w:pPr>
        <w:spacing w:after="120"/>
      </w:pPr>
      <w:r>
        <w:t xml:space="preserve">This has been achieved </w:t>
      </w:r>
      <w:r w:rsidR="00B806CF">
        <w:t>i</w:t>
      </w:r>
      <w:r>
        <w:t xml:space="preserve">n part by </w:t>
      </w:r>
      <w:r w:rsidR="00B806CF">
        <w:t xml:space="preserve">prioritising available resources (including skilled staff) to where they are most urgently needed. </w:t>
      </w:r>
      <w:r w:rsidR="009B2738">
        <w:t xml:space="preserve">Whilst delaying, reducing, postponing, changing approaches to </w:t>
      </w:r>
      <w:r w:rsidR="00097474">
        <w:t>non-urgent</w:t>
      </w:r>
      <w:r>
        <w:t xml:space="preserve"> actions</w:t>
      </w:r>
      <w:r w:rsidR="009B2738">
        <w:t xml:space="preserve"> such as </w:t>
      </w:r>
      <w:r w:rsidR="00B806CF">
        <w:t>Routine</w:t>
      </w:r>
      <w:r>
        <w:t xml:space="preserve"> maintenance</w:t>
      </w:r>
      <w:r w:rsidR="009B2738">
        <w:t>.</w:t>
      </w:r>
      <w:r>
        <w:t xml:space="preserve"> </w:t>
      </w:r>
      <w:r w:rsidR="00E4323A">
        <w:t xml:space="preserve">It </w:t>
      </w:r>
      <w:r>
        <w:t xml:space="preserve">has </w:t>
      </w:r>
      <w:r w:rsidR="00AA7EC2">
        <w:t xml:space="preserve">also </w:t>
      </w:r>
      <w:r>
        <w:t xml:space="preserve">been supported by the emergence of </w:t>
      </w:r>
      <w:r w:rsidR="00F71693">
        <w:t xml:space="preserve">increased use (and dependence on) </w:t>
      </w:r>
      <w:r>
        <w:t xml:space="preserve">some infrastructure services </w:t>
      </w:r>
      <w:r w:rsidR="00AA7EC2">
        <w:t>and technologies</w:t>
      </w:r>
      <w:r w:rsidR="00F71693">
        <w:t>, such as video conferencing.</w:t>
      </w:r>
      <w:r w:rsidR="00D65A8A">
        <w:t xml:space="preserve"> </w:t>
      </w:r>
      <w:r w:rsidR="00F71693">
        <w:t>These successes are significant</w:t>
      </w:r>
      <w:r w:rsidR="000040AB">
        <w:t>, can be learnt from</w:t>
      </w:r>
      <w:r w:rsidR="00F71693">
        <w:t xml:space="preserve"> and should be celebrated. </w:t>
      </w:r>
    </w:p>
    <w:p w14:paraId="13E208F2" w14:textId="47A97195" w:rsidR="0005012F" w:rsidRDefault="000040AB" w:rsidP="0014767B">
      <w:pPr>
        <w:spacing w:after="120"/>
      </w:pPr>
      <w:r>
        <w:t>However, i</w:t>
      </w:r>
      <w:r w:rsidR="00D65A8A">
        <w:t xml:space="preserve">t is </w:t>
      </w:r>
      <w:r>
        <w:t xml:space="preserve">also </w:t>
      </w:r>
      <w:r w:rsidR="00D65A8A">
        <w:t xml:space="preserve">possible that in meeting the challenges of Covid-19, many components of national infrastructure systems are now operating closer to design thresholds, or for purposes not envisaged when originally designed and that new latent vulnerabilities have been created. Thus inadvertently, </w:t>
      </w:r>
      <w:r w:rsidR="00D5445E">
        <w:t>increasing the</w:t>
      </w:r>
      <w:r w:rsidR="00E10F57">
        <w:t>:</w:t>
      </w:r>
      <w:r w:rsidR="00D5445E">
        <w:t xml:space="preserve"> likelihood of systemic disruption </w:t>
      </w:r>
      <w:r w:rsidR="00097474">
        <w:t>occurring</w:t>
      </w:r>
      <w:r w:rsidR="008030FF">
        <w:t xml:space="preserve"> </w:t>
      </w:r>
      <w:r w:rsidR="00E10F57">
        <w:t xml:space="preserve">and </w:t>
      </w:r>
      <w:r w:rsidR="00E4323A">
        <w:t xml:space="preserve">the </w:t>
      </w:r>
      <w:r w:rsidR="00D5445E">
        <w:t xml:space="preserve">likely scale, and/or intensity and/or duration of disruption if </w:t>
      </w:r>
      <w:r w:rsidR="00E10F57">
        <w:t>systemic disruption</w:t>
      </w:r>
      <w:r w:rsidR="00D5445E">
        <w:t xml:space="preserve"> </w:t>
      </w:r>
      <w:r w:rsidR="00E4323A">
        <w:t xml:space="preserve">does </w:t>
      </w:r>
      <w:proofErr w:type="gramStart"/>
      <w:r w:rsidR="00D5445E">
        <w:t>occurs</w:t>
      </w:r>
      <w:proofErr w:type="gramEnd"/>
      <w:r w:rsidR="00D5445E">
        <w:t>.</w:t>
      </w:r>
      <w:r w:rsidR="00D65A8A">
        <w:t xml:space="preserve"> Therefore, to ensure the system as a whole remains resilient it is necessary to be mindful of potential unintended emergent systemic impacts of actions taken in response to Covid-19</w:t>
      </w:r>
      <w:r w:rsidR="00EF3EE6">
        <w:t>.</w:t>
      </w:r>
    </w:p>
    <w:p w14:paraId="08CCB01C" w14:textId="5CA72923" w:rsidR="00EF3EE6" w:rsidRPr="0005012F" w:rsidRDefault="0005012F" w:rsidP="00895334">
      <w:pPr>
        <w:rPr>
          <w:b/>
        </w:rPr>
      </w:pPr>
      <w:r w:rsidRPr="0005012F">
        <w:rPr>
          <w:b/>
        </w:rPr>
        <w:t>S</w:t>
      </w:r>
      <w:r w:rsidR="000040AB" w:rsidRPr="0005012F">
        <w:rPr>
          <w:b/>
        </w:rPr>
        <w:t xml:space="preserve">trategic </w:t>
      </w:r>
      <w:r w:rsidRPr="0005012F">
        <w:rPr>
          <w:b/>
        </w:rPr>
        <w:t>Q</w:t>
      </w:r>
      <w:r w:rsidR="000040AB" w:rsidRPr="0005012F">
        <w:rPr>
          <w:b/>
        </w:rPr>
        <w:t xml:space="preserve">uestions </w:t>
      </w:r>
      <w:r w:rsidRPr="0005012F">
        <w:rPr>
          <w:b/>
        </w:rPr>
        <w:t xml:space="preserve">for </w:t>
      </w:r>
      <w:r w:rsidR="00895334" w:rsidRPr="0005012F">
        <w:rPr>
          <w:rFonts w:cs="Arial"/>
          <w:b/>
          <w:bCs/>
          <w:iCs/>
        </w:rPr>
        <w:t>Resilient Nationa</w:t>
      </w:r>
      <w:r w:rsidRPr="0005012F">
        <w:rPr>
          <w:rFonts w:cs="Arial"/>
          <w:b/>
          <w:bCs/>
          <w:iCs/>
        </w:rPr>
        <w:t xml:space="preserve">l Prosperity </w:t>
      </w:r>
    </w:p>
    <w:p w14:paraId="1F6CA055" w14:textId="12DDE477" w:rsidR="00327D48" w:rsidRPr="00C16290" w:rsidRDefault="00C16290" w:rsidP="008030FF">
      <w:pPr>
        <w:spacing w:after="0" w:line="240" w:lineRule="auto"/>
        <w:rPr>
          <w:rFonts w:cs="Arial"/>
          <w:b/>
          <w:iCs/>
        </w:rPr>
      </w:pPr>
      <w:r w:rsidRPr="00C16290">
        <w:rPr>
          <w:rFonts w:cs="Arial"/>
          <w:b/>
          <w:iCs/>
        </w:rPr>
        <w:lastRenderedPageBreak/>
        <w:t>During COVID 19</w:t>
      </w:r>
    </w:p>
    <w:p w14:paraId="65926373" w14:textId="37CFB392" w:rsidR="00C16290" w:rsidRDefault="00895334" w:rsidP="00895334">
      <w:pPr>
        <w:spacing w:after="0"/>
        <w:rPr>
          <w:rFonts w:cs="Arial"/>
          <w:i/>
          <w:iCs/>
        </w:rPr>
      </w:pPr>
      <w:r>
        <w:rPr>
          <w:rFonts w:cs="Arial"/>
          <w:i/>
          <w:iCs/>
        </w:rPr>
        <w:t xml:space="preserve">Q1. </w:t>
      </w:r>
      <w:r w:rsidR="00C16290" w:rsidRPr="00C16290">
        <w:rPr>
          <w:rFonts w:cs="Arial"/>
          <w:i/>
          <w:iCs/>
        </w:rPr>
        <w:t>What have been the Disruptive Impacts of Covid-19 on?</w:t>
      </w:r>
    </w:p>
    <w:p w14:paraId="3628C5A0" w14:textId="57B0B236" w:rsidR="00895334" w:rsidRPr="00895334" w:rsidRDefault="00895334" w:rsidP="00895334">
      <w:pPr>
        <w:pStyle w:val="ListParagraph"/>
        <w:numPr>
          <w:ilvl w:val="0"/>
          <w:numId w:val="11"/>
        </w:numPr>
        <w:rPr>
          <w:rFonts w:cs="Arial"/>
          <w:i/>
          <w:iCs/>
        </w:rPr>
      </w:pPr>
      <w:r>
        <w:rPr>
          <w:rFonts w:cs="Arial"/>
          <w:i/>
          <w:iCs/>
        </w:rPr>
        <w:t xml:space="preserve">National Economic </w:t>
      </w:r>
      <w:r w:rsidRPr="00895334">
        <w:rPr>
          <w:rFonts w:cs="Arial"/>
          <w:i/>
          <w:iCs/>
        </w:rPr>
        <w:t>Infrastructure</w:t>
      </w:r>
    </w:p>
    <w:p w14:paraId="066EFE8B" w14:textId="77777777" w:rsidR="00895334" w:rsidRPr="00895334" w:rsidRDefault="00895334" w:rsidP="00895334">
      <w:pPr>
        <w:pStyle w:val="ListParagraph"/>
        <w:numPr>
          <w:ilvl w:val="0"/>
          <w:numId w:val="11"/>
        </w:numPr>
        <w:rPr>
          <w:rFonts w:cs="Arial"/>
          <w:i/>
          <w:iCs/>
        </w:rPr>
      </w:pPr>
      <w:r w:rsidRPr="00895334">
        <w:rPr>
          <w:rFonts w:cs="Arial"/>
          <w:i/>
          <w:iCs/>
        </w:rPr>
        <w:t>Social Infrastructure Provision</w:t>
      </w:r>
    </w:p>
    <w:p w14:paraId="0027B8D3" w14:textId="1775EE06" w:rsidR="00895334" w:rsidRPr="00895334" w:rsidRDefault="00895334" w:rsidP="00895334">
      <w:pPr>
        <w:pStyle w:val="ListParagraph"/>
        <w:numPr>
          <w:ilvl w:val="0"/>
          <w:numId w:val="11"/>
        </w:numPr>
        <w:spacing w:after="120"/>
        <w:ind w:left="714" w:hanging="357"/>
        <w:rPr>
          <w:rFonts w:cs="Arial"/>
          <w:iCs/>
        </w:rPr>
      </w:pPr>
      <w:r>
        <w:rPr>
          <w:rFonts w:cs="Arial"/>
          <w:i/>
          <w:iCs/>
        </w:rPr>
        <w:t>Other</w:t>
      </w:r>
      <w:r w:rsidRPr="00895334">
        <w:rPr>
          <w:rFonts w:cs="Arial"/>
          <w:i/>
          <w:iCs/>
        </w:rPr>
        <w:t xml:space="preserve"> Enablers of National Prosperity (Households, Communities, Businesses, other)</w:t>
      </w:r>
    </w:p>
    <w:p w14:paraId="17AB7C55" w14:textId="30B19636" w:rsidR="00C16290" w:rsidRDefault="00895334" w:rsidP="00895334">
      <w:pPr>
        <w:spacing w:after="0"/>
        <w:rPr>
          <w:rFonts w:cs="Arial"/>
          <w:i/>
          <w:iCs/>
        </w:rPr>
      </w:pPr>
      <w:r>
        <w:rPr>
          <w:rFonts w:cs="Arial"/>
          <w:i/>
          <w:iCs/>
        </w:rPr>
        <w:t xml:space="preserve">Q2. </w:t>
      </w:r>
      <w:r w:rsidR="00C16290" w:rsidRPr="00C16290">
        <w:rPr>
          <w:rFonts w:cs="Arial"/>
          <w:i/>
          <w:iCs/>
        </w:rPr>
        <w:t>Which Actions have been most/least effective in countering these disruptive impacts</w:t>
      </w:r>
      <w:r>
        <w:rPr>
          <w:rFonts w:cs="Arial"/>
          <w:i/>
          <w:iCs/>
        </w:rPr>
        <w:t xml:space="preserve"> on</w:t>
      </w:r>
      <w:r w:rsidR="00C16290" w:rsidRPr="00C16290">
        <w:rPr>
          <w:rFonts w:cs="Arial"/>
          <w:i/>
          <w:iCs/>
        </w:rPr>
        <w:t>?</w:t>
      </w:r>
    </w:p>
    <w:p w14:paraId="4F170864" w14:textId="77777777" w:rsidR="00895334" w:rsidRPr="00895334" w:rsidRDefault="00895334" w:rsidP="00895334">
      <w:pPr>
        <w:pStyle w:val="ListParagraph"/>
        <w:numPr>
          <w:ilvl w:val="0"/>
          <w:numId w:val="12"/>
        </w:numPr>
        <w:rPr>
          <w:rFonts w:cs="Arial"/>
          <w:i/>
          <w:iCs/>
        </w:rPr>
      </w:pPr>
      <w:r w:rsidRPr="00895334">
        <w:rPr>
          <w:rFonts w:cs="Arial"/>
          <w:i/>
          <w:iCs/>
        </w:rPr>
        <w:t xml:space="preserve">National </w:t>
      </w:r>
      <w:proofErr w:type="gramStart"/>
      <w:r w:rsidRPr="00895334">
        <w:rPr>
          <w:rFonts w:cs="Arial"/>
          <w:i/>
          <w:iCs/>
        </w:rPr>
        <w:t>Economic  Infrastructure</w:t>
      </w:r>
      <w:proofErr w:type="gramEnd"/>
    </w:p>
    <w:p w14:paraId="41A9BEB1" w14:textId="77777777" w:rsidR="00895334" w:rsidRPr="00895334" w:rsidRDefault="00895334" w:rsidP="00895334">
      <w:pPr>
        <w:pStyle w:val="ListParagraph"/>
        <w:numPr>
          <w:ilvl w:val="0"/>
          <w:numId w:val="12"/>
        </w:numPr>
        <w:rPr>
          <w:rFonts w:cs="Arial"/>
          <w:i/>
          <w:iCs/>
        </w:rPr>
      </w:pPr>
      <w:r w:rsidRPr="00895334">
        <w:rPr>
          <w:rFonts w:cs="Arial"/>
          <w:i/>
          <w:iCs/>
        </w:rPr>
        <w:t>Social Infrastructure Provision</w:t>
      </w:r>
    </w:p>
    <w:p w14:paraId="1AC2E4D4" w14:textId="13B3DB3F" w:rsidR="00895334" w:rsidRPr="00895334" w:rsidRDefault="00895334" w:rsidP="00895334">
      <w:pPr>
        <w:pStyle w:val="ListParagraph"/>
        <w:numPr>
          <w:ilvl w:val="0"/>
          <w:numId w:val="12"/>
        </w:numPr>
        <w:spacing w:after="120"/>
        <w:ind w:left="714" w:hanging="357"/>
        <w:rPr>
          <w:rFonts w:cs="Arial"/>
          <w:iCs/>
        </w:rPr>
      </w:pPr>
      <w:r>
        <w:rPr>
          <w:rFonts w:cs="Arial"/>
          <w:i/>
          <w:iCs/>
        </w:rPr>
        <w:t>Other</w:t>
      </w:r>
      <w:r w:rsidRPr="00895334">
        <w:rPr>
          <w:rFonts w:cs="Arial"/>
          <w:i/>
          <w:iCs/>
        </w:rPr>
        <w:t xml:space="preserve"> Enablers of National Prosperity (Households, Communities, Businesses, other)</w:t>
      </w:r>
    </w:p>
    <w:p w14:paraId="5E8AF215" w14:textId="232AFB4A" w:rsidR="00C16290" w:rsidRDefault="00895334" w:rsidP="00895334">
      <w:pPr>
        <w:spacing w:after="0"/>
        <w:rPr>
          <w:rFonts w:cs="Arial"/>
          <w:i/>
          <w:iCs/>
        </w:rPr>
      </w:pPr>
      <w:r>
        <w:rPr>
          <w:rFonts w:cs="Arial"/>
          <w:i/>
          <w:iCs/>
        </w:rPr>
        <w:t xml:space="preserve">Q3. </w:t>
      </w:r>
      <w:r w:rsidR="00C16290" w:rsidRPr="00C16290">
        <w:rPr>
          <w:rFonts w:cs="Arial"/>
          <w:i/>
          <w:iCs/>
        </w:rPr>
        <w:t>What have been the most significant impacts of these Actions?</w:t>
      </w:r>
    </w:p>
    <w:p w14:paraId="22159AF3" w14:textId="77777777" w:rsidR="00895334" w:rsidRPr="00895334" w:rsidRDefault="00895334" w:rsidP="00895334">
      <w:pPr>
        <w:pStyle w:val="ListParagraph"/>
        <w:numPr>
          <w:ilvl w:val="0"/>
          <w:numId w:val="13"/>
        </w:numPr>
        <w:rPr>
          <w:rFonts w:cs="Arial"/>
          <w:i/>
          <w:iCs/>
        </w:rPr>
      </w:pPr>
      <w:r w:rsidRPr="00895334">
        <w:rPr>
          <w:rFonts w:cs="Arial"/>
          <w:i/>
          <w:iCs/>
        </w:rPr>
        <w:t xml:space="preserve">National </w:t>
      </w:r>
      <w:proofErr w:type="gramStart"/>
      <w:r w:rsidRPr="00895334">
        <w:rPr>
          <w:rFonts w:cs="Arial"/>
          <w:i/>
          <w:iCs/>
        </w:rPr>
        <w:t>Economic  Infrastructure</w:t>
      </w:r>
      <w:proofErr w:type="gramEnd"/>
    </w:p>
    <w:p w14:paraId="31E62DF3" w14:textId="77777777" w:rsidR="00895334" w:rsidRPr="00895334" w:rsidRDefault="00895334" w:rsidP="00895334">
      <w:pPr>
        <w:pStyle w:val="ListParagraph"/>
        <w:numPr>
          <w:ilvl w:val="0"/>
          <w:numId w:val="13"/>
        </w:numPr>
        <w:rPr>
          <w:rFonts w:cs="Arial"/>
          <w:i/>
          <w:iCs/>
        </w:rPr>
      </w:pPr>
      <w:r w:rsidRPr="00895334">
        <w:rPr>
          <w:rFonts w:cs="Arial"/>
          <w:i/>
          <w:iCs/>
        </w:rPr>
        <w:t>Social Infrastructure Provision</w:t>
      </w:r>
    </w:p>
    <w:p w14:paraId="17B1FBCD" w14:textId="4995B887" w:rsidR="00895334" w:rsidRPr="00895334" w:rsidRDefault="00895334" w:rsidP="00C16290">
      <w:pPr>
        <w:pStyle w:val="ListParagraph"/>
        <w:numPr>
          <w:ilvl w:val="0"/>
          <w:numId w:val="13"/>
        </w:numPr>
        <w:spacing w:after="120"/>
        <w:ind w:left="714" w:hanging="357"/>
        <w:rPr>
          <w:rFonts w:cs="Arial"/>
          <w:iCs/>
        </w:rPr>
      </w:pPr>
      <w:r>
        <w:rPr>
          <w:rFonts w:cs="Arial"/>
          <w:i/>
          <w:iCs/>
        </w:rPr>
        <w:t>Other</w:t>
      </w:r>
      <w:r w:rsidRPr="00895334">
        <w:rPr>
          <w:rFonts w:cs="Arial"/>
          <w:i/>
          <w:iCs/>
        </w:rPr>
        <w:t xml:space="preserve"> Enablers of National Prosperity (Households, Communities, Businesses, other)</w:t>
      </w:r>
    </w:p>
    <w:p w14:paraId="73B1F7DE" w14:textId="77777777" w:rsidR="00C16290" w:rsidRPr="00895334" w:rsidRDefault="00C16290" w:rsidP="008030FF">
      <w:pPr>
        <w:spacing w:after="0" w:line="240" w:lineRule="auto"/>
        <w:rPr>
          <w:rFonts w:cs="Arial"/>
          <w:b/>
          <w:iCs/>
        </w:rPr>
      </w:pPr>
      <w:r w:rsidRPr="00895334">
        <w:rPr>
          <w:rFonts w:cs="Arial"/>
          <w:b/>
          <w:iCs/>
        </w:rPr>
        <w:t xml:space="preserve">Post COVID 19 (the new normal) </w:t>
      </w:r>
    </w:p>
    <w:p w14:paraId="1897F4B3" w14:textId="77CFCF53" w:rsidR="00C16290" w:rsidRDefault="00895334" w:rsidP="00895334">
      <w:pPr>
        <w:spacing w:after="0"/>
        <w:rPr>
          <w:rFonts w:cs="Arial"/>
          <w:i/>
          <w:iCs/>
        </w:rPr>
      </w:pPr>
      <w:r>
        <w:rPr>
          <w:rFonts w:cs="Arial"/>
          <w:i/>
          <w:iCs/>
        </w:rPr>
        <w:t xml:space="preserve">Q4. </w:t>
      </w:r>
      <w:r w:rsidR="00C16290" w:rsidRPr="00C16290">
        <w:rPr>
          <w:rFonts w:cs="Arial"/>
          <w:i/>
          <w:iCs/>
        </w:rPr>
        <w:t xml:space="preserve">What will be the </w:t>
      </w:r>
      <w:proofErr w:type="gramStart"/>
      <w:r w:rsidR="00C16290" w:rsidRPr="00C16290">
        <w:rPr>
          <w:rFonts w:cs="Arial"/>
          <w:i/>
          <w:iCs/>
        </w:rPr>
        <w:t>long term</w:t>
      </w:r>
      <w:proofErr w:type="gramEnd"/>
      <w:r w:rsidR="00C16290" w:rsidRPr="00C16290">
        <w:rPr>
          <w:rFonts w:cs="Arial"/>
          <w:i/>
          <w:iCs/>
        </w:rPr>
        <w:t xml:space="preserve"> impacts of </w:t>
      </w:r>
      <w:proofErr w:type="spellStart"/>
      <w:r w:rsidR="00C16290" w:rsidRPr="00C16290">
        <w:rPr>
          <w:rFonts w:cs="Arial"/>
          <w:i/>
          <w:iCs/>
        </w:rPr>
        <w:t>Covid</w:t>
      </w:r>
      <w:proofErr w:type="spellEnd"/>
      <w:r w:rsidR="00C16290" w:rsidRPr="00C16290">
        <w:rPr>
          <w:rFonts w:cs="Arial"/>
          <w:i/>
          <w:iCs/>
        </w:rPr>
        <w:t xml:space="preserve"> 19 on?</w:t>
      </w:r>
    </w:p>
    <w:p w14:paraId="10725247" w14:textId="77777777" w:rsidR="00895334" w:rsidRPr="00895334" w:rsidRDefault="00895334" w:rsidP="00895334">
      <w:pPr>
        <w:pStyle w:val="ListParagraph"/>
        <w:numPr>
          <w:ilvl w:val="0"/>
          <w:numId w:val="14"/>
        </w:numPr>
        <w:rPr>
          <w:rFonts w:cs="Arial"/>
          <w:i/>
          <w:iCs/>
        </w:rPr>
      </w:pPr>
      <w:r w:rsidRPr="00895334">
        <w:rPr>
          <w:rFonts w:cs="Arial"/>
          <w:i/>
          <w:iCs/>
        </w:rPr>
        <w:t xml:space="preserve">National </w:t>
      </w:r>
      <w:proofErr w:type="gramStart"/>
      <w:r w:rsidRPr="00895334">
        <w:rPr>
          <w:rFonts w:cs="Arial"/>
          <w:i/>
          <w:iCs/>
        </w:rPr>
        <w:t>Economic  Infrastructure</w:t>
      </w:r>
      <w:proofErr w:type="gramEnd"/>
    </w:p>
    <w:p w14:paraId="0CCB3162" w14:textId="77777777" w:rsidR="00895334" w:rsidRPr="00895334" w:rsidRDefault="00895334" w:rsidP="00895334">
      <w:pPr>
        <w:pStyle w:val="ListParagraph"/>
        <w:numPr>
          <w:ilvl w:val="0"/>
          <w:numId w:val="14"/>
        </w:numPr>
        <w:rPr>
          <w:rFonts w:cs="Arial"/>
          <w:i/>
          <w:iCs/>
        </w:rPr>
      </w:pPr>
      <w:r w:rsidRPr="00895334">
        <w:rPr>
          <w:rFonts w:cs="Arial"/>
          <w:i/>
          <w:iCs/>
        </w:rPr>
        <w:t>Social Infrastructure Provision</w:t>
      </w:r>
    </w:p>
    <w:p w14:paraId="4AB803B0" w14:textId="2A146405" w:rsidR="00895334" w:rsidRPr="00895334" w:rsidRDefault="00895334" w:rsidP="00C16290">
      <w:pPr>
        <w:pStyle w:val="ListParagraph"/>
        <w:numPr>
          <w:ilvl w:val="0"/>
          <w:numId w:val="14"/>
        </w:numPr>
        <w:spacing w:after="120"/>
        <w:ind w:left="714" w:hanging="357"/>
        <w:rPr>
          <w:rFonts w:cs="Arial"/>
          <w:iCs/>
        </w:rPr>
      </w:pPr>
      <w:r>
        <w:rPr>
          <w:rFonts w:cs="Arial"/>
          <w:i/>
          <w:iCs/>
        </w:rPr>
        <w:t>Other</w:t>
      </w:r>
      <w:r w:rsidRPr="00895334">
        <w:rPr>
          <w:rFonts w:cs="Arial"/>
          <w:i/>
          <w:iCs/>
        </w:rPr>
        <w:t xml:space="preserve"> Enablers of National Prosperity (Households, Communities, Businesses, other)</w:t>
      </w:r>
    </w:p>
    <w:p w14:paraId="0AC57E47" w14:textId="5281D636" w:rsidR="00C16290" w:rsidRPr="00C16290" w:rsidRDefault="00895334" w:rsidP="00895334">
      <w:pPr>
        <w:spacing w:after="0"/>
        <w:rPr>
          <w:rFonts w:cs="Arial"/>
          <w:iCs/>
        </w:rPr>
      </w:pPr>
      <w:r>
        <w:rPr>
          <w:rFonts w:cs="Arial"/>
          <w:i/>
          <w:iCs/>
        </w:rPr>
        <w:t xml:space="preserve">Q5. </w:t>
      </w:r>
      <w:r w:rsidR="00C16290" w:rsidRPr="00C16290">
        <w:rPr>
          <w:rFonts w:cs="Arial"/>
          <w:i/>
          <w:iCs/>
        </w:rPr>
        <w:t xml:space="preserve">How can we best enhance or sustain systemic resilience to Other Strategic challenges? </w:t>
      </w:r>
    </w:p>
    <w:p w14:paraId="3FDEE75A" w14:textId="77777777" w:rsidR="00895334" w:rsidRPr="00895334" w:rsidRDefault="00895334" w:rsidP="00895334">
      <w:pPr>
        <w:pStyle w:val="ListParagraph"/>
        <w:numPr>
          <w:ilvl w:val="0"/>
          <w:numId w:val="15"/>
        </w:numPr>
        <w:rPr>
          <w:rFonts w:cs="Arial"/>
          <w:i/>
          <w:iCs/>
        </w:rPr>
      </w:pPr>
      <w:r w:rsidRPr="00895334">
        <w:rPr>
          <w:rFonts w:cs="Arial"/>
          <w:i/>
          <w:iCs/>
        </w:rPr>
        <w:t xml:space="preserve">National </w:t>
      </w:r>
      <w:proofErr w:type="gramStart"/>
      <w:r w:rsidRPr="00895334">
        <w:rPr>
          <w:rFonts w:cs="Arial"/>
          <w:i/>
          <w:iCs/>
        </w:rPr>
        <w:t>Economic  Infrastructure</w:t>
      </w:r>
      <w:proofErr w:type="gramEnd"/>
    </w:p>
    <w:p w14:paraId="655E4594" w14:textId="77777777" w:rsidR="00895334" w:rsidRPr="00895334" w:rsidRDefault="00895334" w:rsidP="00895334">
      <w:pPr>
        <w:pStyle w:val="ListParagraph"/>
        <w:numPr>
          <w:ilvl w:val="0"/>
          <w:numId w:val="15"/>
        </w:numPr>
        <w:rPr>
          <w:rFonts w:cs="Arial"/>
          <w:i/>
          <w:iCs/>
        </w:rPr>
      </w:pPr>
      <w:r w:rsidRPr="00895334">
        <w:rPr>
          <w:rFonts w:cs="Arial"/>
          <w:i/>
          <w:iCs/>
        </w:rPr>
        <w:t>Social Infrastructure Provision</w:t>
      </w:r>
    </w:p>
    <w:p w14:paraId="797B780E" w14:textId="41D5B46B" w:rsidR="00327D48" w:rsidRPr="008030FF" w:rsidRDefault="00895334" w:rsidP="00F22E95">
      <w:pPr>
        <w:pStyle w:val="ListParagraph"/>
        <w:numPr>
          <w:ilvl w:val="0"/>
          <w:numId w:val="15"/>
        </w:numPr>
        <w:spacing w:after="120"/>
        <w:ind w:left="714" w:hanging="357"/>
        <w:rPr>
          <w:rFonts w:cs="Arial"/>
          <w:iCs/>
        </w:rPr>
      </w:pPr>
      <w:r>
        <w:rPr>
          <w:rFonts w:cs="Arial"/>
          <w:i/>
          <w:iCs/>
        </w:rPr>
        <w:t>Other</w:t>
      </w:r>
      <w:r w:rsidRPr="00895334">
        <w:rPr>
          <w:rFonts w:cs="Arial"/>
          <w:i/>
          <w:iCs/>
        </w:rPr>
        <w:t xml:space="preserve"> Enablers of National Prosperity (Households, Communities, Businesses, other)</w:t>
      </w:r>
    </w:p>
    <w:sectPr w:rsidR="00327D48" w:rsidRPr="008030FF" w:rsidSect="00327D4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A0704" w14:textId="77777777" w:rsidR="00973DF6" w:rsidRDefault="00973DF6" w:rsidP="00F830EC">
      <w:pPr>
        <w:spacing w:after="0" w:line="240" w:lineRule="auto"/>
      </w:pPr>
      <w:r>
        <w:separator/>
      </w:r>
    </w:p>
  </w:endnote>
  <w:endnote w:type="continuationSeparator" w:id="0">
    <w:p w14:paraId="15B69213" w14:textId="77777777" w:rsidR="00973DF6" w:rsidRDefault="00973DF6" w:rsidP="00F830EC">
      <w:pPr>
        <w:spacing w:after="0" w:line="240" w:lineRule="auto"/>
      </w:pPr>
      <w:r>
        <w:continuationSeparator/>
      </w:r>
    </w:p>
  </w:endnote>
  <w:endnote w:id="1">
    <w:p w14:paraId="5A9935A0" w14:textId="43752936" w:rsidR="009D4809" w:rsidRPr="009D4809" w:rsidRDefault="00512B8A" w:rsidP="009D4809">
      <w:pPr>
        <w:spacing w:after="0"/>
        <w:rPr>
          <w:sz w:val="20"/>
          <w:szCs w:val="20"/>
        </w:rPr>
      </w:pPr>
      <w:r w:rsidRPr="009D4809">
        <w:rPr>
          <w:rStyle w:val="EndnoteReference"/>
          <w:sz w:val="20"/>
          <w:szCs w:val="20"/>
        </w:rPr>
        <w:endnoteRef/>
      </w:r>
      <w:r w:rsidRPr="009D4809">
        <w:rPr>
          <w:sz w:val="20"/>
          <w:szCs w:val="20"/>
        </w:rPr>
        <w:t xml:space="preserve"> </w:t>
      </w:r>
      <w:r w:rsidR="008030FF" w:rsidRPr="008030FF">
        <w:rPr>
          <w:b/>
          <w:sz w:val="20"/>
          <w:szCs w:val="20"/>
        </w:rPr>
        <w:t>Note on</w:t>
      </w:r>
      <w:r w:rsidR="008030FF">
        <w:rPr>
          <w:sz w:val="20"/>
          <w:szCs w:val="20"/>
        </w:rPr>
        <w:t xml:space="preserve"> </w:t>
      </w:r>
      <w:r w:rsidR="008030FF" w:rsidRPr="008030FF">
        <w:rPr>
          <w:b/>
        </w:rPr>
        <w:t>Disruption Types:</w:t>
      </w:r>
      <w:r w:rsidR="008030FF">
        <w:rPr>
          <w:sz w:val="20"/>
          <w:szCs w:val="20"/>
        </w:rPr>
        <w:t xml:space="preserve"> </w:t>
      </w:r>
      <w:r w:rsidR="009D4809" w:rsidRPr="009D4809">
        <w:rPr>
          <w:sz w:val="20"/>
          <w:szCs w:val="20"/>
        </w:rPr>
        <w:t xml:space="preserve">Rinaldi (2001) </w:t>
      </w:r>
      <w:r w:rsidR="009D4809">
        <w:rPr>
          <w:sz w:val="20"/>
          <w:szCs w:val="20"/>
        </w:rPr>
        <w:t xml:space="preserve">refers to these collectively </w:t>
      </w:r>
      <w:r w:rsidR="009D4809" w:rsidRPr="009D4809">
        <w:rPr>
          <w:sz w:val="20"/>
          <w:szCs w:val="20"/>
        </w:rPr>
        <w:t xml:space="preserve">as Interdependence related disruptions (IRD), </w:t>
      </w:r>
      <w:r w:rsidR="009D4809">
        <w:rPr>
          <w:sz w:val="20"/>
          <w:szCs w:val="20"/>
        </w:rPr>
        <w:t>and distinguishes between them as follows:</w:t>
      </w:r>
    </w:p>
    <w:p w14:paraId="42AB2C31" w14:textId="77777777" w:rsidR="009D4809" w:rsidRPr="008030FF" w:rsidRDefault="009D4809" w:rsidP="008030FF">
      <w:pPr>
        <w:pStyle w:val="ListParagraph"/>
        <w:numPr>
          <w:ilvl w:val="0"/>
          <w:numId w:val="16"/>
        </w:numPr>
        <w:rPr>
          <w:sz w:val="20"/>
          <w:szCs w:val="20"/>
        </w:rPr>
      </w:pPr>
      <w:r w:rsidRPr="008030FF">
        <w:rPr>
          <w:sz w:val="20"/>
          <w:szCs w:val="20"/>
        </w:rPr>
        <w:t>Cascade Failure – occurs when initial disruption to a single system component is propagated across the system through interdependencies between components.</w:t>
      </w:r>
    </w:p>
    <w:p w14:paraId="3BCB3150" w14:textId="77777777" w:rsidR="009D4809" w:rsidRPr="008030FF" w:rsidRDefault="009D4809" w:rsidP="008030FF">
      <w:pPr>
        <w:pStyle w:val="ListParagraph"/>
        <w:numPr>
          <w:ilvl w:val="0"/>
          <w:numId w:val="16"/>
        </w:numPr>
        <w:rPr>
          <w:sz w:val="20"/>
          <w:szCs w:val="20"/>
        </w:rPr>
      </w:pPr>
      <w:r w:rsidRPr="008030FF">
        <w:rPr>
          <w:sz w:val="20"/>
          <w:szCs w:val="20"/>
        </w:rPr>
        <w:t>Common Cause Failure – occurs when multiple system components are disrupted independently by an initial common cause, initiating multiple initially independent cascade failures</w:t>
      </w:r>
    </w:p>
    <w:p w14:paraId="4E83D9A4" w14:textId="1FB4E6D0" w:rsidR="00512B8A" w:rsidRPr="008030FF" w:rsidRDefault="009D4809" w:rsidP="008030FF">
      <w:pPr>
        <w:pStyle w:val="ListParagraph"/>
        <w:numPr>
          <w:ilvl w:val="0"/>
          <w:numId w:val="16"/>
        </w:numPr>
        <w:rPr>
          <w:sz w:val="20"/>
          <w:szCs w:val="20"/>
        </w:rPr>
      </w:pPr>
      <w:r w:rsidRPr="008030FF">
        <w:rPr>
          <w:sz w:val="20"/>
          <w:szCs w:val="20"/>
        </w:rPr>
        <w:t>Escalating Failure - A Cascade or common cause failure that either occurs, or occurs with greater scale and intensity because the system components disrupted are already operating under stress, or latent vulnerabilities are present in the system</w:t>
      </w:r>
    </w:p>
  </w:endnote>
  <w:endnote w:id="2">
    <w:p w14:paraId="7E302E43" w14:textId="24719B52" w:rsidR="009D4809" w:rsidRPr="00327D48" w:rsidRDefault="009D4809" w:rsidP="009D4809">
      <w:pPr>
        <w:spacing w:after="0" w:line="240" w:lineRule="auto"/>
        <w:rPr>
          <w:rFonts w:cstheme="minorHAnsi"/>
          <w:iCs/>
          <w:sz w:val="20"/>
          <w:szCs w:val="20"/>
        </w:rPr>
      </w:pPr>
      <w:r w:rsidRPr="00327D48">
        <w:rPr>
          <w:rStyle w:val="EndnoteReference"/>
          <w:sz w:val="20"/>
          <w:szCs w:val="20"/>
        </w:rPr>
        <w:endnoteRef/>
      </w:r>
      <w:r w:rsidRPr="00327D48">
        <w:rPr>
          <w:sz w:val="20"/>
          <w:szCs w:val="20"/>
        </w:rPr>
        <w:t xml:space="preserve"> </w:t>
      </w:r>
      <w:r w:rsidR="008030FF" w:rsidRPr="008030FF">
        <w:rPr>
          <w:b/>
        </w:rPr>
        <w:t>Note on</w:t>
      </w:r>
      <w:r w:rsidR="008030FF">
        <w:rPr>
          <w:sz w:val="20"/>
          <w:szCs w:val="20"/>
        </w:rPr>
        <w:t xml:space="preserve"> </w:t>
      </w:r>
      <w:r w:rsidR="008030FF" w:rsidRPr="008030FF">
        <w:rPr>
          <w:b/>
        </w:rPr>
        <w:t>Strategic Challenges:</w:t>
      </w:r>
      <w:r w:rsidR="008030FF">
        <w:rPr>
          <w:sz w:val="20"/>
          <w:szCs w:val="20"/>
        </w:rPr>
        <w:t xml:space="preserve"> </w:t>
      </w:r>
      <w:r w:rsidRPr="00327D48">
        <w:rPr>
          <w:rFonts w:cstheme="minorHAnsi"/>
          <w:iCs/>
          <w:sz w:val="20"/>
          <w:szCs w:val="20"/>
        </w:rPr>
        <w:t>Specific examples of Strategic Challenges include:</w:t>
      </w:r>
    </w:p>
    <w:p w14:paraId="56D8957F" w14:textId="77777777" w:rsidR="008030FF" w:rsidRPr="008030FF" w:rsidRDefault="009D4809" w:rsidP="008030FF">
      <w:pPr>
        <w:pStyle w:val="EndnoteText"/>
        <w:numPr>
          <w:ilvl w:val="0"/>
          <w:numId w:val="17"/>
        </w:numPr>
      </w:pPr>
      <w:r w:rsidRPr="00327D48">
        <w:rPr>
          <w:rFonts w:cstheme="minorHAnsi"/>
          <w:iCs/>
        </w:rPr>
        <w:t>Global warming as a driver of: long-term change to ambient operating conditions); and/or changes in the frequency, intensity, duration, clustering, predictability of extreme</w:t>
      </w:r>
      <w:r w:rsidR="008030FF">
        <w:rPr>
          <w:rFonts w:cstheme="minorHAnsi"/>
          <w:iCs/>
        </w:rPr>
        <w:t xml:space="preserve"> events and/or natural hazards;</w:t>
      </w:r>
    </w:p>
    <w:p w14:paraId="751241C5" w14:textId="77777777" w:rsidR="008030FF" w:rsidRPr="008030FF" w:rsidRDefault="009D4809" w:rsidP="008030FF">
      <w:pPr>
        <w:pStyle w:val="EndnoteText"/>
        <w:numPr>
          <w:ilvl w:val="0"/>
          <w:numId w:val="17"/>
        </w:numPr>
      </w:pPr>
      <w:r w:rsidRPr="00327D48">
        <w:rPr>
          <w:rFonts w:cstheme="minorHAnsi"/>
          <w:iCs/>
        </w:rPr>
        <w:t xml:space="preserve">Malicious actions (e.g. terrorism, sabotage); Accidental Disruption (including human error); </w:t>
      </w:r>
    </w:p>
    <w:p w14:paraId="2C95DDEF" w14:textId="77777777" w:rsidR="008030FF" w:rsidRPr="008030FF" w:rsidRDefault="009D4809" w:rsidP="008030FF">
      <w:pPr>
        <w:pStyle w:val="EndnoteText"/>
        <w:numPr>
          <w:ilvl w:val="0"/>
          <w:numId w:val="17"/>
        </w:numPr>
      </w:pPr>
      <w:r w:rsidRPr="00327D48">
        <w:rPr>
          <w:rFonts w:cstheme="minorHAnsi"/>
          <w:iCs/>
        </w:rPr>
        <w:t xml:space="preserve">Digital transformation (or any technology driven Systemic transformation); </w:t>
      </w:r>
    </w:p>
    <w:p w14:paraId="287192F0" w14:textId="77777777" w:rsidR="008030FF" w:rsidRDefault="009D4809" w:rsidP="008030FF">
      <w:pPr>
        <w:pStyle w:val="EndnoteText"/>
        <w:numPr>
          <w:ilvl w:val="0"/>
          <w:numId w:val="17"/>
        </w:numPr>
      </w:pPr>
      <w:r w:rsidRPr="00327D48">
        <w:rPr>
          <w:rFonts w:cstheme="minorHAnsi"/>
          <w:iCs/>
        </w:rPr>
        <w:t xml:space="preserve">The demographic transition, urbanisation; regional population growth or any form of societal change that changes demand for infrastructure services; </w:t>
      </w:r>
    </w:p>
    <w:p w14:paraId="3E89BDF9" w14:textId="77777777" w:rsidR="008030FF" w:rsidRPr="008030FF" w:rsidRDefault="009D4809" w:rsidP="008030FF">
      <w:pPr>
        <w:pStyle w:val="EndnoteText"/>
        <w:numPr>
          <w:ilvl w:val="0"/>
          <w:numId w:val="17"/>
        </w:numPr>
      </w:pPr>
      <w:r w:rsidRPr="008030FF">
        <w:rPr>
          <w:rFonts w:cstheme="minorHAnsi"/>
          <w:iCs/>
        </w:rPr>
        <w:t xml:space="preserve">Greater demand on existing capacity, Aging or stressed infrastructure components (or any other source of latent vulnerabilities); </w:t>
      </w:r>
    </w:p>
    <w:p w14:paraId="196BACC4" w14:textId="281EBEC8" w:rsidR="009D4809" w:rsidRDefault="009D4809" w:rsidP="008030FF">
      <w:pPr>
        <w:pStyle w:val="EndnoteText"/>
        <w:numPr>
          <w:ilvl w:val="0"/>
          <w:numId w:val="17"/>
        </w:numPr>
      </w:pPr>
      <w:r w:rsidRPr="008030FF">
        <w:rPr>
          <w:rFonts w:cstheme="minorHAnsi"/>
          <w:iCs/>
        </w:rPr>
        <w:t>global trends that effect the demand for availability and price of scarce resources; all risk included on a National risk register</w:t>
      </w:r>
    </w:p>
  </w:endnote>
  <w:endnote w:id="3">
    <w:p w14:paraId="125885B5" w14:textId="77777777" w:rsidR="008030FF" w:rsidRDefault="008030FF" w:rsidP="008030FF">
      <w:pPr>
        <w:spacing w:after="0"/>
        <w:rPr>
          <w:sz w:val="20"/>
          <w:szCs w:val="20"/>
        </w:rPr>
      </w:pPr>
      <w:r w:rsidRPr="008030FF">
        <w:rPr>
          <w:rStyle w:val="EndnoteReference"/>
          <w:sz w:val="20"/>
          <w:szCs w:val="20"/>
        </w:rPr>
        <w:endnoteRef/>
      </w:r>
      <w:r w:rsidRPr="008030FF">
        <w:rPr>
          <w:sz w:val="20"/>
          <w:szCs w:val="20"/>
        </w:rPr>
        <w:t xml:space="preserve"> </w:t>
      </w:r>
      <w:r w:rsidRPr="008030FF">
        <w:rPr>
          <w:b/>
          <w:sz w:val="20"/>
          <w:szCs w:val="20"/>
        </w:rPr>
        <w:t>Note on Disruptive Impact Characteristics:</w:t>
      </w:r>
      <w:r>
        <w:rPr>
          <w:sz w:val="20"/>
          <w:szCs w:val="20"/>
        </w:rPr>
        <w:t xml:space="preserve"> </w:t>
      </w:r>
    </w:p>
    <w:p w14:paraId="6B215B59" w14:textId="55BB6D2F" w:rsidR="008030FF" w:rsidRPr="008030FF" w:rsidRDefault="008030FF" w:rsidP="008030FF">
      <w:pPr>
        <w:pStyle w:val="ListParagraph"/>
        <w:numPr>
          <w:ilvl w:val="0"/>
          <w:numId w:val="18"/>
        </w:numPr>
        <w:rPr>
          <w:sz w:val="20"/>
          <w:szCs w:val="20"/>
        </w:rPr>
      </w:pPr>
      <w:r w:rsidRPr="008030FF">
        <w:rPr>
          <w:sz w:val="20"/>
          <w:szCs w:val="20"/>
        </w:rPr>
        <w:t>Frequency - How often disruptive impacts cascade via interdependencies across the system of interest</w:t>
      </w:r>
    </w:p>
    <w:p w14:paraId="79BA568C" w14:textId="77777777" w:rsidR="008030FF" w:rsidRPr="008030FF" w:rsidRDefault="008030FF" w:rsidP="008030FF">
      <w:pPr>
        <w:pStyle w:val="ListParagraph"/>
        <w:numPr>
          <w:ilvl w:val="0"/>
          <w:numId w:val="18"/>
        </w:numPr>
        <w:rPr>
          <w:sz w:val="20"/>
          <w:szCs w:val="20"/>
        </w:rPr>
      </w:pPr>
      <w:r w:rsidRPr="008030FF">
        <w:rPr>
          <w:sz w:val="20"/>
          <w:szCs w:val="20"/>
        </w:rPr>
        <w:t xml:space="preserve">Scale - The proportion of the system of interest experiencing disruptive impacts </w:t>
      </w:r>
    </w:p>
    <w:p w14:paraId="6B7FB31E" w14:textId="5206AA3C" w:rsidR="008030FF" w:rsidRPr="008030FF" w:rsidRDefault="008030FF" w:rsidP="008030FF">
      <w:pPr>
        <w:pStyle w:val="ListParagraph"/>
        <w:numPr>
          <w:ilvl w:val="0"/>
          <w:numId w:val="18"/>
        </w:numPr>
        <w:rPr>
          <w:sz w:val="20"/>
          <w:szCs w:val="20"/>
        </w:rPr>
      </w:pPr>
      <w:r w:rsidRPr="008030FF">
        <w:rPr>
          <w:sz w:val="20"/>
          <w:szCs w:val="20"/>
        </w:rPr>
        <w:t>Intensity -The speed at which disruptive impacts cascade via interdependencies across the system of interest</w:t>
      </w:r>
      <w:r>
        <w:rPr>
          <w:sz w:val="20"/>
          <w:szCs w:val="20"/>
        </w:rPr>
        <w:t xml:space="preserve"> </w:t>
      </w:r>
      <w:r w:rsidRPr="008030FF">
        <w:rPr>
          <w:sz w:val="20"/>
          <w:szCs w:val="20"/>
        </w:rPr>
        <w:t>Duration - The length of time which performance of the System of Interest remains below pre-disruption levels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ED587" w14:textId="77777777" w:rsidR="000122C3" w:rsidRDefault="000122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62DAB" w14:textId="77777777" w:rsidR="000122C3" w:rsidRDefault="000122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DBEE0" w14:textId="77777777" w:rsidR="000122C3" w:rsidRDefault="00012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A42A5" w14:textId="77777777" w:rsidR="00973DF6" w:rsidRDefault="00973DF6" w:rsidP="00F830EC">
      <w:pPr>
        <w:spacing w:after="0" w:line="240" w:lineRule="auto"/>
      </w:pPr>
      <w:r>
        <w:separator/>
      </w:r>
    </w:p>
  </w:footnote>
  <w:footnote w:type="continuationSeparator" w:id="0">
    <w:p w14:paraId="025A14FA" w14:textId="77777777" w:rsidR="00973DF6" w:rsidRDefault="00973DF6" w:rsidP="00F83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8349B" w14:textId="77777777" w:rsidR="000122C3" w:rsidRDefault="000122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10007" w14:textId="02CDA479" w:rsidR="0014767B" w:rsidRDefault="0014767B">
    <w:pPr>
      <w:pStyle w:val="Header"/>
    </w:pPr>
    <w:r>
      <w:t>Dr Tom Dolan, UKCRIC CN Senior Research Associate</w:t>
    </w:r>
    <w:r w:rsidR="00D02F3C">
      <w:t xml:space="preserve"> (</w:t>
    </w:r>
    <w:r w:rsidR="00D02F3C">
      <w:t>EP/R017727/1</w:t>
    </w:r>
    <w:r w:rsidR="00D02F3C">
      <w:t>)</w:t>
    </w:r>
    <w:r>
      <w:t xml:space="preserve"> UCL CEGE </w:t>
    </w:r>
    <w:r w:rsidR="00D02F3C">
      <w:tab/>
    </w:r>
    <w:r>
      <w:t>21/</w:t>
    </w:r>
    <w:r w:rsidR="000122C3">
      <w:t>0</w:t>
    </w:r>
    <w:bookmarkStart w:id="0" w:name="_GoBack"/>
    <w:bookmarkEnd w:id="0"/>
    <w:r>
      <w:t>5/2020</w:t>
    </w:r>
  </w:p>
  <w:p w14:paraId="32BADB28" w14:textId="0210F5D5" w:rsidR="00EE54EF" w:rsidRDefault="0014767B">
    <w:pPr>
      <w:pStyle w:val="Header"/>
    </w:pPr>
    <w:r>
      <w:t xml:space="preserve">UKCRIC Insights: </w:t>
    </w:r>
    <w:r w:rsidR="00327D48">
      <w:t xml:space="preserve">Systemically </w:t>
    </w:r>
    <w:r w:rsidR="000040AB">
      <w:t>Resilient Prosperity</w:t>
    </w:r>
    <w:r w:rsidR="00327D48">
      <w:t>: Adapting to and learning from COVID 19</w:t>
    </w:r>
    <w:r w:rsidR="000040AB">
      <w:t xml:space="preserve"> </w:t>
    </w:r>
    <w:hyperlink r:id="rId1" w:history="1">
      <w:r w:rsidRPr="0014767B">
        <w:rPr>
          <w:rStyle w:val="Hyperlink"/>
        </w:rPr>
        <w:t>[here]</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F9DF4" w14:textId="77777777" w:rsidR="000122C3" w:rsidRDefault="00012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21409"/>
    <w:multiLevelType w:val="hybridMultilevel"/>
    <w:tmpl w:val="93128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F5F75"/>
    <w:multiLevelType w:val="hybridMultilevel"/>
    <w:tmpl w:val="D0D642F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17F3518"/>
    <w:multiLevelType w:val="hybridMultilevel"/>
    <w:tmpl w:val="61BAB9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3B3C10"/>
    <w:multiLevelType w:val="hybridMultilevel"/>
    <w:tmpl w:val="BFC47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DE19AE"/>
    <w:multiLevelType w:val="hybridMultilevel"/>
    <w:tmpl w:val="D1E4B3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DE18FF"/>
    <w:multiLevelType w:val="hybridMultilevel"/>
    <w:tmpl w:val="61BAB9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9020A6"/>
    <w:multiLevelType w:val="hybridMultilevel"/>
    <w:tmpl w:val="5B146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491F48"/>
    <w:multiLevelType w:val="hybridMultilevel"/>
    <w:tmpl w:val="91D054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848163B"/>
    <w:multiLevelType w:val="hybridMultilevel"/>
    <w:tmpl w:val="61BAB9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C1071D"/>
    <w:multiLevelType w:val="hybridMultilevel"/>
    <w:tmpl w:val="1D06D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1F065E"/>
    <w:multiLevelType w:val="hybridMultilevel"/>
    <w:tmpl w:val="C4243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1390F91"/>
    <w:multiLevelType w:val="hybridMultilevel"/>
    <w:tmpl w:val="E77AD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2C916E1"/>
    <w:multiLevelType w:val="hybridMultilevel"/>
    <w:tmpl w:val="2B608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4B138FD"/>
    <w:multiLevelType w:val="hybridMultilevel"/>
    <w:tmpl w:val="F5706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CD6D16"/>
    <w:multiLevelType w:val="hybridMultilevel"/>
    <w:tmpl w:val="811452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811396"/>
    <w:multiLevelType w:val="hybridMultilevel"/>
    <w:tmpl w:val="61BAB9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135EDA"/>
    <w:multiLevelType w:val="hybridMultilevel"/>
    <w:tmpl w:val="57B40A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BEF452F"/>
    <w:multiLevelType w:val="hybridMultilevel"/>
    <w:tmpl w:val="61BAB9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2"/>
  </w:num>
  <w:num w:numId="3">
    <w:abstractNumId w:val="14"/>
  </w:num>
  <w:num w:numId="4">
    <w:abstractNumId w:val="4"/>
  </w:num>
  <w:num w:numId="5">
    <w:abstractNumId w:val="1"/>
  </w:num>
  <w:num w:numId="6">
    <w:abstractNumId w:val="9"/>
  </w:num>
  <w:num w:numId="7">
    <w:abstractNumId w:val="13"/>
  </w:num>
  <w:num w:numId="8">
    <w:abstractNumId w:val="3"/>
  </w:num>
  <w:num w:numId="9">
    <w:abstractNumId w:val="0"/>
  </w:num>
  <w:num w:numId="10">
    <w:abstractNumId w:val="7"/>
  </w:num>
  <w:num w:numId="11">
    <w:abstractNumId w:val="5"/>
  </w:num>
  <w:num w:numId="12">
    <w:abstractNumId w:val="15"/>
  </w:num>
  <w:num w:numId="13">
    <w:abstractNumId w:val="17"/>
  </w:num>
  <w:num w:numId="14">
    <w:abstractNumId w:val="2"/>
  </w:num>
  <w:num w:numId="15">
    <w:abstractNumId w:val="8"/>
  </w:num>
  <w:num w:numId="16">
    <w:abstractNumId w:val="6"/>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45E"/>
    <w:rsid w:val="000040AB"/>
    <w:rsid w:val="000122C3"/>
    <w:rsid w:val="000331FF"/>
    <w:rsid w:val="0005012F"/>
    <w:rsid w:val="00097474"/>
    <w:rsid w:val="00124989"/>
    <w:rsid w:val="001300EA"/>
    <w:rsid w:val="0014767B"/>
    <w:rsid w:val="001B6798"/>
    <w:rsid w:val="001C7894"/>
    <w:rsid w:val="002101EE"/>
    <w:rsid w:val="0023227A"/>
    <w:rsid w:val="002C583E"/>
    <w:rsid w:val="00327D48"/>
    <w:rsid w:val="00327DD2"/>
    <w:rsid w:val="00444928"/>
    <w:rsid w:val="00500106"/>
    <w:rsid w:val="00512B8A"/>
    <w:rsid w:val="005661D9"/>
    <w:rsid w:val="00583417"/>
    <w:rsid w:val="00587B49"/>
    <w:rsid w:val="005C5E47"/>
    <w:rsid w:val="00667A23"/>
    <w:rsid w:val="008030FF"/>
    <w:rsid w:val="00836365"/>
    <w:rsid w:val="0086134D"/>
    <w:rsid w:val="00865E82"/>
    <w:rsid w:val="00895334"/>
    <w:rsid w:val="008A2C75"/>
    <w:rsid w:val="008F1DE5"/>
    <w:rsid w:val="0095031F"/>
    <w:rsid w:val="00973DF6"/>
    <w:rsid w:val="009B2738"/>
    <w:rsid w:val="009D4809"/>
    <w:rsid w:val="00A6703C"/>
    <w:rsid w:val="00AA13E4"/>
    <w:rsid w:val="00AA7EC2"/>
    <w:rsid w:val="00B5256A"/>
    <w:rsid w:val="00B806CF"/>
    <w:rsid w:val="00BB0762"/>
    <w:rsid w:val="00C16290"/>
    <w:rsid w:val="00C87032"/>
    <w:rsid w:val="00CC68D0"/>
    <w:rsid w:val="00D02F3C"/>
    <w:rsid w:val="00D5445E"/>
    <w:rsid w:val="00D65A8A"/>
    <w:rsid w:val="00D742E8"/>
    <w:rsid w:val="00E10F57"/>
    <w:rsid w:val="00E4323A"/>
    <w:rsid w:val="00E45279"/>
    <w:rsid w:val="00E93706"/>
    <w:rsid w:val="00EE54EF"/>
    <w:rsid w:val="00EF3EE6"/>
    <w:rsid w:val="00F21071"/>
    <w:rsid w:val="00F22E95"/>
    <w:rsid w:val="00F3732B"/>
    <w:rsid w:val="00F71693"/>
    <w:rsid w:val="00F830EC"/>
    <w:rsid w:val="00FC4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0A900"/>
  <w15:chartTrackingRefBased/>
  <w15:docId w15:val="{895FF56E-DAC9-4D87-92BC-5F1D0646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13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45E"/>
    <w:pPr>
      <w:spacing w:after="0" w:line="240" w:lineRule="auto"/>
      <w:ind w:left="720"/>
    </w:pPr>
  </w:style>
  <w:style w:type="paragraph" w:styleId="FootnoteText">
    <w:name w:val="footnote text"/>
    <w:basedOn w:val="Normal"/>
    <w:link w:val="FootnoteTextChar"/>
    <w:uiPriority w:val="99"/>
    <w:semiHidden/>
    <w:unhideWhenUsed/>
    <w:rsid w:val="00F830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30EC"/>
    <w:rPr>
      <w:sz w:val="20"/>
      <w:szCs w:val="20"/>
    </w:rPr>
  </w:style>
  <w:style w:type="character" w:styleId="FootnoteReference">
    <w:name w:val="footnote reference"/>
    <w:basedOn w:val="DefaultParagraphFont"/>
    <w:uiPriority w:val="99"/>
    <w:semiHidden/>
    <w:unhideWhenUsed/>
    <w:rsid w:val="00F830EC"/>
    <w:rPr>
      <w:vertAlign w:val="superscript"/>
    </w:rPr>
  </w:style>
  <w:style w:type="table" w:styleId="TableGrid">
    <w:name w:val="Table Grid"/>
    <w:basedOn w:val="TableNormal"/>
    <w:uiPriority w:val="39"/>
    <w:rsid w:val="00583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452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45279"/>
    <w:rPr>
      <w:sz w:val="20"/>
      <w:szCs w:val="20"/>
    </w:rPr>
  </w:style>
  <w:style w:type="character" w:styleId="EndnoteReference">
    <w:name w:val="endnote reference"/>
    <w:basedOn w:val="DefaultParagraphFont"/>
    <w:uiPriority w:val="99"/>
    <w:semiHidden/>
    <w:unhideWhenUsed/>
    <w:rsid w:val="00E45279"/>
    <w:rPr>
      <w:vertAlign w:val="superscript"/>
    </w:rPr>
  </w:style>
  <w:style w:type="character" w:customStyle="1" w:styleId="Heading1Char">
    <w:name w:val="Heading 1 Char"/>
    <w:basedOn w:val="DefaultParagraphFont"/>
    <w:link w:val="Heading1"/>
    <w:uiPriority w:val="9"/>
    <w:rsid w:val="00AA13E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A13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3E4"/>
  </w:style>
  <w:style w:type="paragraph" w:styleId="Footer">
    <w:name w:val="footer"/>
    <w:basedOn w:val="Normal"/>
    <w:link w:val="FooterChar"/>
    <w:uiPriority w:val="99"/>
    <w:unhideWhenUsed/>
    <w:rsid w:val="00AA13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3E4"/>
  </w:style>
  <w:style w:type="paragraph" w:styleId="BalloonText">
    <w:name w:val="Balloon Text"/>
    <w:basedOn w:val="Normal"/>
    <w:link w:val="BalloonTextChar"/>
    <w:uiPriority w:val="99"/>
    <w:semiHidden/>
    <w:unhideWhenUsed/>
    <w:rsid w:val="00EE54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4EF"/>
    <w:rPr>
      <w:rFonts w:ascii="Segoe UI" w:hAnsi="Segoe UI" w:cs="Segoe UI"/>
      <w:sz w:val="18"/>
      <w:szCs w:val="18"/>
    </w:rPr>
  </w:style>
  <w:style w:type="paragraph" w:styleId="NormalWeb">
    <w:name w:val="Normal (Web)"/>
    <w:basedOn w:val="Normal"/>
    <w:uiPriority w:val="99"/>
    <w:semiHidden/>
    <w:unhideWhenUsed/>
    <w:rsid w:val="00D65A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D65A8A"/>
    <w:rPr>
      <w:sz w:val="16"/>
      <w:szCs w:val="16"/>
    </w:rPr>
  </w:style>
  <w:style w:type="paragraph" w:styleId="CommentText">
    <w:name w:val="annotation text"/>
    <w:basedOn w:val="Normal"/>
    <w:link w:val="CommentTextChar"/>
    <w:uiPriority w:val="99"/>
    <w:semiHidden/>
    <w:unhideWhenUsed/>
    <w:rsid w:val="00D65A8A"/>
    <w:pPr>
      <w:spacing w:line="240" w:lineRule="auto"/>
    </w:pPr>
    <w:rPr>
      <w:sz w:val="20"/>
      <w:szCs w:val="20"/>
    </w:rPr>
  </w:style>
  <w:style w:type="character" w:customStyle="1" w:styleId="CommentTextChar">
    <w:name w:val="Comment Text Char"/>
    <w:basedOn w:val="DefaultParagraphFont"/>
    <w:link w:val="CommentText"/>
    <w:uiPriority w:val="99"/>
    <w:semiHidden/>
    <w:rsid w:val="00D65A8A"/>
    <w:rPr>
      <w:sz w:val="20"/>
      <w:szCs w:val="20"/>
    </w:rPr>
  </w:style>
  <w:style w:type="paragraph" w:styleId="CommentSubject">
    <w:name w:val="annotation subject"/>
    <w:basedOn w:val="CommentText"/>
    <w:next w:val="CommentText"/>
    <w:link w:val="CommentSubjectChar"/>
    <w:uiPriority w:val="99"/>
    <w:semiHidden/>
    <w:unhideWhenUsed/>
    <w:rsid w:val="00D65A8A"/>
    <w:rPr>
      <w:b/>
      <w:bCs/>
    </w:rPr>
  </w:style>
  <w:style w:type="character" w:customStyle="1" w:styleId="CommentSubjectChar">
    <w:name w:val="Comment Subject Char"/>
    <w:basedOn w:val="CommentTextChar"/>
    <w:link w:val="CommentSubject"/>
    <w:uiPriority w:val="99"/>
    <w:semiHidden/>
    <w:rsid w:val="00D65A8A"/>
    <w:rPr>
      <w:b/>
      <w:bCs/>
      <w:sz w:val="20"/>
      <w:szCs w:val="20"/>
    </w:rPr>
  </w:style>
  <w:style w:type="character" w:styleId="Hyperlink">
    <w:name w:val="Hyperlink"/>
    <w:basedOn w:val="DefaultParagraphFont"/>
    <w:uiPriority w:val="99"/>
    <w:unhideWhenUsed/>
    <w:rsid w:val="0014767B"/>
    <w:rPr>
      <w:color w:val="0563C1" w:themeColor="hyperlink"/>
      <w:u w:val="single"/>
    </w:rPr>
  </w:style>
  <w:style w:type="character" w:styleId="UnresolvedMention">
    <w:name w:val="Unresolved Mention"/>
    <w:basedOn w:val="DefaultParagraphFont"/>
    <w:uiPriority w:val="99"/>
    <w:semiHidden/>
    <w:unhideWhenUsed/>
    <w:rsid w:val="00147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35961">
      <w:bodyDiv w:val="1"/>
      <w:marLeft w:val="0"/>
      <w:marRight w:val="0"/>
      <w:marTop w:val="0"/>
      <w:marBottom w:val="0"/>
      <w:divBdr>
        <w:top w:val="none" w:sz="0" w:space="0" w:color="auto"/>
        <w:left w:val="none" w:sz="0" w:space="0" w:color="auto"/>
        <w:bottom w:val="none" w:sz="0" w:space="0" w:color="auto"/>
        <w:right w:val="none" w:sz="0" w:space="0" w:color="auto"/>
      </w:divBdr>
    </w:div>
    <w:div w:id="511141612">
      <w:bodyDiv w:val="1"/>
      <w:marLeft w:val="0"/>
      <w:marRight w:val="0"/>
      <w:marTop w:val="0"/>
      <w:marBottom w:val="0"/>
      <w:divBdr>
        <w:top w:val="none" w:sz="0" w:space="0" w:color="auto"/>
        <w:left w:val="none" w:sz="0" w:space="0" w:color="auto"/>
        <w:bottom w:val="none" w:sz="0" w:space="0" w:color="auto"/>
        <w:right w:val="none" w:sz="0" w:space="0" w:color="auto"/>
      </w:divBdr>
    </w:div>
    <w:div w:id="599677157">
      <w:bodyDiv w:val="1"/>
      <w:marLeft w:val="0"/>
      <w:marRight w:val="0"/>
      <w:marTop w:val="0"/>
      <w:marBottom w:val="0"/>
      <w:divBdr>
        <w:top w:val="none" w:sz="0" w:space="0" w:color="auto"/>
        <w:left w:val="none" w:sz="0" w:space="0" w:color="auto"/>
        <w:bottom w:val="none" w:sz="0" w:space="0" w:color="auto"/>
        <w:right w:val="none" w:sz="0" w:space="0" w:color="auto"/>
      </w:divBdr>
    </w:div>
    <w:div w:id="920604877">
      <w:bodyDiv w:val="1"/>
      <w:marLeft w:val="0"/>
      <w:marRight w:val="0"/>
      <w:marTop w:val="0"/>
      <w:marBottom w:val="0"/>
      <w:divBdr>
        <w:top w:val="none" w:sz="0" w:space="0" w:color="auto"/>
        <w:left w:val="none" w:sz="0" w:space="0" w:color="auto"/>
        <w:bottom w:val="none" w:sz="0" w:space="0" w:color="auto"/>
        <w:right w:val="none" w:sz="0" w:space="0" w:color="auto"/>
      </w:divBdr>
    </w:div>
    <w:div w:id="1009601997">
      <w:bodyDiv w:val="1"/>
      <w:marLeft w:val="0"/>
      <w:marRight w:val="0"/>
      <w:marTop w:val="0"/>
      <w:marBottom w:val="0"/>
      <w:divBdr>
        <w:top w:val="none" w:sz="0" w:space="0" w:color="auto"/>
        <w:left w:val="none" w:sz="0" w:space="0" w:color="auto"/>
        <w:bottom w:val="none" w:sz="0" w:space="0" w:color="auto"/>
        <w:right w:val="none" w:sz="0" w:space="0" w:color="auto"/>
      </w:divBdr>
    </w:div>
    <w:div w:id="1100225339">
      <w:bodyDiv w:val="1"/>
      <w:marLeft w:val="0"/>
      <w:marRight w:val="0"/>
      <w:marTop w:val="0"/>
      <w:marBottom w:val="0"/>
      <w:divBdr>
        <w:top w:val="none" w:sz="0" w:space="0" w:color="auto"/>
        <w:left w:val="none" w:sz="0" w:space="0" w:color="auto"/>
        <w:bottom w:val="none" w:sz="0" w:space="0" w:color="auto"/>
        <w:right w:val="none" w:sz="0" w:space="0" w:color="auto"/>
      </w:divBdr>
    </w:div>
    <w:div w:id="1294367109">
      <w:bodyDiv w:val="1"/>
      <w:marLeft w:val="0"/>
      <w:marRight w:val="0"/>
      <w:marTop w:val="0"/>
      <w:marBottom w:val="0"/>
      <w:divBdr>
        <w:top w:val="none" w:sz="0" w:space="0" w:color="auto"/>
        <w:left w:val="none" w:sz="0" w:space="0" w:color="auto"/>
        <w:bottom w:val="none" w:sz="0" w:space="0" w:color="auto"/>
        <w:right w:val="none" w:sz="0" w:space="0" w:color="auto"/>
      </w:divBdr>
    </w:div>
    <w:div w:id="1594388045">
      <w:bodyDiv w:val="1"/>
      <w:marLeft w:val="0"/>
      <w:marRight w:val="0"/>
      <w:marTop w:val="0"/>
      <w:marBottom w:val="0"/>
      <w:divBdr>
        <w:top w:val="none" w:sz="0" w:space="0" w:color="auto"/>
        <w:left w:val="none" w:sz="0" w:space="0" w:color="auto"/>
        <w:bottom w:val="none" w:sz="0" w:space="0" w:color="auto"/>
        <w:right w:val="none" w:sz="0" w:space="0" w:color="auto"/>
      </w:divBdr>
    </w:div>
    <w:div w:id="1630093408">
      <w:bodyDiv w:val="1"/>
      <w:marLeft w:val="0"/>
      <w:marRight w:val="0"/>
      <w:marTop w:val="0"/>
      <w:marBottom w:val="0"/>
      <w:divBdr>
        <w:top w:val="none" w:sz="0" w:space="0" w:color="auto"/>
        <w:left w:val="none" w:sz="0" w:space="0" w:color="auto"/>
        <w:bottom w:val="none" w:sz="0" w:space="0" w:color="auto"/>
        <w:right w:val="none" w:sz="0" w:space="0" w:color="auto"/>
      </w:divBdr>
    </w:div>
    <w:div w:id="1653948089">
      <w:bodyDiv w:val="1"/>
      <w:marLeft w:val="0"/>
      <w:marRight w:val="0"/>
      <w:marTop w:val="0"/>
      <w:marBottom w:val="0"/>
      <w:divBdr>
        <w:top w:val="none" w:sz="0" w:space="0" w:color="auto"/>
        <w:left w:val="none" w:sz="0" w:space="0" w:color="auto"/>
        <w:bottom w:val="none" w:sz="0" w:space="0" w:color="auto"/>
        <w:right w:val="none" w:sz="0" w:space="0" w:color="auto"/>
      </w:divBdr>
    </w:div>
    <w:div w:id="1658461812">
      <w:bodyDiv w:val="1"/>
      <w:marLeft w:val="0"/>
      <w:marRight w:val="0"/>
      <w:marTop w:val="0"/>
      <w:marBottom w:val="0"/>
      <w:divBdr>
        <w:top w:val="none" w:sz="0" w:space="0" w:color="auto"/>
        <w:left w:val="none" w:sz="0" w:space="0" w:color="auto"/>
        <w:bottom w:val="none" w:sz="0" w:space="0" w:color="auto"/>
        <w:right w:val="none" w:sz="0" w:space="0" w:color="auto"/>
      </w:divBdr>
    </w:div>
    <w:div w:id="1686636199">
      <w:bodyDiv w:val="1"/>
      <w:marLeft w:val="0"/>
      <w:marRight w:val="0"/>
      <w:marTop w:val="0"/>
      <w:marBottom w:val="0"/>
      <w:divBdr>
        <w:top w:val="none" w:sz="0" w:space="0" w:color="auto"/>
        <w:left w:val="none" w:sz="0" w:space="0" w:color="auto"/>
        <w:bottom w:val="none" w:sz="0" w:space="0" w:color="auto"/>
        <w:right w:val="none" w:sz="0" w:space="0" w:color="auto"/>
      </w:divBdr>
    </w:div>
    <w:div w:id="1781795835">
      <w:bodyDiv w:val="1"/>
      <w:marLeft w:val="0"/>
      <w:marRight w:val="0"/>
      <w:marTop w:val="0"/>
      <w:marBottom w:val="0"/>
      <w:divBdr>
        <w:top w:val="none" w:sz="0" w:space="0" w:color="auto"/>
        <w:left w:val="none" w:sz="0" w:space="0" w:color="auto"/>
        <w:bottom w:val="none" w:sz="0" w:space="0" w:color="auto"/>
        <w:right w:val="none" w:sz="0" w:space="0" w:color="auto"/>
      </w:divBdr>
    </w:div>
    <w:div w:id="1786265854">
      <w:bodyDiv w:val="1"/>
      <w:marLeft w:val="0"/>
      <w:marRight w:val="0"/>
      <w:marTop w:val="0"/>
      <w:marBottom w:val="0"/>
      <w:divBdr>
        <w:top w:val="none" w:sz="0" w:space="0" w:color="auto"/>
        <w:left w:val="none" w:sz="0" w:space="0" w:color="auto"/>
        <w:bottom w:val="none" w:sz="0" w:space="0" w:color="auto"/>
        <w:right w:val="none" w:sz="0" w:space="0" w:color="auto"/>
      </w:divBdr>
    </w:div>
    <w:div w:id="214604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ukcric.com/insights/systemically-resilient-prosperity-adapting-to-and-learning-from-covid-19-and-other-strategic-challen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A306D-42EA-45F4-8387-1A634CF1C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Dolan</dc:creator>
  <cp:keywords/>
  <dc:description/>
  <cp:lastModifiedBy>Thomas Dolan</cp:lastModifiedBy>
  <cp:revision>7</cp:revision>
  <cp:lastPrinted>2020-05-18T11:29:00Z</cp:lastPrinted>
  <dcterms:created xsi:type="dcterms:W3CDTF">2020-06-10T10:54:00Z</dcterms:created>
  <dcterms:modified xsi:type="dcterms:W3CDTF">2021-10-14T12:39:00Z</dcterms:modified>
</cp:coreProperties>
</file>