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A09" w:rsidRPr="00F43D3A" w:rsidRDefault="006358FB" w:rsidP="00404107">
      <w:pPr>
        <w:jc w:val="center"/>
        <w:rPr>
          <w:rFonts w:ascii="Times New Roman" w:hAnsi="Times New Roman"/>
          <w:b/>
          <w:sz w:val="28"/>
          <w:szCs w:val="28"/>
        </w:rPr>
      </w:pPr>
      <w:bookmarkStart w:id="0" w:name="_GoBack"/>
      <w:bookmarkEnd w:id="0"/>
      <w:r w:rsidRPr="006358FB">
        <w:rPr>
          <w:rFonts w:ascii="Times New Roman" w:hAnsi="Times New Roman"/>
          <w:b/>
          <w:sz w:val="28"/>
          <w:szCs w:val="28"/>
        </w:rPr>
        <w:t>Supplementary Material</w:t>
      </w:r>
    </w:p>
    <w:p w:rsidR="0089190A" w:rsidRPr="0089190A" w:rsidRDefault="0089190A" w:rsidP="00404107">
      <w:pPr>
        <w:jc w:val="center"/>
        <w:rPr>
          <w:rFonts w:ascii="Times New Roman" w:hAnsi="Times New Roman"/>
          <w:sz w:val="24"/>
          <w:szCs w:val="24"/>
        </w:rPr>
      </w:pPr>
    </w:p>
    <w:p w:rsidR="0089190A" w:rsidRPr="0089190A" w:rsidRDefault="006358FB" w:rsidP="0087038F">
      <w:pPr>
        <w:rPr>
          <w:rFonts w:ascii="Times New Roman" w:hAnsi="Times New Roman"/>
          <w:sz w:val="24"/>
          <w:szCs w:val="24"/>
        </w:rPr>
      </w:pPr>
      <w:r w:rsidRPr="006358FB">
        <w:rPr>
          <w:rFonts w:ascii="Times New Roman" w:hAnsi="Times New Roman"/>
          <w:sz w:val="24"/>
          <w:szCs w:val="24"/>
          <w:u w:val="single"/>
        </w:rPr>
        <w:t>Table of Contents</w:t>
      </w:r>
      <w:r w:rsidRPr="006358FB">
        <w:rPr>
          <w:rFonts w:ascii="Times New Roman" w:hAnsi="Times New Roman"/>
          <w:sz w:val="24"/>
          <w:szCs w:val="24"/>
        </w:rPr>
        <w:t>:</w:t>
      </w:r>
      <w:r w:rsidR="0089190A">
        <w:rPr>
          <w:rFonts w:ascii="Times New Roman" w:hAnsi="Times New Roman"/>
          <w:sz w:val="24"/>
          <w:szCs w:val="24"/>
        </w:rPr>
        <w:br/>
      </w:r>
    </w:p>
    <w:p w:rsidR="00947A09" w:rsidRPr="0089190A" w:rsidRDefault="006358FB" w:rsidP="00C022B7">
      <w:pPr>
        <w:spacing w:line="480" w:lineRule="auto"/>
        <w:rPr>
          <w:rFonts w:ascii="Times New Roman" w:hAnsi="Times New Roman"/>
          <w:sz w:val="24"/>
          <w:szCs w:val="24"/>
        </w:rPr>
      </w:pPr>
      <w:r w:rsidRPr="006358FB">
        <w:rPr>
          <w:rFonts w:ascii="Times New Roman" w:hAnsi="Times New Roman"/>
          <w:sz w:val="24"/>
          <w:szCs w:val="24"/>
        </w:rPr>
        <w:t>Supplementary Table 1: Biochemical profiles prior to riboflavin therapy..................</w:t>
      </w:r>
      <w:r w:rsidR="0089190A">
        <w:rPr>
          <w:rFonts w:ascii="Times New Roman" w:hAnsi="Times New Roman"/>
          <w:sz w:val="24"/>
          <w:szCs w:val="24"/>
        </w:rPr>
        <w:t>............</w:t>
      </w:r>
      <w:r w:rsidRPr="006358FB">
        <w:rPr>
          <w:rFonts w:ascii="Times New Roman" w:hAnsi="Times New Roman"/>
          <w:sz w:val="24"/>
          <w:szCs w:val="24"/>
        </w:rPr>
        <w:t>.....2-3</w:t>
      </w:r>
    </w:p>
    <w:p w:rsidR="00947A09" w:rsidRPr="0089190A" w:rsidRDefault="006358FB" w:rsidP="00C022B7">
      <w:pPr>
        <w:spacing w:line="480" w:lineRule="auto"/>
        <w:rPr>
          <w:rFonts w:ascii="Times New Roman" w:hAnsi="Times New Roman"/>
          <w:sz w:val="24"/>
          <w:szCs w:val="24"/>
        </w:rPr>
      </w:pPr>
      <w:r w:rsidRPr="006358FB">
        <w:rPr>
          <w:rFonts w:ascii="Times New Roman" w:hAnsi="Times New Roman"/>
          <w:sz w:val="24"/>
          <w:szCs w:val="24"/>
        </w:rPr>
        <w:t>Supplementary Table 2: Biochemical profiles following the initiation of riboflavin therapy</w:t>
      </w:r>
      <w:r w:rsidR="0089190A">
        <w:rPr>
          <w:rFonts w:ascii="Times New Roman" w:hAnsi="Times New Roman"/>
          <w:sz w:val="24"/>
          <w:szCs w:val="24"/>
        </w:rPr>
        <w:t>….</w:t>
      </w:r>
      <w:r w:rsidRPr="006358FB">
        <w:rPr>
          <w:rFonts w:ascii="Times New Roman" w:hAnsi="Times New Roman"/>
          <w:sz w:val="24"/>
          <w:szCs w:val="24"/>
        </w:rPr>
        <w:t>4-5</w:t>
      </w:r>
    </w:p>
    <w:p w:rsidR="00947A09" w:rsidRPr="0089190A" w:rsidRDefault="006358FB" w:rsidP="00C022B7">
      <w:pPr>
        <w:spacing w:line="480" w:lineRule="auto"/>
        <w:rPr>
          <w:rFonts w:ascii="Times New Roman" w:hAnsi="Times New Roman"/>
          <w:sz w:val="24"/>
          <w:szCs w:val="24"/>
        </w:rPr>
      </w:pPr>
      <w:r w:rsidRPr="006358FB">
        <w:rPr>
          <w:rFonts w:ascii="Times New Roman" w:hAnsi="Times New Roman"/>
          <w:sz w:val="24"/>
          <w:szCs w:val="24"/>
        </w:rPr>
        <w:t>Supplementary Table 3: Observed responses to riboflavin therapy…………...............</w:t>
      </w:r>
      <w:r w:rsidR="0089190A">
        <w:rPr>
          <w:rFonts w:ascii="Times New Roman" w:hAnsi="Times New Roman"/>
          <w:sz w:val="24"/>
          <w:szCs w:val="24"/>
        </w:rPr>
        <w:t>..............</w:t>
      </w:r>
      <w:r w:rsidRPr="006358FB">
        <w:rPr>
          <w:rFonts w:ascii="Times New Roman" w:hAnsi="Times New Roman"/>
          <w:sz w:val="24"/>
          <w:szCs w:val="24"/>
        </w:rPr>
        <w:t>6-7</w:t>
      </w:r>
    </w:p>
    <w:p w:rsidR="00947A09" w:rsidRPr="0089190A" w:rsidRDefault="006358FB" w:rsidP="00C022B7">
      <w:pPr>
        <w:spacing w:line="480" w:lineRule="auto"/>
        <w:rPr>
          <w:rFonts w:ascii="Times New Roman" w:hAnsi="Times New Roman"/>
          <w:sz w:val="24"/>
          <w:szCs w:val="24"/>
        </w:rPr>
      </w:pPr>
      <w:r w:rsidRPr="006358FB">
        <w:rPr>
          <w:rFonts w:ascii="Times New Roman" w:hAnsi="Times New Roman"/>
          <w:sz w:val="24"/>
          <w:szCs w:val="24"/>
        </w:rPr>
        <w:t>Supplementary Table 4: Response to riboflavin therapy in Patient E1………………..…</w:t>
      </w:r>
      <w:r w:rsidR="0089190A">
        <w:rPr>
          <w:rFonts w:ascii="Times New Roman" w:hAnsi="Times New Roman"/>
          <w:sz w:val="24"/>
          <w:szCs w:val="24"/>
        </w:rPr>
        <w:t>……….</w:t>
      </w:r>
      <w:r w:rsidRPr="006358FB">
        <w:rPr>
          <w:rFonts w:ascii="Times New Roman" w:hAnsi="Times New Roman"/>
          <w:sz w:val="24"/>
          <w:szCs w:val="24"/>
        </w:rPr>
        <w:t>8</w:t>
      </w:r>
    </w:p>
    <w:p w:rsidR="00947A09" w:rsidRPr="0089190A" w:rsidRDefault="006358FB" w:rsidP="00C022B7">
      <w:pPr>
        <w:spacing w:line="480" w:lineRule="auto"/>
        <w:rPr>
          <w:rFonts w:ascii="Times New Roman" w:hAnsi="Times New Roman"/>
          <w:sz w:val="24"/>
          <w:szCs w:val="24"/>
        </w:rPr>
      </w:pPr>
      <w:r w:rsidRPr="006358FB">
        <w:rPr>
          <w:rFonts w:ascii="Times New Roman" w:hAnsi="Times New Roman"/>
          <w:sz w:val="24"/>
          <w:szCs w:val="24"/>
        </w:rPr>
        <w:t xml:space="preserve">Supplementary Table 5: Sural nerve pathology findings in patients with mutations in </w:t>
      </w:r>
      <w:r w:rsidRPr="006358FB">
        <w:rPr>
          <w:rFonts w:ascii="Times New Roman" w:hAnsi="Times New Roman"/>
          <w:i/>
          <w:sz w:val="24"/>
          <w:szCs w:val="24"/>
        </w:rPr>
        <w:t>SLC52A2</w:t>
      </w:r>
      <w:r w:rsidR="0089190A">
        <w:rPr>
          <w:rFonts w:ascii="Times New Roman" w:hAnsi="Times New Roman"/>
          <w:sz w:val="24"/>
          <w:szCs w:val="24"/>
        </w:rPr>
        <w:t>.</w:t>
      </w:r>
      <w:r w:rsidRPr="006358FB">
        <w:rPr>
          <w:rFonts w:ascii="Times New Roman" w:hAnsi="Times New Roman"/>
          <w:sz w:val="24"/>
          <w:szCs w:val="24"/>
        </w:rPr>
        <w:t>.9</w:t>
      </w:r>
    </w:p>
    <w:p w:rsidR="00947A09" w:rsidRPr="0089190A" w:rsidRDefault="006358FB" w:rsidP="00C022B7">
      <w:pPr>
        <w:spacing w:line="480" w:lineRule="auto"/>
        <w:rPr>
          <w:rFonts w:ascii="Times New Roman" w:hAnsi="Times New Roman"/>
          <w:noProof/>
          <w:sz w:val="24"/>
          <w:szCs w:val="24"/>
        </w:rPr>
      </w:pPr>
      <w:r w:rsidRPr="006358FB">
        <w:rPr>
          <w:rFonts w:ascii="Times New Roman" w:hAnsi="Times New Roman"/>
          <w:sz w:val="24"/>
          <w:szCs w:val="24"/>
        </w:rPr>
        <w:t>Supplementary</w:t>
      </w:r>
      <w:r w:rsidRPr="006358FB">
        <w:rPr>
          <w:rFonts w:ascii="Times New Roman" w:hAnsi="Times New Roman"/>
          <w:noProof/>
          <w:sz w:val="24"/>
          <w:szCs w:val="24"/>
        </w:rPr>
        <w:t xml:space="preserve"> Figure 1: Scatterplot of g ratio measurements as a function of axon diameter....10</w:t>
      </w:r>
    </w:p>
    <w:p w:rsidR="00785371" w:rsidRDefault="00785371" w:rsidP="00C022B7">
      <w:pPr>
        <w:spacing w:line="480" w:lineRule="auto"/>
        <w:rPr>
          <w:rFonts w:ascii="Times New Roman" w:hAnsi="Times New Roman"/>
          <w:sz w:val="24"/>
          <w:szCs w:val="24"/>
        </w:rPr>
      </w:pPr>
      <w:r>
        <w:rPr>
          <w:rFonts w:ascii="Times New Roman" w:hAnsi="Times New Roman"/>
          <w:sz w:val="24"/>
          <w:szCs w:val="24"/>
        </w:rPr>
        <w:t>Su</w:t>
      </w:r>
      <w:r w:rsidR="00BE6B5F">
        <w:rPr>
          <w:rFonts w:ascii="Times New Roman" w:hAnsi="Times New Roman"/>
          <w:sz w:val="24"/>
          <w:szCs w:val="24"/>
        </w:rPr>
        <w:t>pplementary Table 6: Numerical data for patients with repeat neurophysiology s</w:t>
      </w:r>
      <w:r>
        <w:rPr>
          <w:rFonts w:ascii="Times New Roman" w:hAnsi="Times New Roman"/>
          <w:sz w:val="24"/>
          <w:szCs w:val="24"/>
        </w:rPr>
        <w:t>tudies…..11</w:t>
      </w:r>
    </w:p>
    <w:p w:rsidR="00947A09" w:rsidRPr="0089190A" w:rsidRDefault="006358FB" w:rsidP="00C022B7">
      <w:pPr>
        <w:spacing w:line="480" w:lineRule="auto"/>
        <w:rPr>
          <w:rFonts w:ascii="Times New Roman" w:hAnsi="Times New Roman"/>
          <w:sz w:val="24"/>
          <w:szCs w:val="24"/>
        </w:rPr>
      </w:pPr>
      <w:r w:rsidRPr="006358FB">
        <w:rPr>
          <w:rFonts w:ascii="Times New Roman" w:hAnsi="Times New Roman"/>
          <w:sz w:val="24"/>
          <w:szCs w:val="24"/>
        </w:rPr>
        <w:t xml:space="preserve">Supplementary Table </w:t>
      </w:r>
      <w:r w:rsidR="00785371">
        <w:rPr>
          <w:rFonts w:ascii="Times New Roman" w:hAnsi="Times New Roman"/>
          <w:sz w:val="24"/>
          <w:szCs w:val="24"/>
        </w:rPr>
        <w:t>7</w:t>
      </w:r>
      <w:r w:rsidRPr="006358FB">
        <w:rPr>
          <w:rFonts w:ascii="Times New Roman" w:hAnsi="Times New Roman"/>
          <w:sz w:val="24"/>
          <w:szCs w:val="24"/>
        </w:rPr>
        <w:t xml:space="preserve">: Primer sequences used in Sanger sequencing </w:t>
      </w:r>
      <w:r w:rsidRPr="006358FB">
        <w:rPr>
          <w:rFonts w:ascii="Times New Roman" w:hAnsi="Times New Roman"/>
          <w:i/>
          <w:sz w:val="24"/>
          <w:szCs w:val="24"/>
        </w:rPr>
        <w:t>SLC52A1</w:t>
      </w:r>
      <w:r w:rsidRPr="006358FB">
        <w:rPr>
          <w:rFonts w:ascii="Times New Roman" w:hAnsi="Times New Roman"/>
          <w:sz w:val="24"/>
          <w:szCs w:val="24"/>
        </w:rPr>
        <w:t xml:space="preserve">, </w:t>
      </w:r>
      <w:r w:rsidRPr="006358FB">
        <w:rPr>
          <w:rFonts w:ascii="Times New Roman" w:hAnsi="Times New Roman"/>
          <w:i/>
          <w:sz w:val="24"/>
          <w:szCs w:val="24"/>
        </w:rPr>
        <w:t>SLC52A2</w:t>
      </w:r>
      <w:r w:rsidRPr="006358FB">
        <w:rPr>
          <w:rFonts w:ascii="Times New Roman" w:hAnsi="Times New Roman"/>
          <w:sz w:val="24"/>
          <w:szCs w:val="24"/>
        </w:rPr>
        <w:t xml:space="preserve"> and </w:t>
      </w:r>
      <w:r w:rsidRPr="006358FB">
        <w:rPr>
          <w:rFonts w:ascii="Times New Roman" w:hAnsi="Times New Roman"/>
          <w:i/>
          <w:sz w:val="24"/>
          <w:szCs w:val="24"/>
        </w:rPr>
        <w:t>SLC52A3</w:t>
      </w:r>
      <w:r w:rsidR="0089190A">
        <w:rPr>
          <w:rFonts w:ascii="Times New Roman" w:hAnsi="Times New Roman"/>
          <w:sz w:val="24"/>
          <w:szCs w:val="24"/>
        </w:rPr>
        <w:t>.......................................................................................................................................</w:t>
      </w:r>
      <w:r w:rsidRPr="006358FB">
        <w:rPr>
          <w:rFonts w:ascii="Times New Roman" w:hAnsi="Times New Roman"/>
          <w:sz w:val="24"/>
          <w:szCs w:val="24"/>
        </w:rPr>
        <w:t>.1</w:t>
      </w:r>
      <w:r w:rsidR="00BE6B5F">
        <w:rPr>
          <w:rFonts w:ascii="Times New Roman" w:hAnsi="Times New Roman"/>
          <w:sz w:val="24"/>
          <w:szCs w:val="24"/>
        </w:rPr>
        <w:t>2</w:t>
      </w:r>
    </w:p>
    <w:p w:rsidR="00947A09" w:rsidRPr="0089190A" w:rsidRDefault="006358FB" w:rsidP="00C022B7">
      <w:pPr>
        <w:spacing w:line="480" w:lineRule="auto"/>
        <w:rPr>
          <w:rFonts w:ascii="Times New Roman" w:hAnsi="Times New Roman"/>
          <w:sz w:val="24"/>
          <w:szCs w:val="24"/>
        </w:rPr>
      </w:pPr>
      <w:r w:rsidRPr="006358FB">
        <w:rPr>
          <w:rFonts w:ascii="Times New Roman" w:hAnsi="Times New Roman"/>
          <w:sz w:val="24"/>
          <w:szCs w:val="24"/>
        </w:rPr>
        <w:t>Sequence Traces......................................................................................................</w:t>
      </w:r>
      <w:r w:rsidR="0089190A">
        <w:rPr>
          <w:rFonts w:ascii="Times New Roman" w:hAnsi="Times New Roman"/>
          <w:sz w:val="24"/>
          <w:szCs w:val="24"/>
        </w:rPr>
        <w:t>.................</w:t>
      </w:r>
      <w:r w:rsidRPr="006358FB">
        <w:rPr>
          <w:rFonts w:ascii="Times New Roman" w:hAnsi="Times New Roman"/>
          <w:sz w:val="24"/>
          <w:szCs w:val="24"/>
        </w:rPr>
        <w:t>1</w:t>
      </w:r>
      <w:r w:rsidR="00F43D3A">
        <w:rPr>
          <w:rFonts w:ascii="Times New Roman" w:hAnsi="Times New Roman"/>
          <w:sz w:val="24"/>
          <w:szCs w:val="24"/>
        </w:rPr>
        <w:t>3</w:t>
      </w:r>
      <w:r w:rsidRPr="006358FB">
        <w:rPr>
          <w:rFonts w:ascii="Times New Roman" w:hAnsi="Times New Roman"/>
          <w:sz w:val="24"/>
          <w:szCs w:val="24"/>
        </w:rPr>
        <w:t>-</w:t>
      </w:r>
      <w:r w:rsidR="00F43D3A">
        <w:rPr>
          <w:rFonts w:ascii="Times New Roman" w:hAnsi="Times New Roman"/>
          <w:sz w:val="24"/>
          <w:szCs w:val="24"/>
        </w:rPr>
        <w:t>20</w:t>
      </w:r>
    </w:p>
    <w:p w:rsidR="00947A09" w:rsidRPr="0089190A" w:rsidRDefault="006358FB" w:rsidP="00C022B7">
      <w:pPr>
        <w:spacing w:before="240" w:after="0" w:line="480" w:lineRule="auto"/>
        <w:rPr>
          <w:rFonts w:ascii="Times New Roman" w:hAnsi="Times New Roman"/>
          <w:sz w:val="24"/>
          <w:szCs w:val="24"/>
        </w:rPr>
      </w:pPr>
      <w:r w:rsidRPr="006358FB">
        <w:rPr>
          <w:rFonts w:ascii="Times New Roman" w:hAnsi="Times New Roman"/>
          <w:sz w:val="24"/>
          <w:szCs w:val="24"/>
        </w:rPr>
        <w:t>Exome Sequencing Methods.....................................................................................</w:t>
      </w:r>
      <w:r w:rsidR="0089190A">
        <w:rPr>
          <w:rFonts w:ascii="Times New Roman" w:hAnsi="Times New Roman"/>
          <w:sz w:val="24"/>
          <w:szCs w:val="24"/>
        </w:rPr>
        <w:t>...............</w:t>
      </w:r>
      <w:r w:rsidRPr="006358FB">
        <w:rPr>
          <w:rFonts w:ascii="Times New Roman" w:hAnsi="Times New Roman"/>
          <w:sz w:val="24"/>
          <w:szCs w:val="24"/>
        </w:rPr>
        <w:t>2</w:t>
      </w:r>
      <w:r w:rsidR="00F43D3A">
        <w:rPr>
          <w:rFonts w:ascii="Times New Roman" w:hAnsi="Times New Roman"/>
          <w:sz w:val="24"/>
          <w:szCs w:val="24"/>
        </w:rPr>
        <w:t>1</w:t>
      </w:r>
      <w:r w:rsidRPr="006358FB">
        <w:rPr>
          <w:rFonts w:ascii="Times New Roman" w:hAnsi="Times New Roman"/>
          <w:sz w:val="24"/>
          <w:szCs w:val="24"/>
        </w:rPr>
        <w:t>-2</w:t>
      </w:r>
      <w:r w:rsidR="00716B40">
        <w:rPr>
          <w:rFonts w:ascii="Times New Roman" w:hAnsi="Times New Roman"/>
          <w:sz w:val="24"/>
          <w:szCs w:val="24"/>
        </w:rPr>
        <w:t>4</w:t>
      </w:r>
    </w:p>
    <w:p w:rsidR="00947A09" w:rsidRPr="0089190A" w:rsidRDefault="006358FB" w:rsidP="00C022B7">
      <w:pPr>
        <w:spacing w:before="240" w:after="0" w:line="480" w:lineRule="auto"/>
        <w:rPr>
          <w:rFonts w:ascii="Times New Roman" w:hAnsi="Times New Roman"/>
          <w:sz w:val="24"/>
          <w:szCs w:val="24"/>
        </w:rPr>
      </w:pPr>
      <w:r w:rsidRPr="006358FB">
        <w:rPr>
          <w:rFonts w:ascii="Times New Roman" w:hAnsi="Times New Roman"/>
          <w:sz w:val="24"/>
          <w:szCs w:val="24"/>
        </w:rPr>
        <w:t xml:space="preserve">Functional Analyses of </w:t>
      </w:r>
      <w:r w:rsidRPr="006358FB">
        <w:rPr>
          <w:rFonts w:ascii="Times New Roman" w:hAnsi="Times New Roman"/>
          <w:i/>
          <w:sz w:val="24"/>
          <w:szCs w:val="24"/>
        </w:rPr>
        <w:t xml:space="preserve">SLC52A2 </w:t>
      </w:r>
      <w:r w:rsidRPr="006358FB">
        <w:rPr>
          <w:rFonts w:ascii="Times New Roman" w:hAnsi="Times New Roman"/>
          <w:sz w:val="24"/>
          <w:szCs w:val="24"/>
        </w:rPr>
        <w:t>Mutations</w:t>
      </w:r>
      <w:r w:rsidR="005D31B2">
        <w:rPr>
          <w:rFonts w:ascii="Times New Roman" w:hAnsi="Times New Roman"/>
          <w:sz w:val="24"/>
          <w:szCs w:val="24"/>
        </w:rPr>
        <w:t xml:space="preserve"> - </w:t>
      </w:r>
      <w:r w:rsidRPr="006358FB">
        <w:rPr>
          <w:rFonts w:ascii="Times New Roman" w:hAnsi="Times New Roman"/>
          <w:sz w:val="24"/>
          <w:szCs w:val="24"/>
        </w:rPr>
        <w:t>Materials and Methods……..…………......</w:t>
      </w:r>
      <w:r w:rsidR="005D31B2">
        <w:rPr>
          <w:rFonts w:ascii="Times New Roman" w:hAnsi="Times New Roman"/>
          <w:sz w:val="24"/>
          <w:szCs w:val="24"/>
        </w:rPr>
        <w:t>...</w:t>
      </w:r>
      <w:r w:rsidRPr="006358FB">
        <w:rPr>
          <w:rFonts w:ascii="Times New Roman" w:hAnsi="Times New Roman"/>
          <w:sz w:val="24"/>
          <w:szCs w:val="24"/>
        </w:rPr>
        <w:t>2</w:t>
      </w:r>
      <w:r w:rsidR="00F43D3A">
        <w:rPr>
          <w:rFonts w:ascii="Times New Roman" w:hAnsi="Times New Roman"/>
          <w:sz w:val="24"/>
          <w:szCs w:val="24"/>
        </w:rPr>
        <w:t>4</w:t>
      </w:r>
      <w:r w:rsidR="0089190A">
        <w:rPr>
          <w:rFonts w:ascii="Times New Roman" w:hAnsi="Times New Roman"/>
          <w:sz w:val="24"/>
          <w:szCs w:val="24"/>
        </w:rPr>
        <w:t>-2</w:t>
      </w:r>
      <w:r w:rsidR="00F43D3A">
        <w:rPr>
          <w:rFonts w:ascii="Times New Roman" w:hAnsi="Times New Roman"/>
          <w:sz w:val="24"/>
          <w:szCs w:val="24"/>
        </w:rPr>
        <w:t>5</w:t>
      </w:r>
    </w:p>
    <w:p w:rsidR="00947A09" w:rsidRPr="0089190A" w:rsidRDefault="006358FB" w:rsidP="00C022B7">
      <w:pPr>
        <w:pStyle w:val="BodyText"/>
        <w:spacing w:before="240" w:after="240"/>
        <w:ind w:right="0"/>
        <w:rPr>
          <w:rFonts w:ascii="Times New Roman" w:hAnsi="Times New Roman"/>
          <w:bCs/>
          <w:iCs/>
          <w:sz w:val="24"/>
          <w:szCs w:val="24"/>
          <w:lang w:val="en-US"/>
        </w:rPr>
      </w:pPr>
      <w:r w:rsidRPr="006358FB">
        <w:rPr>
          <w:rFonts w:ascii="Times New Roman" w:hAnsi="Times New Roman"/>
          <w:sz w:val="24"/>
          <w:szCs w:val="24"/>
        </w:rPr>
        <w:t>Supplementary</w:t>
      </w:r>
      <w:r w:rsidRPr="006358FB">
        <w:rPr>
          <w:rFonts w:ascii="Times New Roman" w:hAnsi="Times New Roman"/>
          <w:bCs/>
          <w:iCs/>
          <w:sz w:val="24"/>
          <w:szCs w:val="24"/>
          <w:lang w:val="en-US"/>
        </w:rPr>
        <w:t xml:space="preserve"> Table </w:t>
      </w:r>
      <w:r w:rsidR="00785371">
        <w:rPr>
          <w:rFonts w:ascii="Times New Roman" w:hAnsi="Times New Roman"/>
          <w:bCs/>
          <w:iCs/>
          <w:sz w:val="24"/>
          <w:szCs w:val="24"/>
          <w:lang w:val="en-US"/>
        </w:rPr>
        <w:t>8</w:t>
      </w:r>
      <w:r w:rsidRPr="006358FB">
        <w:rPr>
          <w:rFonts w:ascii="Times New Roman" w:hAnsi="Times New Roman"/>
          <w:bCs/>
          <w:iCs/>
          <w:sz w:val="24"/>
          <w:szCs w:val="24"/>
          <w:lang w:val="en-US"/>
        </w:rPr>
        <w:t>: Primers used for site-directed mutagenesis………...…………</w:t>
      </w:r>
      <w:r w:rsidR="0089190A">
        <w:rPr>
          <w:rFonts w:ascii="Times New Roman" w:hAnsi="Times New Roman"/>
          <w:bCs/>
          <w:iCs/>
          <w:sz w:val="24"/>
          <w:szCs w:val="24"/>
          <w:lang w:val="en-US"/>
        </w:rPr>
        <w:t>……….</w:t>
      </w:r>
      <w:r w:rsidRPr="006358FB">
        <w:rPr>
          <w:rFonts w:ascii="Times New Roman" w:hAnsi="Times New Roman"/>
          <w:bCs/>
          <w:iCs/>
          <w:sz w:val="24"/>
          <w:szCs w:val="24"/>
          <w:lang w:val="en-US"/>
        </w:rPr>
        <w:t>2</w:t>
      </w:r>
      <w:r w:rsidR="00F43D3A">
        <w:rPr>
          <w:rFonts w:ascii="Times New Roman" w:hAnsi="Times New Roman"/>
          <w:bCs/>
          <w:iCs/>
          <w:sz w:val="24"/>
          <w:szCs w:val="24"/>
          <w:lang w:val="en-US"/>
        </w:rPr>
        <w:t>6</w:t>
      </w:r>
    </w:p>
    <w:p w:rsidR="00947A09" w:rsidRPr="0089190A" w:rsidRDefault="006358FB" w:rsidP="00C022B7">
      <w:pPr>
        <w:pStyle w:val="BodyText"/>
        <w:spacing w:after="240"/>
        <w:ind w:right="0"/>
        <w:rPr>
          <w:rFonts w:ascii="Times New Roman" w:hAnsi="Times New Roman"/>
          <w:bCs/>
          <w:iCs/>
          <w:sz w:val="24"/>
          <w:szCs w:val="24"/>
          <w:lang w:val="en-US"/>
        </w:rPr>
        <w:sectPr w:rsidR="00947A09" w:rsidRPr="0089190A" w:rsidSect="007F2119">
          <w:pgSz w:w="12240" w:h="15840"/>
          <w:pgMar w:top="1440" w:right="1440" w:bottom="1440" w:left="1440" w:header="720" w:footer="720" w:gutter="0"/>
          <w:cols w:space="720"/>
          <w:docGrid w:linePitch="360"/>
        </w:sectPr>
      </w:pPr>
      <w:r w:rsidRPr="006358FB">
        <w:rPr>
          <w:rFonts w:ascii="Times New Roman" w:hAnsi="Times New Roman"/>
          <w:sz w:val="24"/>
          <w:szCs w:val="24"/>
        </w:rPr>
        <w:t>References.....................................................................................................................</w:t>
      </w:r>
      <w:r w:rsidR="0089190A">
        <w:rPr>
          <w:rFonts w:ascii="Times New Roman" w:hAnsi="Times New Roman"/>
          <w:sz w:val="24"/>
          <w:szCs w:val="24"/>
        </w:rPr>
        <w:t>.................</w:t>
      </w:r>
      <w:r w:rsidRPr="006358FB">
        <w:rPr>
          <w:rFonts w:ascii="Times New Roman" w:hAnsi="Times New Roman"/>
          <w:sz w:val="24"/>
          <w:szCs w:val="24"/>
        </w:rPr>
        <w:t>2</w:t>
      </w:r>
      <w:r w:rsidR="00F43D3A">
        <w:rPr>
          <w:rFonts w:ascii="Times New Roman" w:hAnsi="Times New Roman"/>
          <w:sz w:val="24"/>
          <w:szCs w:val="24"/>
        </w:rPr>
        <w:t>7</w:t>
      </w:r>
    </w:p>
    <w:p w:rsidR="00947A09" w:rsidRDefault="00947A09" w:rsidP="00C022B7">
      <w:pPr>
        <w:spacing w:after="240"/>
        <w:rPr>
          <w:sz w:val="16"/>
          <w:szCs w:val="16"/>
        </w:rPr>
      </w:pPr>
    </w:p>
    <w:tbl>
      <w:tblPr>
        <w:tblW w:w="22414" w:type="dxa"/>
        <w:tblInd w:w="-522" w:type="dxa"/>
        <w:tblLook w:val="00A0" w:firstRow="1" w:lastRow="0" w:firstColumn="1" w:lastColumn="0" w:noHBand="0" w:noVBand="0"/>
      </w:tblPr>
      <w:tblGrid>
        <w:gridCol w:w="2880"/>
        <w:gridCol w:w="1440"/>
        <w:gridCol w:w="1260"/>
        <w:gridCol w:w="900"/>
        <w:gridCol w:w="1440"/>
        <w:gridCol w:w="810"/>
        <w:gridCol w:w="1620"/>
        <w:gridCol w:w="1260"/>
        <w:gridCol w:w="1530"/>
        <w:gridCol w:w="1440"/>
        <w:gridCol w:w="619"/>
        <w:gridCol w:w="1659"/>
        <w:gridCol w:w="1639"/>
        <w:gridCol w:w="679"/>
        <w:gridCol w:w="679"/>
        <w:gridCol w:w="1700"/>
        <w:gridCol w:w="417"/>
        <w:gridCol w:w="442"/>
      </w:tblGrid>
      <w:tr w:rsidR="00947A09" w:rsidRPr="00477D21" w:rsidTr="00095F16">
        <w:trPr>
          <w:trHeight w:val="240"/>
        </w:trPr>
        <w:tc>
          <w:tcPr>
            <w:tcW w:w="2880" w:type="dxa"/>
            <w:tcBorders>
              <w:top w:val="single" w:sz="12" w:space="0" w:color="auto"/>
              <w:left w:val="single" w:sz="12" w:space="0" w:color="auto"/>
              <w:right w:val="single" w:sz="12" w:space="0" w:color="auto"/>
            </w:tcBorders>
            <w:vAlign w:val="center"/>
          </w:tcPr>
          <w:p w:rsidR="00947A09" w:rsidRDefault="005D1FAD" w:rsidP="00A60330">
            <w:pPr>
              <w:spacing w:after="0" w:line="240" w:lineRule="auto"/>
              <w:jc w:val="center"/>
              <w:rPr>
                <w:rFonts w:ascii="Geneva" w:hAnsi="Geneva"/>
                <w:b/>
                <w:bCs/>
                <w:noProof/>
                <w:sz w:val="18"/>
                <w:szCs w:val="18"/>
                <w:lang w:eastAsia="zh-TW"/>
              </w:rPr>
            </w:pPr>
            <w:r>
              <w:rPr>
                <w:noProof/>
                <w:lang w:val="en-GB" w:eastAsia="zh-CN"/>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-638810</wp:posOffset>
                      </wp:positionV>
                      <wp:extent cx="8472805" cy="41973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80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0158A6" w:rsidRDefault="00FE4B88" w:rsidP="000158A6">
                                  <w:pPr>
                                    <w:rPr>
                                      <w:rFonts w:ascii="Arial" w:hAnsi="Arial" w:cs="Arial"/>
                                      <w:b/>
                                      <w:sz w:val="24"/>
                                      <w:szCs w:val="24"/>
                                    </w:rPr>
                                  </w:pPr>
                                  <w:r w:rsidRPr="00851DF9">
                                    <w:rPr>
                                      <w:rFonts w:ascii="Arial" w:hAnsi="Arial" w:cs="Arial"/>
                                      <w:b/>
                                      <w:sz w:val="24"/>
                                      <w:szCs w:val="24"/>
                                    </w:rPr>
                                    <w:t>Supplementary</w:t>
                                  </w:r>
                                  <w:r>
                                    <w:rPr>
                                      <w:rFonts w:ascii="Arial" w:hAnsi="Arial" w:cs="Arial"/>
                                      <w:b/>
                                      <w:sz w:val="24"/>
                                      <w:szCs w:val="24"/>
                                    </w:rPr>
                                    <w:t xml:space="preserve"> Table 1</w:t>
                                  </w:r>
                                  <w:r w:rsidRPr="000158A6">
                                    <w:rPr>
                                      <w:rFonts w:ascii="Arial" w:hAnsi="Arial" w:cs="Arial"/>
                                      <w:b/>
                                      <w:sz w:val="24"/>
                                      <w:szCs w:val="24"/>
                                    </w:rPr>
                                    <w:t xml:space="preserve"> </w:t>
                                  </w:r>
                                  <w:r>
                                    <w:rPr>
                                      <w:rFonts w:ascii="Arial" w:hAnsi="Arial" w:cs="Arial"/>
                                      <w:b/>
                                      <w:sz w:val="24"/>
                                      <w:szCs w:val="24"/>
                                    </w:rPr>
                                    <w:t xml:space="preserve"> </w:t>
                                  </w:r>
                                  <w:r w:rsidRPr="000158A6">
                                    <w:rPr>
                                      <w:rFonts w:ascii="Arial" w:hAnsi="Arial" w:cs="Arial"/>
                                      <w:b/>
                                      <w:sz w:val="24"/>
                                      <w:szCs w:val="24"/>
                                    </w:rPr>
                                    <w:t>Biochemical profiles prior to riboflavin therapy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pt;margin-top:-50.3pt;width:667.15pt;height: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" stroked="f">
                      <v:textbox style="mso-fit-shape-to-text:t">
                        <w:txbxContent>
                          <w:p w:rsidR="00FE4B88" w:rsidRPr="000158A6" w:rsidRDefault="00FE4B88" w:rsidP="000158A6">
                            <w:pPr>
                              <w:rPr>
                                <w:rFonts w:ascii="Arial" w:hAnsi="Arial" w:cs="Arial"/>
                                <w:b/>
                                <w:sz w:val="24"/>
                                <w:szCs w:val="24"/>
                              </w:rPr>
                            </w:pPr>
                            <w:r w:rsidRPr="00851DF9">
                              <w:rPr>
                                <w:rFonts w:ascii="Arial" w:hAnsi="Arial" w:cs="Arial"/>
                                <w:b/>
                                <w:sz w:val="24"/>
                                <w:szCs w:val="24"/>
                              </w:rPr>
                              <w:t>Supplementary</w:t>
                            </w:r>
                            <w:r>
                              <w:rPr>
                                <w:rFonts w:ascii="Arial" w:hAnsi="Arial" w:cs="Arial"/>
                                <w:b/>
                                <w:sz w:val="24"/>
                                <w:szCs w:val="24"/>
                              </w:rPr>
                              <w:t xml:space="preserve"> Table 1</w:t>
                            </w:r>
                            <w:r w:rsidRPr="000158A6">
                              <w:rPr>
                                <w:rFonts w:ascii="Arial" w:hAnsi="Arial" w:cs="Arial"/>
                                <w:b/>
                                <w:sz w:val="24"/>
                                <w:szCs w:val="24"/>
                              </w:rPr>
                              <w:t xml:space="preserve"> </w:t>
                            </w:r>
                            <w:r>
                              <w:rPr>
                                <w:rFonts w:ascii="Arial" w:hAnsi="Arial" w:cs="Arial"/>
                                <w:b/>
                                <w:sz w:val="24"/>
                                <w:szCs w:val="24"/>
                              </w:rPr>
                              <w:t xml:space="preserve"> </w:t>
                            </w:r>
                            <w:r w:rsidRPr="000158A6">
                              <w:rPr>
                                <w:rFonts w:ascii="Arial" w:hAnsi="Arial" w:cs="Arial"/>
                                <w:b/>
                                <w:sz w:val="24"/>
                                <w:szCs w:val="24"/>
                              </w:rPr>
                              <w:t>Biochemical profiles prior to riboflavin therapy</w:t>
                            </w:r>
                          </w:p>
                        </w:txbxContent>
                      </v:textbox>
                    </v:shape>
                  </w:pict>
                </mc:Fallback>
              </mc:AlternateContent>
            </w:r>
          </w:p>
        </w:tc>
        <w:tc>
          <w:tcPr>
            <w:tcW w:w="1440" w:type="dxa"/>
            <w:tcBorders>
              <w:top w:val="single" w:sz="12" w:space="0" w:color="auto"/>
              <w:left w:val="single" w:sz="12" w:space="0" w:color="auto"/>
            </w:tcBorders>
            <w:vAlign w:val="center"/>
          </w:tcPr>
          <w:p w:rsidR="00947A09" w:rsidRPr="00345ACE" w:rsidRDefault="00947A09" w:rsidP="00A60330">
            <w:pPr>
              <w:spacing w:after="0" w:line="240" w:lineRule="auto"/>
              <w:jc w:val="center"/>
              <w:rPr>
                <w:rFonts w:ascii="Geneva" w:hAnsi="Geneva"/>
                <w:b/>
                <w:bCs/>
                <w:sz w:val="18"/>
                <w:szCs w:val="18"/>
              </w:rPr>
            </w:pPr>
          </w:p>
        </w:tc>
        <w:tc>
          <w:tcPr>
            <w:tcW w:w="1260" w:type="dxa"/>
            <w:tcBorders>
              <w:top w:val="single" w:sz="12" w:space="0" w:color="auto"/>
            </w:tcBorders>
            <w:vAlign w:val="center"/>
          </w:tcPr>
          <w:p w:rsidR="00947A09" w:rsidRPr="00345ACE" w:rsidRDefault="00947A09" w:rsidP="00A60330">
            <w:pPr>
              <w:spacing w:after="0" w:line="240" w:lineRule="auto"/>
              <w:jc w:val="center"/>
              <w:rPr>
                <w:rFonts w:ascii="Geneva" w:hAnsi="Geneva"/>
                <w:b/>
                <w:bCs/>
                <w:sz w:val="18"/>
                <w:szCs w:val="18"/>
              </w:rPr>
            </w:pPr>
          </w:p>
        </w:tc>
        <w:tc>
          <w:tcPr>
            <w:tcW w:w="900" w:type="dxa"/>
            <w:tcBorders>
              <w:top w:val="single" w:sz="12" w:space="0" w:color="auto"/>
            </w:tcBorders>
            <w:vAlign w:val="center"/>
          </w:tcPr>
          <w:p w:rsidR="00947A09" w:rsidRPr="00345ACE" w:rsidRDefault="00947A09" w:rsidP="00A60330">
            <w:pPr>
              <w:spacing w:after="0" w:line="240" w:lineRule="auto"/>
              <w:jc w:val="center"/>
              <w:rPr>
                <w:rFonts w:ascii="Geneva" w:hAnsi="Geneva"/>
                <w:b/>
                <w:bCs/>
                <w:sz w:val="18"/>
                <w:szCs w:val="18"/>
              </w:rPr>
            </w:pPr>
          </w:p>
        </w:tc>
        <w:tc>
          <w:tcPr>
            <w:tcW w:w="1440" w:type="dxa"/>
            <w:tcBorders>
              <w:top w:val="single" w:sz="12" w:space="0" w:color="auto"/>
            </w:tcBorders>
            <w:vAlign w:val="center"/>
          </w:tcPr>
          <w:p w:rsidR="00947A09" w:rsidRPr="00345ACE" w:rsidRDefault="00947A09" w:rsidP="00A60330">
            <w:pPr>
              <w:spacing w:after="0" w:line="240" w:lineRule="auto"/>
              <w:jc w:val="center"/>
              <w:rPr>
                <w:rFonts w:ascii="Geneva" w:hAnsi="Geneva"/>
                <w:b/>
                <w:bCs/>
                <w:sz w:val="18"/>
                <w:szCs w:val="18"/>
              </w:rPr>
            </w:pPr>
          </w:p>
        </w:tc>
        <w:tc>
          <w:tcPr>
            <w:tcW w:w="810" w:type="dxa"/>
            <w:tcBorders>
              <w:top w:val="single" w:sz="12" w:space="0" w:color="auto"/>
            </w:tcBorders>
            <w:vAlign w:val="center"/>
          </w:tcPr>
          <w:p w:rsidR="00947A09" w:rsidRPr="00345ACE" w:rsidRDefault="00947A09" w:rsidP="00A60330">
            <w:pPr>
              <w:spacing w:after="0" w:line="240" w:lineRule="auto"/>
              <w:jc w:val="center"/>
              <w:rPr>
                <w:rFonts w:ascii="Geneva" w:hAnsi="Geneva"/>
                <w:b/>
                <w:bCs/>
                <w:sz w:val="18"/>
                <w:szCs w:val="18"/>
              </w:rPr>
            </w:pPr>
          </w:p>
        </w:tc>
        <w:tc>
          <w:tcPr>
            <w:tcW w:w="1620" w:type="dxa"/>
            <w:tcBorders>
              <w:top w:val="single" w:sz="12" w:space="0" w:color="auto"/>
            </w:tcBorders>
            <w:vAlign w:val="center"/>
          </w:tcPr>
          <w:p w:rsidR="00947A09" w:rsidRPr="00345ACE" w:rsidRDefault="00947A09" w:rsidP="00A60330">
            <w:pPr>
              <w:spacing w:after="0" w:line="240" w:lineRule="auto"/>
              <w:jc w:val="center"/>
              <w:rPr>
                <w:rFonts w:ascii="Geneva" w:hAnsi="Geneva"/>
                <w:b/>
                <w:bCs/>
                <w:sz w:val="18"/>
                <w:szCs w:val="18"/>
              </w:rPr>
            </w:pPr>
          </w:p>
        </w:tc>
        <w:tc>
          <w:tcPr>
            <w:tcW w:w="1260" w:type="dxa"/>
            <w:tcBorders>
              <w:top w:val="single" w:sz="12" w:space="0" w:color="auto"/>
              <w:right w:val="single" w:sz="4" w:space="0" w:color="auto"/>
            </w:tcBorders>
            <w:vAlign w:val="center"/>
          </w:tcPr>
          <w:p w:rsidR="00947A09" w:rsidRPr="00345ACE" w:rsidRDefault="00947A09" w:rsidP="00A60330">
            <w:pPr>
              <w:spacing w:after="0" w:line="240" w:lineRule="auto"/>
              <w:jc w:val="center"/>
              <w:rPr>
                <w:rFonts w:ascii="Geneva" w:hAnsi="Geneva"/>
                <w:b/>
                <w:bCs/>
                <w:sz w:val="18"/>
                <w:szCs w:val="18"/>
              </w:rPr>
            </w:pPr>
          </w:p>
        </w:tc>
        <w:tc>
          <w:tcPr>
            <w:tcW w:w="2970" w:type="dxa"/>
            <w:gridSpan w:val="2"/>
            <w:tcBorders>
              <w:top w:val="single" w:sz="12" w:space="0" w:color="auto"/>
              <w:left w:val="single" w:sz="4" w:space="0" w:color="auto"/>
              <w:right w:val="single" w:sz="12" w:space="0" w:color="auto"/>
            </w:tcBorders>
            <w:vAlign w:val="center"/>
          </w:tcPr>
          <w:p w:rsidR="00947A09" w:rsidRPr="00A43762" w:rsidRDefault="00947A09" w:rsidP="00A60330">
            <w:pPr>
              <w:spacing w:after="0" w:line="240" w:lineRule="auto"/>
              <w:jc w:val="center"/>
              <w:rPr>
                <w:rFonts w:ascii="Geneva" w:hAnsi="Geneva"/>
                <w:bCs/>
                <w:sz w:val="18"/>
                <w:szCs w:val="18"/>
              </w:rPr>
            </w:pPr>
            <w:r w:rsidRPr="00A43762">
              <w:rPr>
                <w:rFonts w:ascii="Geneva" w:hAnsi="Geneva"/>
                <w:bCs/>
                <w:sz w:val="18"/>
                <w:szCs w:val="18"/>
              </w:rPr>
              <w:t>Family 1</w:t>
            </w:r>
          </w:p>
        </w:tc>
        <w:tc>
          <w:tcPr>
            <w:tcW w:w="619" w:type="dxa"/>
            <w:tcBorders>
              <w:top w:val="nil"/>
              <w:left w:val="single" w:sz="12" w:space="0" w:color="auto"/>
              <w:bottom w:val="nil"/>
              <w:right w:val="nil"/>
            </w:tcBorders>
            <w:vAlign w:val="center"/>
          </w:tcPr>
          <w:p w:rsidR="00947A09" w:rsidRPr="00345ACE" w:rsidRDefault="00947A09" w:rsidP="00A60330">
            <w:pPr>
              <w:spacing w:after="0" w:line="240" w:lineRule="auto"/>
              <w:jc w:val="center"/>
              <w:rPr>
                <w:rFonts w:ascii="Geneva" w:hAnsi="Geneva"/>
                <w:b/>
                <w:bCs/>
                <w:sz w:val="18"/>
                <w:szCs w:val="18"/>
              </w:rPr>
            </w:pPr>
          </w:p>
        </w:tc>
        <w:tc>
          <w:tcPr>
            <w:tcW w:w="1659" w:type="dxa"/>
            <w:tcBorders>
              <w:top w:val="nil"/>
              <w:left w:val="nil"/>
              <w:bottom w:val="nil"/>
              <w:right w:val="nil"/>
            </w:tcBorders>
            <w:vAlign w:val="center"/>
          </w:tcPr>
          <w:p w:rsidR="00947A09" w:rsidRPr="00345ACE" w:rsidRDefault="00947A09" w:rsidP="00A60330">
            <w:pPr>
              <w:spacing w:after="0" w:line="240" w:lineRule="auto"/>
              <w:jc w:val="center"/>
              <w:rPr>
                <w:rFonts w:ascii="Geneva" w:hAnsi="Geneva"/>
                <w:b/>
                <w:bCs/>
                <w:sz w:val="18"/>
                <w:szCs w:val="18"/>
              </w:rPr>
            </w:pPr>
          </w:p>
        </w:tc>
        <w:tc>
          <w:tcPr>
            <w:tcW w:w="1639" w:type="dxa"/>
            <w:tcBorders>
              <w:top w:val="nil"/>
              <w:left w:val="nil"/>
              <w:bottom w:val="nil"/>
              <w:right w:val="nil"/>
            </w:tcBorders>
            <w:vAlign w:val="center"/>
          </w:tcPr>
          <w:p w:rsidR="00947A09" w:rsidRPr="00345ACE" w:rsidRDefault="00947A09" w:rsidP="00A60330">
            <w:pPr>
              <w:spacing w:after="0" w:line="240" w:lineRule="auto"/>
              <w:jc w:val="center"/>
              <w:rPr>
                <w:rFonts w:ascii="Geneva" w:hAnsi="Geneva"/>
                <w:b/>
                <w:bCs/>
                <w:sz w:val="18"/>
                <w:szCs w:val="18"/>
              </w:rPr>
            </w:pPr>
          </w:p>
        </w:tc>
        <w:tc>
          <w:tcPr>
            <w:tcW w:w="679" w:type="dxa"/>
            <w:tcBorders>
              <w:top w:val="nil"/>
              <w:left w:val="nil"/>
              <w:bottom w:val="nil"/>
              <w:right w:val="nil"/>
            </w:tcBorders>
            <w:vAlign w:val="center"/>
          </w:tcPr>
          <w:p w:rsidR="00947A09" w:rsidRPr="00345ACE" w:rsidRDefault="00947A09" w:rsidP="00A60330">
            <w:pPr>
              <w:spacing w:after="0" w:line="240" w:lineRule="auto"/>
              <w:jc w:val="center"/>
              <w:rPr>
                <w:rFonts w:ascii="Geneva" w:hAnsi="Geneva"/>
                <w:b/>
                <w:bCs/>
                <w:sz w:val="18"/>
                <w:szCs w:val="18"/>
              </w:rPr>
            </w:pPr>
          </w:p>
        </w:tc>
        <w:tc>
          <w:tcPr>
            <w:tcW w:w="679" w:type="dxa"/>
            <w:tcBorders>
              <w:top w:val="nil"/>
              <w:left w:val="nil"/>
              <w:bottom w:val="nil"/>
              <w:right w:val="nil"/>
            </w:tcBorders>
            <w:vAlign w:val="center"/>
          </w:tcPr>
          <w:p w:rsidR="00947A09" w:rsidRPr="00345ACE" w:rsidRDefault="00947A09" w:rsidP="00A60330">
            <w:pPr>
              <w:spacing w:after="0" w:line="240" w:lineRule="auto"/>
              <w:jc w:val="center"/>
              <w:rPr>
                <w:rFonts w:ascii="Geneva" w:hAnsi="Geneva"/>
                <w:b/>
                <w:bCs/>
                <w:sz w:val="18"/>
                <w:szCs w:val="18"/>
              </w:rPr>
            </w:pPr>
          </w:p>
        </w:tc>
        <w:tc>
          <w:tcPr>
            <w:tcW w:w="1700" w:type="dxa"/>
            <w:tcBorders>
              <w:top w:val="nil"/>
              <w:left w:val="nil"/>
              <w:bottom w:val="nil"/>
              <w:right w:val="nil"/>
            </w:tcBorders>
            <w:vAlign w:val="center"/>
          </w:tcPr>
          <w:p w:rsidR="00947A09" w:rsidRPr="00345ACE" w:rsidRDefault="00947A09" w:rsidP="00A60330">
            <w:pPr>
              <w:spacing w:after="0" w:line="240" w:lineRule="auto"/>
              <w:jc w:val="center"/>
              <w:rPr>
                <w:rFonts w:ascii="Geneva" w:hAnsi="Geneva"/>
                <w:b/>
                <w:bCs/>
                <w:sz w:val="18"/>
                <w:szCs w:val="18"/>
              </w:rPr>
            </w:pPr>
          </w:p>
        </w:tc>
        <w:tc>
          <w:tcPr>
            <w:tcW w:w="859" w:type="dxa"/>
            <w:gridSpan w:val="2"/>
            <w:tcBorders>
              <w:top w:val="nil"/>
              <w:left w:val="nil"/>
              <w:bottom w:val="nil"/>
              <w:right w:val="single" w:sz="12" w:space="0" w:color="auto"/>
            </w:tcBorders>
            <w:vAlign w:val="center"/>
          </w:tcPr>
          <w:p w:rsidR="00947A09" w:rsidRPr="00345ACE" w:rsidRDefault="00947A09" w:rsidP="00A60330">
            <w:pPr>
              <w:spacing w:after="0" w:line="240" w:lineRule="auto"/>
              <w:jc w:val="center"/>
              <w:rPr>
                <w:rFonts w:ascii="Geneva" w:hAnsi="Geneva"/>
                <w:b/>
                <w:bCs/>
                <w:sz w:val="18"/>
                <w:szCs w:val="18"/>
              </w:rPr>
            </w:pPr>
          </w:p>
        </w:tc>
      </w:tr>
      <w:tr w:rsidR="00947A09" w:rsidRPr="00477D21" w:rsidTr="00095F16">
        <w:trPr>
          <w:trHeight w:val="420"/>
        </w:trPr>
        <w:tc>
          <w:tcPr>
            <w:tcW w:w="2880" w:type="dxa"/>
            <w:tcBorders>
              <w:left w:val="single" w:sz="12" w:space="0" w:color="auto"/>
              <w:bottom w:val="single" w:sz="12" w:space="0" w:color="auto"/>
              <w:right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Patient</w:t>
            </w:r>
          </w:p>
        </w:tc>
        <w:tc>
          <w:tcPr>
            <w:tcW w:w="1440" w:type="dxa"/>
            <w:tcBorders>
              <w:left w:val="single" w:sz="12" w:space="0" w:color="auto"/>
              <w:bottom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E1</w:t>
            </w:r>
            <w:r w:rsidRPr="00C55CBA">
              <w:rPr>
                <w:rFonts w:ascii="Geneva" w:hAnsi="Geneva"/>
                <w:sz w:val="16"/>
                <w:szCs w:val="16"/>
                <w:vertAlign w:val="superscript"/>
              </w:rPr>
              <w:t>a</w:t>
            </w:r>
          </w:p>
        </w:tc>
        <w:tc>
          <w:tcPr>
            <w:tcW w:w="1260" w:type="dxa"/>
            <w:tcBorders>
              <w:bottom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E2</w:t>
            </w:r>
          </w:p>
        </w:tc>
        <w:tc>
          <w:tcPr>
            <w:tcW w:w="900" w:type="dxa"/>
            <w:tcBorders>
              <w:bottom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E3</w:t>
            </w:r>
          </w:p>
        </w:tc>
        <w:tc>
          <w:tcPr>
            <w:tcW w:w="1440" w:type="dxa"/>
            <w:tcBorders>
              <w:bottom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E4</w:t>
            </w:r>
          </w:p>
        </w:tc>
        <w:tc>
          <w:tcPr>
            <w:tcW w:w="810" w:type="dxa"/>
            <w:tcBorders>
              <w:bottom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E5</w:t>
            </w:r>
            <w:r>
              <w:rPr>
                <w:rFonts w:ascii="Geneva" w:hAnsi="Geneva"/>
                <w:b/>
                <w:bCs/>
                <w:sz w:val="16"/>
                <w:szCs w:val="16"/>
              </w:rPr>
              <w:t>**</w:t>
            </w:r>
          </w:p>
        </w:tc>
        <w:tc>
          <w:tcPr>
            <w:tcW w:w="1620" w:type="dxa"/>
            <w:tcBorders>
              <w:bottom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E6</w:t>
            </w:r>
          </w:p>
        </w:tc>
        <w:tc>
          <w:tcPr>
            <w:tcW w:w="1260" w:type="dxa"/>
            <w:tcBorders>
              <w:bottom w:val="single" w:sz="12" w:space="0" w:color="auto"/>
              <w:right w:val="single" w:sz="4"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E7</w:t>
            </w:r>
          </w:p>
        </w:tc>
        <w:tc>
          <w:tcPr>
            <w:tcW w:w="1530" w:type="dxa"/>
            <w:tcBorders>
              <w:left w:val="single" w:sz="4" w:space="0" w:color="auto"/>
              <w:bottom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A1</w:t>
            </w:r>
          </w:p>
        </w:tc>
        <w:tc>
          <w:tcPr>
            <w:tcW w:w="1440" w:type="dxa"/>
            <w:tcBorders>
              <w:bottom w:val="single" w:sz="12" w:space="0" w:color="auto"/>
              <w:right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A2</w:t>
            </w:r>
          </w:p>
        </w:tc>
        <w:tc>
          <w:tcPr>
            <w:tcW w:w="619" w:type="dxa"/>
            <w:tcBorders>
              <w:top w:val="nil"/>
              <w:left w:val="single" w:sz="12" w:space="0" w:color="auto"/>
              <w:bottom w:val="nil"/>
              <w:right w:val="nil"/>
            </w:tcBorders>
            <w:vAlign w:val="center"/>
          </w:tcPr>
          <w:p w:rsidR="00947A09" w:rsidRPr="00C55CBA" w:rsidRDefault="00947A09" w:rsidP="00A60330">
            <w:pPr>
              <w:spacing w:after="0" w:line="240" w:lineRule="auto"/>
              <w:jc w:val="center"/>
              <w:rPr>
                <w:rFonts w:ascii="Geneva" w:hAnsi="Geneva"/>
                <w:b/>
                <w:bCs/>
                <w:sz w:val="16"/>
                <w:szCs w:val="16"/>
              </w:rPr>
            </w:pPr>
          </w:p>
        </w:tc>
        <w:tc>
          <w:tcPr>
            <w:tcW w:w="165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b/>
                <w:bCs/>
                <w:sz w:val="16"/>
                <w:szCs w:val="16"/>
              </w:rPr>
            </w:pPr>
          </w:p>
        </w:tc>
        <w:tc>
          <w:tcPr>
            <w:tcW w:w="163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b/>
                <w:bCs/>
                <w:sz w:val="16"/>
                <w:szCs w:val="16"/>
              </w:rPr>
            </w:pPr>
          </w:p>
        </w:tc>
        <w:tc>
          <w:tcPr>
            <w:tcW w:w="67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b/>
                <w:bCs/>
                <w:sz w:val="16"/>
                <w:szCs w:val="16"/>
              </w:rPr>
            </w:pPr>
          </w:p>
        </w:tc>
        <w:tc>
          <w:tcPr>
            <w:tcW w:w="67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b/>
                <w:bCs/>
                <w:sz w:val="16"/>
                <w:szCs w:val="16"/>
              </w:rPr>
            </w:pPr>
          </w:p>
        </w:tc>
        <w:tc>
          <w:tcPr>
            <w:tcW w:w="1700"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b/>
                <w:bCs/>
                <w:sz w:val="16"/>
                <w:szCs w:val="16"/>
              </w:rPr>
            </w:pPr>
          </w:p>
        </w:tc>
        <w:tc>
          <w:tcPr>
            <w:tcW w:w="859" w:type="dxa"/>
            <w:gridSpan w:val="2"/>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p>
        </w:tc>
      </w:tr>
      <w:tr w:rsidR="00947A09" w:rsidRPr="00477D21" w:rsidTr="00095F16">
        <w:trPr>
          <w:trHeight w:val="405"/>
        </w:trPr>
        <w:tc>
          <w:tcPr>
            <w:tcW w:w="2880" w:type="dxa"/>
            <w:tcBorders>
              <w:top w:val="single" w:sz="12" w:space="0" w:color="auto"/>
              <w:left w:val="single" w:sz="12" w:space="0" w:color="auto"/>
              <w:bottom w:val="nil"/>
              <w:right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 xml:space="preserve">Age at time of biochemical testing </w:t>
            </w:r>
          </w:p>
        </w:tc>
        <w:tc>
          <w:tcPr>
            <w:tcW w:w="144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10 yrs</w:t>
            </w:r>
          </w:p>
        </w:tc>
        <w:tc>
          <w:tcPr>
            <w:tcW w:w="126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6 yrs</w:t>
            </w:r>
          </w:p>
        </w:tc>
        <w:tc>
          <w:tcPr>
            <w:tcW w:w="90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5 yrs</w:t>
            </w:r>
          </w:p>
        </w:tc>
        <w:tc>
          <w:tcPr>
            <w:tcW w:w="144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5 yrs</w:t>
            </w:r>
          </w:p>
        </w:tc>
        <w:tc>
          <w:tcPr>
            <w:tcW w:w="81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3.5</w:t>
            </w:r>
          </w:p>
        </w:tc>
        <w:tc>
          <w:tcPr>
            <w:tcW w:w="162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17 yrs</w:t>
            </w:r>
          </w:p>
        </w:tc>
        <w:tc>
          <w:tcPr>
            <w:tcW w:w="126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22 yrs</w:t>
            </w:r>
          </w:p>
        </w:tc>
        <w:tc>
          <w:tcPr>
            <w:tcW w:w="1530" w:type="dxa"/>
            <w:tcBorders>
              <w:top w:val="single" w:sz="12" w:space="0" w:color="auto"/>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10 yrs</w:t>
            </w:r>
          </w:p>
        </w:tc>
        <w:tc>
          <w:tcPr>
            <w:tcW w:w="1440" w:type="dxa"/>
            <w:tcBorders>
              <w:top w:val="single" w:sz="12" w:space="0" w:color="auto"/>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9 yrs</w:t>
            </w:r>
          </w:p>
        </w:tc>
        <w:tc>
          <w:tcPr>
            <w:tcW w:w="619" w:type="dxa"/>
            <w:tcBorders>
              <w:top w:val="nil"/>
              <w:left w:val="single" w:sz="12" w:space="0" w:color="auto"/>
              <w:bottom w:val="nil"/>
              <w:right w:val="nil"/>
            </w:tcBorders>
            <w:vAlign w:val="center"/>
          </w:tcPr>
          <w:p w:rsidR="00947A09" w:rsidRPr="00C55CBA" w:rsidRDefault="00947A09" w:rsidP="00A60330">
            <w:pPr>
              <w:spacing w:after="0" w:line="240" w:lineRule="auto"/>
              <w:jc w:val="center"/>
              <w:rPr>
                <w:rFonts w:ascii="Geneva" w:hAnsi="Geneva"/>
                <w:sz w:val="16"/>
                <w:szCs w:val="16"/>
              </w:rPr>
            </w:pPr>
          </w:p>
        </w:tc>
        <w:tc>
          <w:tcPr>
            <w:tcW w:w="165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p>
        </w:tc>
        <w:tc>
          <w:tcPr>
            <w:tcW w:w="163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531"/>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Riboflavin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7*</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8.5*</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14.9*</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2.9*</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7.2*</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1440" w:type="dxa"/>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324"/>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FAD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201 [174-471]</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185 [174-471]</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87.2*</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253 [174-471]</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3</w:t>
            </w:r>
            <w:r>
              <w:rPr>
                <w:rFonts w:ascii="Geneva" w:hAnsi="Geneva"/>
                <w:sz w:val="16"/>
                <w:szCs w:val="16"/>
              </w:rPr>
              <w:t>11</w:t>
            </w:r>
            <w:r w:rsidRPr="00C55CBA">
              <w:rPr>
                <w:rFonts w:ascii="Geneva" w:hAnsi="Geneva"/>
                <w:sz w:val="16"/>
                <w:szCs w:val="16"/>
              </w:rPr>
              <w:t xml:space="preserve"> [174-471]</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267 [174-471]</w:t>
            </w:r>
          </w:p>
        </w:tc>
        <w:tc>
          <w:tcPr>
            <w:tcW w:w="1440" w:type="dxa"/>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253 [174-471</w:t>
            </w:r>
            <w:r>
              <w:rPr>
                <w:rFonts w:ascii="Geneva" w:hAnsi="Geneva"/>
                <w:sz w:val="16"/>
                <w:szCs w:val="16"/>
              </w:rPr>
              <w:t>]</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585"/>
        </w:trPr>
        <w:tc>
          <w:tcPr>
            <w:tcW w:w="2880" w:type="dxa"/>
            <w:tcBorders>
              <w:top w:val="nil"/>
              <w:left w:val="single" w:sz="12" w:space="0" w:color="auto"/>
              <w:bottom w:val="single" w:sz="4" w:space="0" w:color="auto"/>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FMN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&lt;4*</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7.4*</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4.5*</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5.8*</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9.9*</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single" w:sz="4"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single" w:sz="4"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332"/>
        </w:trPr>
        <w:tc>
          <w:tcPr>
            <w:tcW w:w="2880" w:type="dxa"/>
            <w:tcBorders>
              <w:top w:val="single" w:sz="4" w:space="0" w:color="auto"/>
              <w:left w:val="single" w:sz="12" w:space="0" w:color="auto"/>
              <w:bottom w:val="nil"/>
              <w:right w:val="single" w:sz="12" w:space="0" w:color="auto"/>
            </w:tcBorders>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C0-carnitine [reference range]</w:t>
            </w:r>
          </w:p>
        </w:tc>
        <w:tc>
          <w:tcPr>
            <w:tcW w:w="144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18.3 [&lt;52.4]</w:t>
            </w:r>
          </w:p>
        </w:tc>
        <w:tc>
          <w:tcPr>
            <w:tcW w:w="126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w:t>
            </w:r>
            <w:r w:rsidRPr="00C55CBA">
              <w:rPr>
                <w:rFonts w:ascii="Geneva" w:hAnsi="Geneva"/>
                <w:sz w:val="16"/>
                <w:szCs w:val="16"/>
              </w:rPr>
              <w:t>ml</w:t>
            </w:r>
          </w:p>
        </w:tc>
        <w:tc>
          <w:tcPr>
            <w:tcW w:w="90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b/>
                <w:bCs/>
                <w:sz w:val="16"/>
                <w:szCs w:val="16"/>
              </w:rPr>
              <w:t>14</w:t>
            </w:r>
            <w:r w:rsidRPr="00C55CBA">
              <w:rPr>
                <w:rFonts w:ascii="Geneva" w:hAnsi="Geneva"/>
                <w:sz w:val="16"/>
                <w:szCs w:val="16"/>
              </w:rPr>
              <w:t xml:space="preserve"> [17-55]</w:t>
            </w:r>
          </w:p>
        </w:tc>
        <w:tc>
          <w:tcPr>
            <w:tcW w:w="81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41 [23-75]</w:t>
            </w:r>
          </w:p>
        </w:tc>
        <w:tc>
          <w:tcPr>
            <w:tcW w:w="126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37.0 </w:t>
            </w:r>
            <w:r w:rsidRPr="00C55CBA">
              <w:rPr>
                <w:rFonts w:ascii="Geneva" w:hAnsi="Geneva"/>
                <w:color w:val="000000"/>
                <w:sz w:val="16"/>
                <w:szCs w:val="16"/>
              </w:rPr>
              <w:t xml:space="preserve">[&lt;52.4] </w:t>
            </w:r>
          </w:p>
        </w:tc>
        <w:tc>
          <w:tcPr>
            <w:tcW w:w="153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16.8 [13-56]</w:t>
            </w:r>
          </w:p>
        </w:tc>
        <w:tc>
          <w:tcPr>
            <w:tcW w:w="1440" w:type="dxa"/>
            <w:tcBorders>
              <w:top w:val="single" w:sz="4" w:space="0" w:color="auto"/>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25.6 [13-56]</w:t>
            </w:r>
          </w:p>
        </w:tc>
        <w:tc>
          <w:tcPr>
            <w:tcW w:w="619" w:type="dxa"/>
            <w:tcBorders>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59"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39"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single" w:sz="4" w:space="0" w:color="auto"/>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single" w:sz="4" w:space="0" w:color="auto"/>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384"/>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C2-carnitine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19.3</w:t>
            </w:r>
            <w:r w:rsidRPr="00C55CBA">
              <w:rPr>
                <w:rFonts w:ascii="Geneva" w:hAnsi="Geneva"/>
                <w:color w:val="000000"/>
                <w:sz w:val="16"/>
                <w:szCs w:val="16"/>
              </w:rPr>
              <w:t xml:space="preserve"> [&lt;11.5]</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10 [10-27.8]</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20.8 [10-34.5]</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color w:val="000000"/>
                <w:sz w:val="16"/>
                <w:szCs w:val="16"/>
              </w:rPr>
              <w:t xml:space="preserve"> </w:t>
            </w:r>
            <w:r w:rsidRPr="00F10E71">
              <w:rPr>
                <w:rFonts w:ascii="Geneva" w:hAnsi="Geneva"/>
                <w:b/>
                <w:color w:val="000000"/>
                <w:sz w:val="16"/>
                <w:szCs w:val="16"/>
              </w:rPr>
              <w:t>14.7</w:t>
            </w:r>
            <w:r>
              <w:rPr>
                <w:rFonts w:ascii="Geneva" w:hAnsi="Geneva"/>
                <w:color w:val="000000"/>
                <w:sz w:val="16"/>
                <w:szCs w:val="16"/>
              </w:rPr>
              <w:t xml:space="preserve"> </w:t>
            </w:r>
            <w:r w:rsidRPr="00C55CBA">
              <w:rPr>
                <w:rFonts w:ascii="Geneva" w:hAnsi="Geneva"/>
                <w:color w:val="000000"/>
                <w:sz w:val="16"/>
                <w:szCs w:val="16"/>
              </w:rPr>
              <w:t>[&lt;11.5]</w:t>
            </w:r>
            <w:r>
              <w:rPr>
                <w:rFonts w:ascii="Geneva" w:hAnsi="Geneva"/>
                <w:color w:val="000000"/>
                <w:sz w:val="16"/>
                <w:szCs w:val="16"/>
              </w:rPr>
              <w:t xml:space="preserve"> </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4.1 [2.8-22.5]</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3.7 [2.8-22.5]</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513"/>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C4-carnitine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1.72</w:t>
            </w:r>
            <w:r w:rsidRPr="00C55CBA">
              <w:rPr>
                <w:rFonts w:ascii="Geneva" w:hAnsi="Geneva"/>
                <w:color w:val="000000"/>
                <w:sz w:val="16"/>
                <w:szCs w:val="16"/>
              </w:rPr>
              <w:t xml:space="preserve"> [&lt;0.60]</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b/>
                <w:bCs/>
                <w:sz w:val="16"/>
                <w:szCs w:val="16"/>
              </w:rPr>
              <w:t>0.5</w:t>
            </w:r>
            <w:r w:rsidRPr="00C55CBA">
              <w:rPr>
                <w:rFonts w:ascii="Geneva" w:hAnsi="Geneva"/>
                <w:color w:val="FF0000"/>
                <w:sz w:val="16"/>
                <w:szCs w:val="16"/>
              </w:rPr>
              <w:t xml:space="preserve"> </w:t>
            </w:r>
            <w:r w:rsidRPr="00C55CBA">
              <w:rPr>
                <w:rFonts w:ascii="Geneva" w:hAnsi="Geneva"/>
                <w:sz w:val="16"/>
                <w:szCs w:val="16"/>
              </w:rPr>
              <w:t>[0.11-0.49]</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1.69 [0.43-2.44]</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0.44 </w:t>
            </w:r>
            <w:r w:rsidRPr="00C55CBA">
              <w:rPr>
                <w:rFonts w:ascii="Geneva" w:hAnsi="Geneva"/>
                <w:color w:val="000000"/>
                <w:sz w:val="16"/>
                <w:szCs w:val="16"/>
              </w:rPr>
              <w:t>[&lt;0.60]</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0.35 [0.12-0.67]</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0.24 [0.12-0.67]</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279"/>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C5-carnitine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0.34</w:t>
            </w:r>
            <w:r w:rsidRPr="00C55CBA">
              <w:rPr>
                <w:rFonts w:ascii="Geneva" w:hAnsi="Geneva"/>
                <w:color w:val="000000"/>
                <w:sz w:val="16"/>
                <w:szCs w:val="16"/>
              </w:rPr>
              <w:t xml:space="preserve"> [&lt;0.24]</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b/>
                <w:bCs/>
                <w:sz w:val="16"/>
                <w:szCs w:val="16"/>
              </w:rPr>
              <w:t xml:space="preserve">0.56 </w:t>
            </w:r>
            <w:r w:rsidRPr="00C55CBA">
              <w:rPr>
                <w:rFonts w:ascii="Geneva" w:hAnsi="Geneva"/>
                <w:sz w:val="16"/>
                <w:szCs w:val="16"/>
              </w:rPr>
              <w:t>[0.08-0.35]</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0.21 [0.1-0.53]</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 xml:space="preserve">0.06 </w:t>
            </w:r>
            <w:r w:rsidRPr="00C55CBA">
              <w:rPr>
                <w:rFonts w:ascii="Geneva" w:hAnsi="Geneva"/>
                <w:color w:val="000000"/>
                <w:sz w:val="16"/>
                <w:szCs w:val="16"/>
              </w:rPr>
              <w:t>[&lt;0.24]</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0.37 </w:t>
            </w:r>
            <w:r w:rsidRPr="00C55CBA">
              <w:rPr>
                <w:rFonts w:ascii="Geneva" w:hAnsi="Geneva"/>
                <w:color w:val="000000"/>
                <w:sz w:val="16"/>
                <w:szCs w:val="16"/>
              </w:rPr>
              <w:t>[&lt;0.28]</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3.82 </w:t>
            </w:r>
            <w:r w:rsidRPr="00C55CBA">
              <w:rPr>
                <w:rFonts w:ascii="Geneva" w:hAnsi="Geneva"/>
                <w:color w:val="000000"/>
                <w:sz w:val="16"/>
                <w:szCs w:val="16"/>
              </w:rPr>
              <w:t>[&lt;0.28]</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441"/>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C6-carnitine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 xml:space="preserve">0.79 </w:t>
            </w:r>
            <w:r w:rsidRPr="00C55CBA">
              <w:rPr>
                <w:rFonts w:ascii="Geneva" w:hAnsi="Geneva"/>
                <w:color w:val="000000"/>
                <w:sz w:val="16"/>
                <w:szCs w:val="16"/>
              </w:rPr>
              <w:t>[&lt;0.12]</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b/>
                <w:bCs/>
                <w:sz w:val="16"/>
                <w:szCs w:val="16"/>
              </w:rPr>
              <w:t>0.19</w:t>
            </w:r>
            <w:r w:rsidRPr="00C55CBA">
              <w:rPr>
                <w:rFonts w:ascii="Geneva" w:hAnsi="Geneva"/>
                <w:sz w:val="16"/>
                <w:szCs w:val="16"/>
              </w:rPr>
              <w:t xml:space="preserve"> [0.02-0.11]</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rPr>
                <w:rFonts w:ascii="Geneva" w:hAnsi="Geneva"/>
                <w:sz w:val="16"/>
                <w:szCs w:val="16"/>
              </w:rPr>
            </w:pPr>
            <w:r>
              <w:rPr>
                <w:rFonts w:ascii="Geneva" w:hAnsi="Geneva"/>
                <w:sz w:val="16"/>
                <w:szCs w:val="16"/>
              </w:rPr>
              <w:t xml:space="preserve">     0.23 [0.06-0.31]</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0.06 </w:t>
            </w:r>
            <w:r w:rsidRPr="00C55CBA">
              <w:rPr>
                <w:rFonts w:ascii="Geneva" w:hAnsi="Geneva"/>
                <w:color w:val="000000"/>
                <w:sz w:val="16"/>
                <w:szCs w:val="16"/>
              </w:rPr>
              <w:t>[&lt;0.12]</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0.58 </w:t>
            </w:r>
            <w:r w:rsidRPr="00C55CBA">
              <w:rPr>
                <w:rFonts w:ascii="Geneva" w:hAnsi="Geneva"/>
                <w:color w:val="000000"/>
                <w:sz w:val="16"/>
                <w:szCs w:val="16"/>
              </w:rPr>
              <w:t>[&lt;0.13]</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0.31</w:t>
            </w:r>
            <w:r w:rsidRPr="00C55CBA">
              <w:rPr>
                <w:rFonts w:ascii="Geneva" w:hAnsi="Geneva"/>
                <w:color w:val="000000"/>
                <w:sz w:val="16"/>
                <w:szCs w:val="16"/>
              </w:rPr>
              <w:t xml:space="preserve"> [&lt;0.13]</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468"/>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C8-carnitine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1.64</w:t>
            </w:r>
            <w:r w:rsidRPr="00C55CBA">
              <w:rPr>
                <w:rFonts w:ascii="Geneva" w:hAnsi="Geneva"/>
                <w:color w:val="000000"/>
                <w:sz w:val="16"/>
                <w:szCs w:val="16"/>
              </w:rPr>
              <w:t xml:space="preserve"> [&lt;0.24]</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b/>
                <w:bCs/>
                <w:sz w:val="16"/>
                <w:szCs w:val="16"/>
              </w:rPr>
              <w:t>0.49</w:t>
            </w:r>
            <w:r w:rsidRPr="00C55CBA">
              <w:rPr>
                <w:rFonts w:ascii="Geneva" w:hAnsi="Geneva"/>
                <w:sz w:val="16"/>
                <w:szCs w:val="16"/>
              </w:rPr>
              <w:t xml:space="preserve"> [0-0.18]</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0.00 [0.04-0.2]</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0.17 </w:t>
            </w:r>
            <w:r w:rsidRPr="00C55CBA">
              <w:rPr>
                <w:rFonts w:ascii="Geneva" w:hAnsi="Geneva"/>
                <w:color w:val="000000"/>
                <w:sz w:val="16"/>
                <w:szCs w:val="16"/>
              </w:rPr>
              <w:t>[&lt;0.24]</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1.31 </w:t>
            </w:r>
            <w:r w:rsidRPr="00C55CBA">
              <w:rPr>
                <w:rFonts w:ascii="Geneva" w:hAnsi="Geneva"/>
                <w:color w:val="000000"/>
                <w:sz w:val="16"/>
                <w:szCs w:val="16"/>
              </w:rPr>
              <w:t>[&lt;0.24]</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0.29</w:t>
            </w:r>
            <w:r w:rsidRPr="00C55CBA">
              <w:rPr>
                <w:rFonts w:ascii="Geneva" w:hAnsi="Geneva"/>
                <w:color w:val="000000"/>
                <w:sz w:val="16"/>
                <w:szCs w:val="16"/>
              </w:rPr>
              <w:t xml:space="preserve"> [&lt;0.24]</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441"/>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C10:1-carnitine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0.47 [&lt;0.51]</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w:t>
            </w:r>
            <w:r w:rsidRPr="00C55CBA">
              <w:rPr>
                <w:rFonts w:ascii="Geneva" w:hAnsi="Geneva"/>
                <w:sz w:val="16"/>
                <w:szCs w:val="16"/>
              </w:rPr>
              <w:t>d</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0.16 </w:t>
            </w:r>
            <w:r w:rsidRPr="00C55CBA">
              <w:rPr>
                <w:rFonts w:ascii="Geneva" w:hAnsi="Geneva"/>
                <w:color w:val="000000"/>
                <w:sz w:val="16"/>
                <w:szCs w:val="16"/>
              </w:rPr>
              <w:t>[&lt;0.51]</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0.79 </w:t>
            </w:r>
            <w:r w:rsidRPr="00C55CBA">
              <w:rPr>
                <w:rFonts w:ascii="Geneva" w:hAnsi="Geneva"/>
                <w:color w:val="000000"/>
                <w:sz w:val="16"/>
                <w:szCs w:val="16"/>
              </w:rPr>
              <w:t>[&lt;0.5]</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0.68 </w:t>
            </w:r>
            <w:r w:rsidRPr="00C55CBA">
              <w:rPr>
                <w:rFonts w:ascii="Geneva" w:hAnsi="Geneva"/>
                <w:color w:val="000000"/>
                <w:sz w:val="16"/>
                <w:szCs w:val="16"/>
              </w:rPr>
              <w:t>[&lt;0.5]</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531"/>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C10-carnitine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 xml:space="preserve">2.15 </w:t>
            </w:r>
            <w:r w:rsidRPr="00C55CBA">
              <w:rPr>
                <w:rFonts w:ascii="Geneva" w:hAnsi="Geneva"/>
                <w:color w:val="000000"/>
                <w:sz w:val="16"/>
                <w:szCs w:val="16"/>
              </w:rPr>
              <w:t>[&lt;0.40]</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b/>
                <w:bCs/>
                <w:sz w:val="16"/>
                <w:szCs w:val="16"/>
              </w:rPr>
              <w:t>0.42</w:t>
            </w:r>
            <w:r w:rsidRPr="00C55CBA">
              <w:rPr>
                <w:rFonts w:ascii="Geneva" w:hAnsi="Geneva"/>
                <w:sz w:val="16"/>
                <w:szCs w:val="16"/>
              </w:rPr>
              <w:t xml:space="preserve"> [&lt;0.2]</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0.36 </w:t>
            </w:r>
            <w:r w:rsidRPr="00C55CBA">
              <w:rPr>
                <w:rFonts w:ascii="Geneva" w:hAnsi="Geneva"/>
                <w:color w:val="000000"/>
                <w:sz w:val="16"/>
                <w:szCs w:val="16"/>
              </w:rPr>
              <w:t>[&lt;0.40]</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1.39</w:t>
            </w:r>
            <w:r w:rsidRPr="00C55CBA">
              <w:rPr>
                <w:rFonts w:ascii="Geneva" w:hAnsi="Geneva"/>
                <w:color w:val="000000"/>
                <w:sz w:val="16"/>
                <w:szCs w:val="16"/>
              </w:rPr>
              <w:t xml:space="preserve"> [&lt;0.4]</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0.61 </w:t>
            </w:r>
            <w:r w:rsidRPr="00C55CBA">
              <w:rPr>
                <w:rFonts w:ascii="Geneva" w:hAnsi="Geneva"/>
                <w:color w:val="000000"/>
                <w:sz w:val="16"/>
                <w:szCs w:val="16"/>
              </w:rPr>
              <w:t>[&lt;0.4]</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459"/>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C12-carnitine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 xml:space="preserve">1.64 </w:t>
            </w:r>
            <w:r w:rsidRPr="00C55CBA">
              <w:rPr>
                <w:rFonts w:ascii="Geneva" w:hAnsi="Geneva"/>
                <w:color w:val="000000"/>
                <w:sz w:val="16"/>
                <w:szCs w:val="16"/>
              </w:rPr>
              <w:t>[&lt;0.22]</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w:t>
            </w:r>
            <w:r w:rsidRPr="00C55CBA">
              <w:rPr>
                <w:rFonts w:ascii="Geneva" w:hAnsi="Geneva"/>
                <w:sz w:val="16"/>
                <w:szCs w:val="16"/>
              </w:rPr>
              <w:t>d</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0.15 </w:t>
            </w:r>
            <w:r w:rsidRPr="00C55CBA">
              <w:rPr>
                <w:rFonts w:ascii="Geneva" w:hAnsi="Geneva"/>
                <w:color w:val="000000"/>
                <w:sz w:val="16"/>
                <w:szCs w:val="16"/>
              </w:rPr>
              <w:t>[&lt;0.22]</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0.12 [&lt;0.62]</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0.79 </w:t>
            </w:r>
            <w:r w:rsidRPr="00C55CBA">
              <w:rPr>
                <w:rFonts w:ascii="Geneva" w:hAnsi="Geneva"/>
                <w:color w:val="000000"/>
                <w:sz w:val="16"/>
                <w:szCs w:val="16"/>
              </w:rPr>
              <w:t>[&lt;0.62]</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549"/>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C14:1-carnitine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2.19 </w:t>
            </w:r>
            <w:r w:rsidRPr="00C55CBA">
              <w:rPr>
                <w:rFonts w:ascii="Geneva" w:hAnsi="Geneva"/>
                <w:color w:val="000000"/>
                <w:sz w:val="16"/>
                <w:szCs w:val="16"/>
              </w:rPr>
              <w:t>[&lt;0.25]</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w:t>
            </w:r>
            <w:r w:rsidRPr="00C55CBA">
              <w:rPr>
                <w:rFonts w:ascii="Geneva" w:hAnsi="Geneva"/>
                <w:sz w:val="16"/>
                <w:szCs w:val="16"/>
              </w:rPr>
              <w:t>d</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F10E71">
              <w:rPr>
                <w:rFonts w:ascii="Geneva" w:hAnsi="Geneva"/>
                <w:b/>
                <w:color w:val="000000"/>
                <w:sz w:val="16"/>
                <w:szCs w:val="16"/>
              </w:rPr>
              <w:t>0.33</w:t>
            </w:r>
            <w:r>
              <w:rPr>
                <w:rFonts w:ascii="Geneva" w:hAnsi="Geneva"/>
                <w:color w:val="000000"/>
                <w:sz w:val="16"/>
                <w:szCs w:val="16"/>
              </w:rPr>
              <w:t xml:space="preserve"> </w:t>
            </w:r>
            <w:r w:rsidRPr="00C55CBA">
              <w:rPr>
                <w:rFonts w:ascii="Geneva" w:hAnsi="Geneva"/>
                <w:color w:val="000000"/>
                <w:sz w:val="16"/>
                <w:szCs w:val="16"/>
              </w:rPr>
              <w:t>[&lt;0.25]</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0.16 [&lt;0.73]</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0.11 [&lt;0.73]</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180"/>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C14-carnitine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0.94</w:t>
            </w:r>
            <w:r w:rsidRPr="00C55CBA">
              <w:rPr>
                <w:rFonts w:ascii="Geneva" w:hAnsi="Geneva"/>
                <w:color w:val="000000"/>
                <w:sz w:val="16"/>
                <w:szCs w:val="16"/>
              </w:rPr>
              <w:t xml:space="preserve"> [&lt;0.12]</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0.14 [0.09-0.25]</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0.12 [0.02-0.21]</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0.05 </w:t>
            </w:r>
            <w:r w:rsidRPr="00C55CBA">
              <w:rPr>
                <w:rFonts w:ascii="Geneva" w:hAnsi="Geneva"/>
                <w:color w:val="000000"/>
                <w:sz w:val="16"/>
                <w:szCs w:val="16"/>
              </w:rPr>
              <w:t>[&lt;0.12]</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0.03 [&lt;0.34]</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0.12 [&lt;0.34]</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trHeight w:val="639"/>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C16-carnitine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0.61 </w:t>
            </w:r>
            <w:r w:rsidRPr="00C55CBA">
              <w:rPr>
                <w:rFonts w:ascii="Geneva" w:hAnsi="Geneva"/>
                <w:color w:val="000000"/>
                <w:sz w:val="16"/>
                <w:szCs w:val="16"/>
              </w:rPr>
              <w:t>[&lt;0.28]</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0.8 [0.4-1.7]</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0.8 [0.5-2.2]</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0.09 </w:t>
            </w:r>
            <w:r w:rsidRPr="00C55CBA">
              <w:rPr>
                <w:rFonts w:ascii="Geneva" w:hAnsi="Geneva"/>
                <w:color w:val="000000"/>
                <w:sz w:val="16"/>
                <w:szCs w:val="16"/>
              </w:rPr>
              <w:t>[&lt;0.28]</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0.07 [&lt;0.64]</w:t>
            </w:r>
          </w:p>
        </w:tc>
        <w:tc>
          <w:tcPr>
            <w:tcW w:w="1440" w:type="dxa"/>
            <w:tcBorders>
              <w:top w:val="nil"/>
              <w:left w:val="nil"/>
              <w:bottom w:val="nil"/>
              <w:right w:val="single" w:sz="12" w:space="0" w:color="auto"/>
            </w:tcBorders>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color w:val="000000"/>
                <w:sz w:val="16"/>
                <w:szCs w:val="16"/>
              </w:rPr>
              <w:t>0.08 [&lt;0.64]</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859" w:type="dxa"/>
            <w:gridSpan w:val="2"/>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gridAfter w:val="1"/>
          <w:wAfter w:w="442" w:type="dxa"/>
          <w:trHeight w:val="240"/>
        </w:trPr>
        <w:tc>
          <w:tcPr>
            <w:tcW w:w="2880" w:type="dxa"/>
            <w:tcBorders>
              <w:top w:val="nil"/>
              <w:left w:val="single" w:sz="12" w:space="0" w:color="auto"/>
              <w:bottom w:val="nil"/>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C18:1-carnitine [reference range]</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color w:val="000000"/>
                <w:sz w:val="16"/>
                <w:szCs w:val="16"/>
              </w:rPr>
            </w:pPr>
            <w:r w:rsidRPr="00C55CBA">
              <w:rPr>
                <w:rFonts w:ascii="Geneva" w:hAnsi="Geneva"/>
                <w:b/>
                <w:bCs/>
                <w:color w:val="000000"/>
                <w:sz w:val="16"/>
                <w:szCs w:val="16"/>
              </w:rPr>
              <w:t xml:space="preserve">1.45 </w:t>
            </w:r>
            <w:r w:rsidRPr="00C55CBA">
              <w:rPr>
                <w:rFonts w:ascii="Geneva" w:hAnsi="Geneva"/>
                <w:color w:val="000000"/>
                <w:sz w:val="16"/>
                <w:szCs w:val="16"/>
              </w:rPr>
              <w:t>[&lt;0.40]</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w:t>
            </w:r>
            <w:r w:rsidRPr="00C55CBA">
              <w:rPr>
                <w:rFonts w:ascii="Geneva" w:hAnsi="Geneva"/>
                <w:sz w:val="16"/>
                <w:szCs w:val="16"/>
              </w:rPr>
              <w:t>d</w:t>
            </w:r>
          </w:p>
        </w:tc>
        <w:tc>
          <w:tcPr>
            <w:tcW w:w="81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color w:val="000000"/>
                <w:sz w:val="16"/>
                <w:szCs w:val="16"/>
              </w:rPr>
              <w:t xml:space="preserve">0.15 </w:t>
            </w:r>
            <w:r w:rsidRPr="00C55CBA">
              <w:rPr>
                <w:rFonts w:ascii="Geneva" w:hAnsi="Geneva"/>
                <w:color w:val="000000"/>
                <w:sz w:val="16"/>
                <w:szCs w:val="16"/>
              </w:rPr>
              <w:t>[&lt;0.40]</w:t>
            </w:r>
          </w:p>
        </w:tc>
        <w:tc>
          <w:tcPr>
            <w:tcW w:w="153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619" w:type="dxa"/>
            <w:tcBorders>
              <w:top w:val="nil"/>
              <w:left w:val="single" w:sz="12" w:space="0" w:color="auto"/>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417" w:type="dxa"/>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r w:rsidR="00947A09" w:rsidRPr="00477D21" w:rsidTr="00095F16">
        <w:trPr>
          <w:gridAfter w:val="1"/>
          <w:wAfter w:w="442" w:type="dxa"/>
          <w:trHeight w:val="558"/>
        </w:trPr>
        <w:tc>
          <w:tcPr>
            <w:tcW w:w="2880" w:type="dxa"/>
            <w:tcBorders>
              <w:top w:val="nil"/>
              <w:left w:val="single" w:sz="12" w:space="0" w:color="auto"/>
              <w:bottom w:val="single" w:sz="12" w:space="0" w:color="auto"/>
              <w:right w:val="single" w:sz="12" w:space="0" w:color="auto"/>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C18:2-carnitine [reference range]</w:t>
            </w:r>
          </w:p>
        </w:tc>
        <w:tc>
          <w:tcPr>
            <w:tcW w:w="1440" w:type="dxa"/>
            <w:tcBorders>
              <w:top w:val="nil"/>
              <w:left w:val="nil"/>
              <w:bottom w:val="single" w:sz="12" w:space="0" w:color="auto"/>
              <w:right w:val="nil"/>
            </w:tcBorders>
            <w:noWrap/>
            <w:vAlign w:val="center"/>
          </w:tcPr>
          <w:p w:rsidR="00947A09" w:rsidRPr="00C55CBA" w:rsidRDefault="00947A09" w:rsidP="00A60330">
            <w:pPr>
              <w:spacing w:after="0" w:line="240" w:lineRule="auto"/>
              <w:jc w:val="center"/>
              <w:rPr>
                <w:rFonts w:ascii="Geneva" w:hAnsi="Geneva"/>
                <w:b/>
                <w:bCs/>
                <w:sz w:val="16"/>
                <w:szCs w:val="16"/>
              </w:rPr>
            </w:pPr>
            <w:r w:rsidRPr="00C55CBA">
              <w:rPr>
                <w:rFonts w:ascii="Geneva" w:hAnsi="Geneva"/>
                <w:b/>
                <w:bCs/>
                <w:sz w:val="16"/>
                <w:szCs w:val="16"/>
              </w:rPr>
              <w:t xml:space="preserve">0.44 </w:t>
            </w:r>
            <w:r w:rsidRPr="00C55CBA">
              <w:rPr>
                <w:rFonts w:ascii="Geneva" w:hAnsi="Geneva"/>
                <w:sz w:val="16"/>
                <w:szCs w:val="16"/>
              </w:rPr>
              <w:t>[&lt;0.23]</w:t>
            </w:r>
          </w:p>
        </w:tc>
        <w:tc>
          <w:tcPr>
            <w:tcW w:w="1260" w:type="dxa"/>
            <w:tcBorders>
              <w:top w:val="nil"/>
              <w:left w:val="nil"/>
              <w:bottom w:val="single" w:sz="12"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900" w:type="dxa"/>
            <w:tcBorders>
              <w:top w:val="nil"/>
              <w:left w:val="nil"/>
              <w:bottom w:val="single" w:sz="12"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440" w:type="dxa"/>
            <w:tcBorders>
              <w:top w:val="nil"/>
              <w:left w:val="nil"/>
              <w:bottom w:val="single" w:sz="12"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w:t>
            </w:r>
            <w:r w:rsidRPr="00C55CBA">
              <w:rPr>
                <w:rFonts w:ascii="Geneva" w:hAnsi="Geneva"/>
                <w:sz w:val="16"/>
                <w:szCs w:val="16"/>
              </w:rPr>
              <w:t>d</w:t>
            </w:r>
          </w:p>
        </w:tc>
        <w:tc>
          <w:tcPr>
            <w:tcW w:w="810" w:type="dxa"/>
            <w:tcBorders>
              <w:top w:val="nil"/>
              <w:left w:val="nil"/>
              <w:bottom w:val="single" w:sz="12"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nml</w:t>
            </w:r>
          </w:p>
        </w:tc>
        <w:tc>
          <w:tcPr>
            <w:tcW w:w="1620" w:type="dxa"/>
            <w:tcBorders>
              <w:top w:val="nil"/>
              <w:left w:val="nil"/>
              <w:bottom w:val="single" w:sz="12"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r>
              <w:rPr>
                <w:rFonts w:ascii="Geneva" w:hAnsi="Geneva"/>
                <w:sz w:val="16"/>
                <w:szCs w:val="16"/>
              </w:rPr>
              <w:t>nd</w:t>
            </w:r>
          </w:p>
        </w:tc>
        <w:tc>
          <w:tcPr>
            <w:tcW w:w="1260" w:type="dxa"/>
            <w:tcBorders>
              <w:top w:val="nil"/>
              <w:left w:val="nil"/>
              <w:bottom w:val="single" w:sz="12" w:space="0" w:color="auto"/>
              <w:right w:val="nil"/>
            </w:tcBorders>
            <w:noWrap/>
            <w:vAlign w:val="center"/>
          </w:tcPr>
          <w:p w:rsidR="00947A09" w:rsidRPr="006E0801" w:rsidRDefault="00947A09" w:rsidP="00A60330">
            <w:pPr>
              <w:spacing w:after="0" w:line="240" w:lineRule="auto"/>
              <w:jc w:val="center"/>
              <w:rPr>
                <w:rFonts w:ascii="Geneva" w:hAnsi="Geneva"/>
                <w:sz w:val="16"/>
                <w:szCs w:val="16"/>
              </w:rPr>
            </w:pPr>
            <w:r w:rsidRPr="006E0801">
              <w:rPr>
                <w:rFonts w:ascii="Geneva" w:hAnsi="Geneva"/>
                <w:bCs/>
                <w:sz w:val="16"/>
                <w:szCs w:val="16"/>
              </w:rPr>
              <w:t>0.04</w:t>
            </w:r>
            <w:r>
              <w:rPr>
                <w:rFonts w:ascii="Geneva" w:hAnsi="Geneva"/>
                <w:bCs/>
                <w:sz w:val="16"/>
                <w:szCs w:val="16"/>
              </w:rPr>
              <w:t xml:space="preserve"> </w:t>
            </w:r>
            <w:r w:rsidRPr="00C55CBA">
              <w:rPr>
                <w:rFonts w:ascii="Geneva" w:hAnsi="Geneva"/>
                <w:sz w:val="16"/>
                <w:szCs w:val="16"/>
              </w:rPr>
              <w:t>[&lt;0.23]</w:t>
            </w:r>
          </w:p>
        </w:tc>
        <w:tc>
          <w:tcPr>
            <w:tcW w:w="1530" w:type="dxa"/>
            <w:tcBorders>
              <w:top w:val="nil"/>
              <w:left w:val="nil"/>
              <w:bottom w:val="single" w:sz="12" w:space="0" w:color="auto"/>
              <w:right w:val="nil"/>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bottom w:val="single" w:sz="12" w:space="0" w:color="auto"/>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r w:rsidRPr="00C55CBA">
              <w:rPr>
                <w:rFonts w:ascii="Geneva" w:hAnsi="Geneva"/>
                <w:sz w:val="16"/>
                <w:szCs w:val="16"/>
              </w:rPr>
              <w:t>nd</w:t>
            </w:r>
          </w:p>
        </w:tc>
        <w:tc>
          <w:tcPr>
            <w:tcW w:w="619" w:type="dxa"/>
            <w:tcBorders>
              <w:top w:val="nil"/>
              <w:left w:val="single" w:sz="12" w:space="0" w:color="auto"/>
              <w:bottom w:val="nil"/>
              <w:right w:val="nil"/>
            </w:tcBorders>
            <w:noWrap/>
            <w:vAlign w:val="center"/>
          </w:tcPr>
          <w:p w:rsidR="00947A09" w:rsidRDefault="00947A09" w:rsidP="00A60330">
            <w:pPr>
              <w:spacing w:after="0" w:line="240" w:lineRule="auto"/>
              <w:rPr>
                <w:rFonts w:ascii="Geneva" w:hAnsi="Geneva"/>
                <w:sz w:val="16"/>
                <w:szCs w:val="16"/>
              </w:rPr>
            </w:pPr>
          </w:p>
          <w:p w:rsidR="00947A09" w:rsidRDefault="00947A09" w:rsidP="00A60330">
            <w:pPr>
              <w:spacing w:after="0" w:line="240" w:lineRule="auto"/>
              <w:rPr>
                <w:rFonts w:ascii="Geneva" w:hAnsi="Geneva"/>
                <w:sz w:val="16"/>
                <w:szCs w:val="16"/>
              </w:rPr>
            </w:pPr>
          </w:p>
          <w:p w:rsidR="00947A09" w:rsidRPr="00C55CBA" w:rsidRDefault="00947A09" w:rsidP="00A60330">
            <w:pPr>
              <w:spacing w:after="0" w:line="240" w:lineRule="auto"/>
              <w:rPr>
                <w:rFonts w:ascii="Geneva" w:hAnsi="Geneva"/>
                <w:sz w:val="16"/>
                <w:szCs w:val="16"/>
              </w:rPr>
            </w:pPr>
          </w:p>
        </w:tc>
        <w:tc>
          <w:tcPr>
            <w:tcW w:w="165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63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679"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1700" w:type="dxa"/>
            <w:tcBorders>
              <w:top w:val="nil"/>
              <w:left w:val="nil"/>
              <w:bottom w:val="nil"/>
              <w:right w:val="nil"/>
            </w:tcBorders>
            <w:noWrap/>
            <w:vAlign w:val="center"/>
          </w:tcPr>
          <w:p w:rsidR="00947A09" w:rsidRPr="00C55CBA" w:rsidRDefault="00947A09" w:rsidP="00A60330">
            <w:pPr>
              <w:spacing w:after="0" w:line="240" w:lineRule="auto"/>
              <w:jc w:val="center"/>
              <w:rPr>
                <w:rFonts w:ascii="Geneva" w:hAnsi="Geneva"/>
                <w:sz w:val="16"/>
                <w:szCs w:val="16"/>
              </w:rPr>
            </w:pPr>
          </w:p>
        </w:tc>
        <w:tc>
          <w:tcPr>
            <w:tcW w:w="417" w:type="dxa"/>
            <w:tcBorders>
              <w:top w:val="nil"/>
              <w:left w:val="nil"/>
              <w:bottom w:val="nil"/>
              <w:right w:val="single" w:sz="12" w:space="0" w:color="auto"/>
            </w:tcBorders>
            <w:noWrap/>
            <w:vAlign w:val="center"/>
          </w:tcPr>
          <w:p w:rsidR="00947A09" w:rsidRPr="00C55CBA" w:rsidRDefault="00947A09" w:rsidP="00A60330">
            <w:pPr>
              <w:spacing w:after="0" w:line="240" w:lineRule="auto"/>
              <w:jc w:val="center"/>
              <w:rPr>
                <w:rFonts w:ascii="Geneva" w:hAnsi="Geneva"/>
                <w:sz w:val="16"/>
                <w:szCs w:val="16"/>
              </w:rPr>
            </w:pPr>
          </w:p>
        </w:tc>
      </w:tr>
    </w:tbl>
    <w:p w:rsidR="00947A09" w:rsidRPr="00C55CBA" w:rsidRDefault="00947A09" w:rsidP="0087038F">
      <w:pPr>
        <w:rPr>
          <w:sz w:val="16"/>
          <w:szCs w:val="16"/>
        </w:rPr>
      </w:pPr>
    </w:p>
    <w:tbl>
      <w:tblPr>
        <w:tblW w:w="15030" w:type="dxa"/>
        <w:tblInd w:w="-882" w:type="dxa"/>
        <w:tblLayout w:type="fixed"/>
        <w:tblLook w:val="00A0" w:firstRow="1" w:lastRow="0" w:firstColumn="1" w:lastColumn="0" w:noHBand="0" w:noVBand="0"/>
      </w:tblPr>
      <w:tblGrid>
        <w:gridCol w:w="2970"/>
        <w:gridCol w:w="1530"/>
        <w:gridCol w:w="1260"/>
        <w:gridCol w:w="1350"/>
        <w:gridCol w:w="1350"/>
        <w:gridCol w:w="1350"/>
        <w:gridCol w:w="1440"/>
        <w:gridCol w:w="1440"/>
        <w:gridCol w:w="1710"/>
        <w:gridCol w:w="630"/>
      </w:tblGrid>
      <w:tr w:rsidR="00947A09" w:rsidRPr="00477D21" w:rsidTr="007C1CD6">
        <w:trPr>
          <w:trHeight w:val="249"/>
        </w:trPr>
        <w:tc>
          <w:tcPr>
            <w:tcW w:w="2970" w:type="dxa"/>
            <w:tcBorders>
              <w:top w:val="single" w:sz="12" w:space="0" w:color="auto"/>
              <w:left w:val="single" w:sz="12" w:space="0" w:color="auto"/>
              <w:right w:val="single" w:sz="12" w:space="0" w:color="auto"/>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lastRenderedPageBreak/>
              <w:t> </w:t>
            </w:r>
          </w:p>
        </w:tc>
        <w:tc>
          <w:tcPr>
            <w:tcW w:w="2790" w:type="dxa"/>
            <w:gridSpan w:val="2"/>
            <w:tcBorders>
              <w:top w:val="single" w:sz="12" w:space="0" w:color="auto"/>
              <w:left w:val="single" w:sz="12" w:space="0" w:color="auto"/>
              <w:right w:val="single" w:sz="4" w:space="0" w:color="auto"/>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Family 2</w:t>
            </w:r>
          </w:p>
        </w:tc>
        <w:tc>
          <w:tcPr>
            <w:tcW w:w="4050" w:type="dxa"/>
            <w:gridSpan w:val="3"/>
            <w:tcBorders>
              <w:top w:val="single" w:sz="12" w:space="0" w:color="auto"/>
              <w:left w:val="single" w:sz="4" w:space="0" w:color="auto"/>
              <w:right w:val="single" w:sz="4" w:space="0" w:color="auto"/>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Family 3</w:t>
            </w:r>
          </w:p>
        </w:tc>
        <w:tc>
          <w:tcPr>
            <w:tcW w:w="2880" w:type="dxa"/>
            <w:gridSpan w:val="2"/>
            <w:tcBorders>
              <w:top w:val="single" w:sz="12" w:space="0" w:color="auto"/>
              <w:left w:val="single" w:sz="4" w:space="0" w:color="auto"/>
              <w:right w:val="single" w:sz="4" w:space="0" w:color="auto"/>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Family 4</w:t>
            </w:r>
          </w:p>
        </w:tc>
        <w:tc>
          <w:tcPr>
            <w:tcW w:w="1710" w:type="dxa"/>
            <w:tcBorders>
              <w:top w:val="single" w:sz="12" w:space="0" w:color="auto"/>
              <w:left w:val="single" w:sz="4" w:space="0" w:color="auto"/>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 </w:t>
            </w:r>
          </w:p>
        </w:tc>
        <w:tc>
          <w:tcPr>
            <w:tcW w:w="630" w:type="dxa"/>
            <w:tcBorders>
              <w:top w:val="single" w:sz="12" w:space="0" w:color="auto"/>
              <w:right w:val="single" w:sz="12" w:space="0" w:color="auto"/>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 </w:t>
            </w:r>
          </w:p>
        </w:tc>
      </w:tr>
      <w:tr w:rsidR="00947A09" w:rsidRPr="00477D21" w:rsidTr="00F65881">
        <w:trPr>
          <w:trHeight w:val="302"/>
        </w:trPr>
        <w:tc>
          <w:tcPr>
            <w:tcW w:w="2970" w:type="dxa"/>
            <w:tcBorders>
              <w:top w:val="nil"/>
              <w:left w:val="single" w:sz="12" w:space="0" w:color="auto"/>
              <w:bottom w:val="single" w:sz="12" w:space="0" w:color="auto"/>
              <w:right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Patient</w:t>
            </w:r>
          </w:p>
        </w:tc>
        <w:tc>
          <w:tcPr>
            <w:tcW w:w="1530" w:type="dxa"/>
            <w:tcBorders>
              <w:top w:val="nil"/>
              <w:left w:val="single" w:sz="12" w:space="0" w:color="auto"/>
              <w:bottom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A3</w:t>
            </w:r>
          </w:p>
        </w:tc>
        <w:tc>
          <w:tcPr>
            <w:tcW w:w="1260" w:type="dxa"/>
            <w:tcBorders>
              <w:top w:val="nil"/>
              <w:bottom w:val="single" w:sz="12" w:space="0" w:color="auto"/>
              <w:right w:val="single" w:sz="4"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A4</w:t>
            </w:r>
          </w:p>
        </w:tc>
        <w:tc>
          <w:tcPr>
            <w:tcW w:w="1350" w:type="dxa"/>
            <w:tcBorders>
              <w:top w:val="nil"/>
              <w:left w:val="single" w:sz="4" w:space="0" w:color="auto"/>
              <w:bottom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A5</w:t>
            </w:r>
            <w:r w:rsidRPr="00C55CBA">
              <w:rPr>
                <w:rFonts w:ascii="Geneva" w:hAnsi="Geneva"/>
                <w:sz w:val="16"/>
                <w:szCs w:val="16"/>
                <w:vertAlign w:val="superscript"/>
              </w:rPr>
              <w:t>b</w:t>
            </w:r>
          </w:p>
        </w:tc>
        <w:tc>
          <w:tcPr>
            <w:tcW w:w="1350" w:type="dxa"/>
            <w:tcBorders>
              <w:top w:val="nil"/>
              <w:bottom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A6</w:t>
            </w:r>
            <w:r w:rsidRPr="00C55CBA">
              <w:rPr>
                <w:rFonts w:ascii="Geneva" w:hAnsi="Geneva"/>
                <w:sz w:val="16"/>
                <w:szCs w:val="16"/>
                <w:vertAlign w:val="superscript"/>
              </w:rPr>
              <w:t>b</w:t>
            </w:r>
          </w:p>
        </w:tc>
        <w:tc>
          <w:tcPr>
            <w:tcW w:w="1350" w:type="dxa"/>
            <w:tcBorders>
              <w:top w:val="nil"/>
              <w:bottom w:val="single" w:sz="12" w:space="0" w:color="auto"/>
              <w:right w:val="single" w:sz="4"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A7</w:t>
            </w:r>
          </w:p>
        </w:tc>
        <w:tc>
          <w:tcPr>
            <w:tcW w:w="1440" w:type="dxa"/>
            <w:tcBorders>
              <w:top w:val="nil"/>
              <w:left w:val="single" w:sz="4" w:space="0" w:color="auto"/>
              <w:bottom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U1</w:t>
            </w:r>
          </w:p>
        </w:tc>
        <w:tc>
          <w:tcPr>
            <w:tcW w:w="1440" w:type="dxa"/>
            <w:tcBorders>
              <w:top w:val="nil"/>
              <w:bottom w:val="single" w:sz="12" w:space="0" w:color="auto"/>
              <w:right w:val="single" w:sz="4"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U2</w:t>
            </w:r>
          </w:p>
        </w:tc>
        <w:tc>
          <w:tcPr>
            <w:tcW w:w="1710" w:type="dxa"/>
            <w:tcBorders>
              <w:top w:val="nil"/>
              <w:left w:val="single" w:sz="4" w:space="0" w:color="auto"/>
              <w:bottom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I1</w:t>
            </w:r>
          </w:p>
        </w:tc>
        <w:tc>
          <w:tcPr>
            <w:tcW w:w="630" w:type="dxa"/>
            <w:tcBorders>
              <w:top w:val="nil"/>
              <w:bottom w:val="single" w:sz="12" w:space="0" w:color="auto"/>
              <w:right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L1</w:t>
            </w:r>
          </w:p>
        </w:tc>
      </w:tr>
      <w:tr w:rsidR="00947A09" w:rsidRPr="00477D21" w:rsidTr="00F65881">
        <w:trPr>
          <w:trHeight w:val="405"/>
        </w:trPr>
        <w:tc>
          <w:tcPr>
            <w:tcW w:w="2970" w:type="dxa"/>
            <w:tcBorders>
              <w:top w:val="single" w:sz="12" w:space="0" w:color="auto"/>
              <w:left w:val="single" w:sz="12" w:space="0" w:color="auto"/>
              <w:bottom w:val="nil"/>
              <w:right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 xml:space="preserve">Age at time of biochemical testing </w:t>
            </w:r>
          </w:p>
        </w:tc>
        <w:tc>
          <w:tcPr>
            <w:tcW w:w="153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3.5 yrs</w:t>
            </w:r>
          </w:p>
        </w:tc>
        <w:tc>
          <w:tcPr>
            <w:tcW w:w="126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15 yrs</w:t>
            </w:r>
          </w:p>
        </w:tc>
        <w:tc>
          <w:tcPr>
            <w:tcW w:w="135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16 yrs</w:t>
            </w:r>
          </w:p>
        </w:tc>
        <w:tc>
          <w:tcPr>
            <w:tcW w:w="135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16 yrs</w:t>
            </w:r>
          </w:p>
        </w:tc>
        <w:tc>
          <w:tcPr>
            <w:tcW w:w="135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21 yrs</w:t>
            </w:r>
          </w:p>
        </w:tc>
        <w:tc>
          <w:tcPr>
            <w:tcW w:w="144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52 yrs</w:t>
            </w:r>
          </w:p>
        </w:tc>
        <w:tc>
          <w:tcPr>
            <w:tcW w:w="144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44 yrs</w:t>
            </w:r>
          </w:p>
        </w:tc>
        <w:tc>
          <w:tcPr>
            <w:tcW w:w="1710" w:type="dxa"/>
            <w:tcBorders>
              <w:top w:val="single" w:sz="12" w:space="0" w:color="auto"/>
              <w:left w:val="nil"/>
              <w:bottom w:val="nil"/>
              <w:right w:val="nil"/>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1.8 yrs</w:t>
            </w:r>
          </w:p>
        </w:tc>
        <w:tc>
          <w:tcPr>
            <w:tcW w:w="630" w:type="dxa"/>
            <w:tcBorders>
              <w:top w:val="single" w:sz="12" w:space="0" w:color="auto"/>
              <w:left w:val="nil"/>
              <w:bottom w:val="nil"/>
              <w:right w:val="single" w:sz="12" w:space="0" w:color="auto"/>
            </w:tcBorders>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na</w:t>
            </w:r>
          </w:p>
        </w:tc>
      </w:tr>
      <w:tr w:rsidR="00947A09" w:rsidRPr="00477D21" w:rsidTr="00F65881">
        <w:trPr>
          <w:trHeight w:val="405"/>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Riboflavin [reference range]</w:t>
            </w:r>
          </w:p>
        </w:tc>
        <w:tc>
          <w:tcPr>
            <w:tcW w:w="153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nd</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nd</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nd</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9.8 [3.9-49.0]</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24"/>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FAD [reference range]</w:t>
            </w:r>
          </w:p>
        </w:tc>
        <w:tc>
          <w:tcPr>
            <w:tcW w:w="153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245 [174-471]</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369 [174-471]</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310 [174-471]</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337 [174-471]</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256 [137-370]</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242 [137-370]</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64.4 [46.0-114.0]</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432"/>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FMN [reference range]</w:t>
            </w:r>
          </w:p>
        </w:tc>
        <w:tc>
          <w:tcPr>
            <w:tcW w:w="153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bottom w:val="single" w:sz="4"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bottom w:val="single" w:sz="4"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b/>
                <w:bCs/>
                <w:sz w:val="16"/>
                <w:szCs w:val="16"/>
              </w:rPr>
              <w:t>2.5</w:t>
            </w:r>
            <w:r w:rsidRPr="00C55CBA">
              <w:rPr>
                <w:rFonts w:ascii="Geneva" w:hAnsi="Geneva"/>
                <w:sz w:val="16"/>
                <w:szCs w:val="16"/>
              </w:rPr>
              <w:t xml:space="preserve"> [2.8-21.4]</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23"/>
        </w:trPr>
        <w:tc>
          <w:tcPr>
            <w:tcW w:w="2970" w:type="dxa"/>
            <w:tcBorders>
              <w:top w:val="single" w:sz="4" w:space="0" w:color="auto"/>
              <w:left w:val="single" w:sz="12" w:space="0" w:color="auto"/>
              <w:bottom w:val="nil"/>
              <w:right w:val="single" w:sz="12" w:space="0" w:color="auto"/>
            </w:tcBorders>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C0-carnitine [reference range]</w:t>
            </w:r>
          </w:p>
        </w:tc>
        <w:tc>
          <w:tcPr>
            <w:tcW w:w="1530" w:type="dxa"/>
            <w:tcBorders>
              <w:top w:val="single" w:sz="4" w:space="0" w:color="auto"/>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38.8 [13-56]</w:t>
            </w:r>
          </w:p>
        </w:tc>
        <w:tc>
          <w:tcPr>
            <w:tcW w:w="1260" w:type="dxa"/>
            <w:tcBorders>
              <w:top w:val="single" w:sz="4" w:space="0" w:color="auto"/>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30.2 [13-56]</w:t>
            </w:r>
          </w:p>
        </w:tc>
        <w:tc>
          <w:tcPr>
            <w:tcW w:w="1350" w:type="dxa"/>
            <w:tcBorders>
              <w:top w:val="single" w:sz="4" w:space="0" w:color="auto"/>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21.9 [13-56]</w:t>
            </w:r>
          </w:p>
        </w:tc>
        <w:tc>
          <w:tcPr>
            <w:tcW w:w="1350" w:type="dxa"/>
            <w:tcBorders>
              <w:top w:val="single" w:sz="4" w:space="0" w:color="auto"/>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18.3 [13-56]</w:t>
            </w:r>
          </w:p>
        </w:tc>
        <w:tc>
          <w:tcPr>
            <w:tcW w:w="1350" w:type="dxa"/>
            <w:tcBorders>
              <w:top w:val="single" w:sz="4" w:space="0" w:color="auto"/>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27.3 [13-56]</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710" w:type="dxa"/>
            <w:tcBorders>
              <w:top w:val="single" w:sz="4" w:space="0" w:color="auto"/>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24.30 [22.30-54.80]</w:t>
            </w:r>
          </w:p>
        </w:tc>
        <w:tc>
          <w:tcPr>
            <w:tcW w:w="630" w:type="dxa"/>
            <w:tcBorders>
              <w:top w:val="single" w:sz="4" w:space="0" w:color="auto"/>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420"/>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C2-carnitine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9.5 [2.8-22.5]</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11.1 [2.8-22.5]</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3.1 [2.8-22.5]</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3.4 [2.8-22.5]</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5.1 [2.8-22.5]</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8.69 [3.74-16.56]</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5.70 [3.74-16.56]</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4.97 [3.40-13.00]</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93"/>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C4-carnitine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0.65 [0.12-0.67]</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0.6 [0.12-0.67]</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 [0.12-0.67]</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0.03 [0.12-0.67]</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0.28 [0.12-0.67]</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0.29 [0.00-0.45]</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b/>
                <w:sz w:val="16"/>
                <w:szCs w:val="16"/>
              </w:rPr>
              <w:t xml:space="preserve">0.46 </w:t>
            </w:r>
            <w:r>
              <w:rPr>
                <w:rFonts w:ascii="Geneva" w:hAnsi="Geneva"/>
                <w:sz w:val="16"/>
                <w:szCs w:val="16"/>
              </w:rPr>
              <w:t>[0.00-0.45]</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0.25 [0.07-0.58]</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33"/>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C5-carnitine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 [&lt;0.28]</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b/>
                <w:bCs/>
                <w:color w:val="000000"/>
                <w:sz w:val="16"/>
                <w:szCs w:val="16"/>
              </w:rPr>
            </w:pPr>
            <w:r w:rsidRPr="00C55CBA">
              <w:rPr>
                <w:rFonts w:ascii="Geneva" w:hAnsi="Geneva"/>
                <w:b/>
                <w:bCs/>
                <w:color w:val="000000"/>
                <w:sz w:val="16"/>
                <w:szCs w:val="16"/>
              </w:rPr>
              <w:t>0.31</w:t>
            </w:r>
            <w:r w:rsidRPr="00C55CBA">
              <w:rPr>
                <w:rFonts w:ascii="Geneva" w:hAnsi="Geneva"/>
                <w:color w:val="000000"/>
                <w:sz w:val="16"/>
                <w:szCs w:val="16"/>
              </w:rPr>
              <w:t xml:space="preserve"> [&lt;0.28]</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 [&lt;0.28]</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0.08 [&lt;0.28]</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0.26 [&lt;0.28]</w:t>
            </w:r>
          </w:p>
        </w:tc>
        <w:tc>
          <w:tcPr>
            <w:tcW w:w="1440" w:type="dxa"/>
            <w:tcBorders>
              <w:top w:val="nil"/>
              <w:left w:val="nil"/>
              <w:bottom w:val="nil"/>
              <w:right w:val="nil"/>
            </w:tcBorders>
            <w:noWrap/>
            <w:vAlign w:val="center"/>
          </w:tcPr>
          <w:p w:rsidR="00947A09" w:rsidRPr="00C55CBA" w:rsidRDefault="00947A09" w:rsidP="007C1CD6">
            <w:pPr>
              <w:spacing w:after="0" w:line="240" w:lineRule="auto"/>
              <w:jc w:val="center"/>
              <w:rPr>
                <w:rFonts w:ascii="Geneva" w:hAnsi="Geneva"/>
                <w:sz w:val="16"/>
                <w:szCs w:val="16"/>
              </w:rPr>
            </w:pPr>
            <w:r>
              <w:rPr>
                <w:rFonts w:ascii="Geneva" w:hAnsi="Geneva"/>
                <w:sz w:val="16"/>
                <w:szCs w:val="16"/>
              </w:rPr>
              <w:t>0.15 [0.00-0.30]</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b/>
                <w:sz w:val="16"/>
                <w:szCs w:val="16"/>
              </w:rPr>
              <w:t>0.96</w:t>
            </w:r>
            <w:r>
              <w:rPr>
                <w:rFonts w:ascii="Geneva" w:hAnsi="Geneva"/>
                <w:sz w:val="16"/>
                <w:szCs w:val="16"/>
              </w:rPr>
              <w:t xml:space="preserve"> [0.00-0.30]</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0.13 [0.04-0.22]</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51"/>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C6-carnitine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0.12 [&lt;0.13]</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b/>
                <w:bCs/>
                <w:color w:val="000000"/>
                <w:sz w:val="16"/>
                <w:szCs w:val="16"/>
              </w:rPr>
            </w:pPr>
            <w:r w:rsidRPr="00C55CBA">
              <w:rPr>
                <w:rFonts w:ascii="Geneva" w:hAnsi="Geneva"/>
                <w:b/>
                <w:bCs/>
                <w:color w:val="000000"/>
                <w:sz w:val="16"/>
                <w:szCs w:val="16"/>
              </w:rPr>
              <w:t>0.27</w:t>
            </w:r>
            <w:r w:rsidRPr="00C55CBA">
              <w:rPr>
                <w:rFonts w:ascii="Geneva" w:hAnsi="Geneva"/>
                <w:color w:val="000000"/>
                <w:sz w:val="16"/>
                <w:szCs w:val="16"/>
              </w:rPr>
              <w:t xml:space="preserve"> [&lt;0.13]</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0.04 [&lt;0.13]</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0.04  [&lt;0.13]</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0.07 [&lt;0.13]</w:t>
            </w:r>
          </w:p>
        </w:tc>
        <w:tc>
          <w:tcPr>
            <w:tcW w:w="1440" w:type="dxa"/>
            <w:tcBorders>
              <w:top w:val="nil"/>
              <w:left w:val="nil"/>
              <w:bottom w:val="nil"/>
              <w:right w:val="nil"/>
            </w:tcBorders>
            <w:noWrap/>
            <w:vAlign w:val="center"/>
          </w:tcPr>
          <w:p w:rsidR="00947A09" w:rsidRPr="007C1CD6" w:rsidRDefault="00947A09" w:rsidP="00AB45AB">
            <w:pPr>
              <w:spacing w:after="0" w:line="240" w:lineRule="auto"/>
              <w:jc w:val="center"/>
              <w:rPr>
                <w:rFonts w:ascii="Geneva" w:hAnsi="Geneva"/>
                <w:sz w:val="16"/>
                <w:szCs w:val="16"/>
              </w:rPr>
            </w:pPr>
            <w:r>
              <w:rPr>
                <w:rFonts w:ascii="Geneva" w:hAnsi="Geneva"/>
                <w:b/>
                <w:sz w:val="16"/>
                <w:szCs w:val="16"/>
              </w:rPr>
              <w:t>0.21</w:t>
            </w:r>
            <w:r>
              <w:rPr>
                <w:rFonts w:ascii="Geneva" w:hAnsi="Geneva"/>
                <w:sz w:val="16"/>
                <w:szCs w:val="16"/>
              </w:rPr>
              <w:t xml:space="preserve"> [0.00-0.12]</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0.09 [0.00-0.12]</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b/>
                <w:bCs/>
                <w:sz w:val="16"/>
                <w:szCs w:val="16"/>
              </w:rPr>
              <w:t>0.14</w:t>
            </w:r>
            <w:r w:rsidRPr="00C55CBA">
              <w:rPr>
                <w:rFonts w:ascii="Geneva" w:hAnsi="Geneva"/>
                <w:sz w:val="16"/>
                <w:szCs w:val="16"/>
              </w:rPr>
              <w:t xml:space="preserve"> [0.02-0.12]</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450"/>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C8-carnitine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0.34 </w:t>
            </w:r>
            <w:r w:rsidRPr="00C55CBA">
              <w:rPr>
                <w:rFonts w:ascii="Geneva" w:hAnsi="Geneva"/>
                <w:color w:val="000000"/>
                <w:sz w:val="16"/>
                <w:szCs w:val="16"/>
              </w:rPr>
              <w:t>[&lt;0.24]</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b/>
                <w:bCs/>
                <w:color w:val="000000"/>
                <w:sz w:val="16"/>
                <w:szCs w:val="16"/>
              </w:rPr>
            </w:pPr>
            <w:r w:rsidRPr="00C55CBA">
              <w:rPr>
                <w:rFonts w:ascii="Geneva" w:hAnsi="Geneva"/>
                <w:b/>
                <w:bCs/>
                <w:color w:val="000000"/>
                <w:sz w:val="16"/>
                <w:szCs w:val="16"/>
              </w:rPr>
              <w:t>0.7</w:t>
            </w:r>
            <w:r w:rsidRPr="00C55CBA">
              <w:rPr>
                <w:rFonts w:ascii="Geneva" w:hAnsi="Geneva"/>
                <w:color w:val="000000"/>
                <w:sz w:val="16"/>
                <w:szCs w:val="16"/>
              </w:rPr>
              <w:t xml:space="preserve"> [&lt;0.24]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0.09 [&lt;0.24]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0.11 [&lt;0.24]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0.16 [&lt;0.24]</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7C1CD6">
              <w:rPr>
                <w:rFonts w:ascii="Geneva" w:hAnsi="Geneva"/>
                <w:b/>
                <w:sz w:val="16"/>
                <w:szCs w:val="16"/>
              </w:rPr>
              <w:t>0.40</w:t>
            </w:r>
            <w:r>
              <w:rPr>
                <w:rFonts w:ascii="Geneva" w:hAnsi="Geneva"/>
                <w:sz w:val="16"/>
                <w:szCs w:val="16"/>
              </w:rPr>
              <w:t xml:space="preserve"> [0.00-0.23]</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b/>
                <w:sz w:val="16"/>
                <w:szCs w:val="16"/>
              </w:rPr>
              <w:t xml:space="preserve">0.24 </w:t>
            </w:r>
            <w:r>
              <w:rPr>
                <w:rFonts w:ascii="Geneva" w:hAnsi="Geneva"/>
                <w:sz w:val="16"/>
                <w:szCs w:val="16"/>
              </w:rPr>
              <w:t>[0.00-0.23]</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b/>
                <w:bCs/>
                <w:sz w:val="16"/>
                <w:szCs w:val="16"/>
              </w:rPr>
              <w:t xml:space="preserve">0.25 </w:t>
            </w:r>
            <w:r w:rsidRPr="00C55CBA">
              <w:rPr>
                <w:rFonts w:ascii="Geneva" w:hAnsi="Geneva"/>
                <w:sz w:val="16"/>
                <w:szCs w:val="16"/>
              </w:rPr>
              <w:t>[0.04-0.22]</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60"/>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C10:1-carnitine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0.19 [&lt;0.5]</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0.53 </w:t>
            </w:r>
            <w:r w:rsidRPr="00C55CBA">
              <w:rPr>
                <w:rFonts w:ascii="Geneva" w:hAnsi="Geneva"/>
                <w:color w:val="000000"/>
                <w:sz w:val="16"/>
                <w:szCs w:val="16"/>
              </w:rPr>
              <w:t>[&lt;0.5]</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 [&lt;0.5]</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0.13 [&lt;0.5]</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0.08 [&lt;0.5]</w:t>
            </w:r>
          </w:p>
        </w:tc>
        <w:tc>
          <w:tcPr>
            <w:tcW w:w="1440" w:type="dxa"/>
            <w:tcBorders>
              <w:top w:val="nil"/>
              <w:left w:val="nil"/>
              <w:bottom w:val="nil"/>
              <w:right w:val="nil"/>
            </w:tcBorders>
            <w:noWrap/>
            <w:vAlign w:val="center"/>
          </w:tcPr>
          <w:p w:rsidR="00947A09" w:rsidRPr="007C1CD6" w:rsidRDefault="00947A09" w:rsidP="00AB45AB">
            <w:pPr>
              <w:spacing w:after="0" w:line="240" w:lineRule="auto"/>
              <w:jc w:val="center"/>
              <w:rPr>
                <w:rFonts w:ascii="Geneva" w:hAnsi="Geneva"/>
                <w:sz w:val="16"/>
                <w:szCs w:val="16"/>
              </w:rPr>
            </w:pPr>
            <w:r w:rsidRPr="007C1CD6">
              <w:rPr>
                <w:rFonts w:ascii="Geneva" w:hAnsi="Geneva"/>
                <w:b/>
                <w:sz w:val="16"/>
                <w:szCs w:val="16"/>
              </w:rPr>
              <w:t>0.40</w:t>
            </w:r>
            <w:r>
              <w:rPr>
                <w:rFonts w:ascii="Geneva" w:hAnsi="Geneva"/>
                <w:sz w:val="16"/>
                <w:szCs w:val="16"/>
              </w:rPr>
              <w:t xml:space="preserve"> [0.00-0.31]</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0.25 [0.00-0.31]</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0.15 [0.04-0.22]</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279"/>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C10-carnitine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0.52 </w:t>
            </w:r>
            <w:r w:rsidRPr="00C55CBA">
              <w:rPr>
                <w:rFonts w:ascii="Geneva" w:hAnsi="Geneva"/>
                <w:color w:val="000000"/>
                <w:sz w:val="16"/>
                <w:szCs w:val="16"/>
              </w:rPr>
              <w:t>[&lt;0.4]</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b/>
                <w:bCs/>
                <w:color w:val="000000"/>
                <w:sz w:val="16"/>
                <w:szCs w:val="16"/>
              </w:rPr>
            </w:pPr>
            <w:r w:rsidRPr="00C55CBA">
              <w:rPr>
                <w:rFonts w:ascii="Geneva" w:hAnsi="Geneva"/>
                <w:b/>
                <w:bCs/>
                <w:color w:val="000000"/>
                <w:sz w:val="16"/>
                <w:szCs w:val="16"/>
              </w:rPr>
              <w:t xml:space="preserve">0.8 </w:t>
            </w:r>
            <w:r w:rsidRPr="00C55CBA">
              <w:rPr>
                <w:rFonts w:ascii="Geneva" w:hAnsi="Geneva"/>
                <w:color w:val="000000"/>
                <w:sz w:val="16"/>
                <w:szCs w:val="16"/>
              </w:rPr>
              <w:t>[&lt;0.4]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0.13 [&lt;0.4]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0.16 [&lt;0.4]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0.2 [&lt;0.4]</w:t>
            </w:r>
          </w:p>
        </w:tc>
        <w:tc>
          <w:tcPr>
            <w:tcW w:w="1440" w:type="dxa"/>
            <w:tcBorders>
              <w:top w:val="nil"/>
              <w:left w:val="nil"/>
              <w:bottom w:val="nil"/>
              <w:right w:val="nil"/>
            </w:tcBorders>
            <w:noWrap/>
            <w:vAlign w:val="center"/>
          </w:tcPr>
          <w:p w:rsidR="00947A09" w:rsidRPr="007C1CD6" w:rsidRDefault="00947A09" w:rsidP="00AB45AB">
            <w:pPr>
              <w:spacing w:after="0" w:line="240" w:lineRule="auto"/>
              <w:jc w:val="center"/>
              <w:rPr>
                <w:rFonts w:ascii="Geneva" w:hAnsi="Geneva"/>
                <w:sz w:val="16"/>
                <w:szCs w:val="16"/>
              </w:rPr>
            </w:pPr>
            <w:r>
              <w:rPr>
                <w:rFonts w:ascii="Geneva" w:hAnsi="Geneva"/>
                <w:b/>
                <w:sz w:val="16"/>
                <w:szCs w:val="16"/>
              </w:rPr>
              <w:t xml:space="preserve">0.45 </w:t>
            </w:r>
            <w:r>
              <w:rPr>
                <w:rFonts w:ascii="Geneva" w:hAnsi="Geneva"/>
                <w:sz w:val="16"/>
                <w:szCs w:val="16"/>
              </w:rPr>
              <w:t>[0.00-0.31]</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0.29 [0.00-0.31]</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b/>
                <w:bCs/>
                <w:sz w:val="16"/>
                <w:szCs w:val="16"/>
              </w:rPr>
              <w:t>0.36</w:t>
            </w:r>
            <w:r w:rsidRPr="00C55CBA">
              <w:rPr>
                <w:rFonts w:ascii="Geneva" w:hAnsi="Geneva"/>
                <w:sz w:val="16"/>
                <w:szCs w:val="16"/>
              </w:rPr>
              <w:t xml:space="preserve"> [0.04-0.30]</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42"/>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C12-carnitine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0.16 [&lt;0.62]</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0.09 [&lt;0.62]</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0.01 [&lt;0.62]</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0.03 [&lt;0.62]</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0.02 [&lt;0.62]</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0.09 [0.00-0.12]</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0.06 [0.00-0.12]</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0.11 [0.04-0.14]</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60"/>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C14:1-carnitine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0.16 [&lt;0.73]</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0.18 [&lt;0.73]</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0.06 [&lt;0.73]</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0.09 [&lt;0.73]</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0.05 [&lt;0.73]</w:t>
            </w:r>
          </w:p>
        </w:tc>
        <w:tc>
          <w:tcPr>
            <w:tcW w:w="1440" w:type="dxa"/>
            <w:tcBorders>
              <w:top w:val="nil"/>
              <w:left w:val="nil"/>
              <w:bottom w:val="nil"/>
              <w:right w:val="nil"/>
            </w:tcBorders>
            <w:noWrap/>
            <w:vAlign w:val="center"/>
          </w:tcPr>
          <w:p w:rsidR="00947A09" w:rsidRPr="007C1CD6" w:rsidRDefault="00947A09" w:rsidP="00AB45AB">
            <w:pPr>
              <w:spacing w:after="0" w:line="240" w:lineRule="auto"/>
              <w:jc w:val="center"/>
              <w:rPr>
                <w:rFonts w:ascii="Geneva" w:hAnsi="Geneva"/>
                <w:sz w:val="16"/>
                <w:szCs w:val="16"/>
              </w:rPr>
            </w:pPr>
            <w:r>
              <w:rPr>
                <w:rFonts w:ascii="Geneva" w:hAnsi="Geneva"/>
                <w:b/>
                <w:sz w:val="16"/>
                <w:szCs w:val="16"/>
              </w:rPr>
              <w:t>0.17</w:t>
            </w:r>
            <w:r>
              <w:rPr>
                <w:rFonts w:ascii="Geneva" w:hAnsi="Geneva"/>
                <w:sz w:val="16"/>
                <w:szCs w:val="16"/>
              </w:rPr>
              <w:t xml:space="preserve"> [0.00-0.16]</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0.07 [0.00-0.16]</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b/>
                <w:bCs/>
                <w:sz w:val="16"/>
                <w:szCs w:val="16"/>
              </w:rPr>
              <w:t xml:space="preserve">0.20 </w:t>
            </w:r>
            <w:r w:rsidRPr="00C55CBA">
              <w:rPr>
                <w:rFonts w:ascii="Geneva" w:hAnsi="Geneva"/>
                <w:sz w:val="16"/>
                <w:szCs w:val="16"/>
              </w:rPr>
              <w:t>[0.02-0.18]</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51"/>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C14-carnitine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0.06 [&lt;0.34]</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 [&lt;0.34]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 [&lt;0.34]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0.04 [&lt;0.34]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0.01 [&lt;0.34]</w:t>
            </w:r>
          </w:p>
        </w:tc>
        <w:tc>
          <w:tcPr>
            <w:tcW w:w="1440" w:type="dxa"/>
            <w:tcBorders>
              <w:top w:val="nil"/>
              <w:left w:val="nil"/>
              <w:bottom w:val="nil"/>
              <w:right w:val="nil"/>
            </w:tcBorders>
            <w:noWrap/>
            <w:vAlign w:val="center"/>
          </w:tcPr>
          <w:p w:rsidR="00947A09" w:rsidRPr="007C1CD6" w:rsidRDefault="00947A09" w:rsidP="00AB45AB">
            <w:pPr>
              <w:spacing w:after="0" w:line="240" w:lineRule="auto"/>
              <w:jc w:val="center"/>
              <w:rPr>
                <w:rFonts w:ascii="Geneva" w:hAnsi="Geneva"/>
                <w:sz w:val="16"/>
                <w:szCs w:val="16"/>
              </w:rPr>
            </w:pPr>
            <w:r>
              <w:rPr>
                <w:rFonts w:ascii="Geneva" w:hAnsi="Geneva"/>
                <w:b/>
                <w:sz w:val="16"/>
                <w:szCs w:val="16"/>
              </w:rPr>
              <w:t>0.06</w:t>
            </w:r>
            <w:r>
              <w:rPr>
                <w:rFonts w:ascii="Geneva" w:hAnsi="Geneva"/>
                <w:sz w:val="16"/>
                <w:szCs w:val="16"/>
              </w:rPr>
              <w:t xml:space="preserve"> [0.00-0.05]</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0.03 [0.00-0.05]</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0.06 [0.00-0.08]</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60"/>
        </w:trPr>
        <w:tc>
          <w:tcPr>
            <w:tcW w:w="2970" w:type="dxa"/>
            <w:tcBorders>
              <w:top w:val="nil"/>
              <w:left w:val="single" w:sz="12" w:space="0" w:color="auto"/>
              <w:bottom w:val="nil"/>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C16-carnitine [reference range]</w:t>
            </w:r>
          </w:p>
        </w:tc>
        <w:tc>
          <w:tcPr>
            <w:tcW w:w="1530" w:type="dxa"/>
            <w:tcBorders>
              <w:top w:val="nil"/>
              <w:left w:val="nil"/>
              <w:bottom w:val="nil"/>
              <w:right w:val="nil"/>
            </w:tcBorders>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0.03 [&lt;0.64]</w:t>
            </w:r>
          </w:p>
        </w:tc>
        <w:tc>
          <w:tcPr>
            <w:tcW w:w="126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0.11 [&lt;0.64]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0.04 [&lt;0.64]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0.09 [&lt;0.64]</w:t>
            </w:r>
          </w:p>
        </w:tc>
        <w:tc>
          <w:tcPr>
            <w:tcW w:w="135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color w:val="000000"/>
                <w:sz w:val="16"/>
                <w:szCs w:val="16"/>
              </w:rPr>
            </w:pPr>
            <w:r w:rsidRPr="00C55CBA">
              <w:rPr>
                <w:rFonts w:ascii="Geneva" w:hAnsi="Geneva"/>
                <w:color w:val="000000"/>
                <w:sz w:val="16"/>
                <w:szCs w:val="16"/>
              </w:rPr>
              <w:t>0.05 [&lt;0.64]</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0.09 [0.00-0.10]</w:t>
            </w:r>
          </w:p>
        </w:tc>
        <w:tc>
          <w:tcPr>
            <w:tcW w:w="144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0.08 [0.00-0.10]</w:t>
            </w:r>
          </w:p>
        </w:tc>
        <w:tc>
          <w:tcPr>
            <w:tcW w:w="1710" w:type="dxa"/>
            <w:tcBorders>
              <w:top w:val="nil"/>
              <w:left w:val="nil"/>
              <w:bottom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0.11 [0.06-0.24]</w:t>
            </w:r>
          </w:p>
        </w:tc>
        <w:tc>
          <w:tcPr>
            <w:tcW w:w="630" w:type="dxa"/>
            <w:tcBorders>
              <w:top w:val="nil"/>
              <w:left w:val="nil"/>
              <w:bottom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378"/>
        </w:trPr>
        <w:tc>
          <w:tcPr>
            <w:tcW w:w="2970" w:type="dxa"/>
            <w:tcBorders>
              <w:top w:val="nil"/>
              <w:left w:val="single" w:sz="12" w:space="0" w:color="auto"/>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C18:1-carnitine [reference range]</w:t>
            </w:r>
          </w:p>
        </w:tc>
        <w:tc>
          <w:tcPr>
            <w:tcW w:w="153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0.12 [0.00-0.17]</w:t>
            </w:r>
          </w:p>
        </w:tc>
        <w:tc>
          <w:tcPr>
            <w:tcW w:w="144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0.08 [0.00-0.17]</w:t>
            </w:r>
          </w:p>
        </w:tc>
        <w:tc>
          <w:tcPr>
            <w:tcW w:w="1710" w:type="dxa"/>
            <w:tcBorders>
              <w:top w:val="nil"/>
              <w:left w:val="nil"/>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0.22 [0.06-0.28]</w:t>
            </w:r>
          </w:p>
        </w:tc>
        <w:tc>
          <w:tcPr>
            <w:tcW w:w="630" w:type="dxa"/>
            <w:tcBorders>
              <w:top w:val="nil"/>
              <w:left w:val="nil"/>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r w:rsidR="00947A09" w:rsidRPr="00477D21" w:rsidTr="00F65881">
        <w:trPr>
          <w:trHeight w:val="549"/>
        </w:trPr>
        <w:tc>
          <w:tcPr>
            <w:tcW w:w="2970" w:type="dxa"/>
            <w:tcBorders>
              <w:top w:val="nil"/>
              <w:left w:val="single" w:sz="12" w:space="0" w:color="auto"/>
              <w:bottom w:val="single" w:sz="12" w:space="0" w:color="auto"/>
              <w:right w:val="single" w:sz="12" w:space="0" w:color="auto"/>
            </w:tcBorders>
            <w:noWrap/>
            <w:vAlign w:val="center"/>
          </w:tcPr>
          <w:p w:rsidR="00947A09" w:rsidRPr="00C55CBA" w:rsidRDefault="00947A09" w:rsidP="00AB45AB">
            <w:pPr>
              <w:spacing w:after="0" w:line="240" w:lineRule="auto"/>
              <w:jc w:val="center"/>
              <w:rPr>
                <w:rFonts w:ascii="Geneva" w:hAnsi="Geneva"/>
                <w:b/>
                <w:bCs/>
                <w:sz w:val="16"/>
                <w:szCs w:val="16"/>
              </w:rPr>
            </w:pPr>
            <w:r w:rsidRPr="00C55CBA">
              <w:rPr>
                <w:rFonts w:ascii="Geneva" w:hAnsi="Geneva"/>
                <w:b/>
                <w:bCs/>
                <w:sz w:val="16"/>
                <w:szCs w:val="16"/>
              </w:rPr>
              <w:t>C18:2-carnitine [reference range]</w:t>
            </w:r>
          </w:p>
        </w:tc>
        <w:tc>
          <w:tcPr>
            <w:tcW w:w="153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26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35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c>
          <w:tcPr>
            <w:tcW w:w="144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0.08 [0.00-0.10]</w:t>
            </w:r>
          </w:p>
        </w:tc>
        <w:tc>
          <w:tcPr>
            <w:tcW w:w="144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Pr>
                <w:rFonts w:ascii="Geneva" w:hAnsi="Geneva"/>
                <w:sz w:val="16"/>
                <w:szCs w:val="16"/>
              </w:rPr>
              <w:t>0.06 [0.00-0.10]</w:t>
            </w:r>
          </w:p>
        </w:tc>
        <w:tc>
          <w:tcPr>
            <w:tcW w:w="1710" w:type="dxa"/>
            <w:tcBorders>
              <w:top w:val="nil"/>
              <w:left w:val="nil"/>
              <w:bottom w:val="single" w:sz="12" w:space="0" w:color="auto"/>
              <w:right w:val="nil"/>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0.08 [0.02-0.18]</w:t>
            </w:r>
          </w:p>
        </w:tc>
        <w:tc>
          <w:tcPr>
            <w:tcW w:w="630" w:type="dxa"/>
            <w:tcBorders>
              <w:top w:val="nil"/>
              <w:left w:val="nil"/>
              <w:bottom w:val="single" w:sz="12" w:space="0" w:color="auto"/>
              <w:right w:val="single" w:sz="12" w:space="0" w:color="auto"/>
            </w:tcBorders>
            <w:noWrap/>
            <w:vAlign w:val="center"/>
          </w:tcPr>
          <w:p w:rsidR="00947A09" w:rsidRPr="00C55CBA" w:rsidRDefault="00947A09" w:rsidP="00AB45AB">
            <w:pPr>
              <w:spacing w:after="0" w:line="240" w:lineRule="auto"/>
              <w:jc w:val="center"/>
              <w:rPr>
                <w:rFonts w:ascii="Geneva" w:hAnsi="Geneva"/>
                <w:sz w:val="16"/>
                <w:szCs w:val="16"/>
              </w:rPr>
            </w:pPr>
            <w:r w:rsidRPr="00C55CBA">
              <w:rPr>
                <w:rFonts w:ascii="Geneva" w:hAnsi="Geneva"/>
                <w:sz w:val="16"/>
                <w:szCs w:val="16"/>
              </w:rPr>
              <w:t>nd</w:t>
            </w:r>
          </w:p>
        </w:tc>
      </w:tr>
    </w:tbl>
    <w:p w:rsidR="00947A09" w:rsidRPr="00C55CBA" w:rsidRDefault="005D1FAD" w:rsidP="0087038F">
      <w:pPr>
        <w:rPr>
          <w:sz w:val="16"/>
          <w:szCs w:val="16"/>
        </w:rPr>
      </w:pPr>
      <w:r>
        <w:rPr>
          <w:noProof/>
          <w:lang w:val="en-GB" w:eastAsia="zh-CN"/>
        </w:rPr>
        <mc:AlternateContent>
          <mc:Choice Requires="wps">
            <w:drawing>
              <wp:anchor distT="0" distB="0" distL="114300" distR="114300" simplePos="0" relativeHeight="251651072" behindDoc="0" locked="0" layoutInCell="1" allowOverlap="1">
                <wp:simplePos x="0" y="0"/>
                <wp:positionH relativeFrom="column">
                  <wp:posOffset>-508000</wp:posOffset>
                </wp:positionH>
                <wp:positionV relativeFrom="paragraph">
                  <wp:posOffset>86995</wp:posOffset>
                </wp:positionV>
                <wp:extent cx="9185910" cy="1600200"/>
                <wp:effectExtent l="0" t="127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591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9D66A9" w:rsidRDefault="00FE4B88" w:rsidP="005C171C">
                            <w:pPr>
                              <w:rPr>
                                <w:rFonts w:ascii="Arial" w:hAnsi="Arial" w:cs="Arial"/>
                                <w:sz w:val="24"/>
                                <w:szCs w:val="24"/>
                              </w:rPr>
                            </w:pPr>
                            <w:r w:rsidRPr="009D66A9">
                              <w:rPr>
                                <w:rFonts w:ascii="Arial" w:hAnsi="Arial" w:cs="Arial"/>
                                <w:sz w:val="24"/>
                                <w:szCs w:val="24"/>
                                <w:vertAlign w:val="superscript"/>
                              </w:rPr>
                              <w:t>a</w:t>
                            </w:r>
                            <w:r w:rsidRPr="009D66A9">
                              <w:rPr>
                                <w:rFonts w:ascii="Arial" w:hAnsi="Arial" w:cs="Arial"/>
                                <w:sz w:val="24"/>
                                <w:szCs w:val="24"/>
                              </w:rPr>
                              <w:t>proband from Fam</w:t>
                            </w:r>
                            <w:r>
                              <w:rPr>
                                <w:rFonts w:ascii="Arial" w:hAnsi="Arial" w:cs="Arial"/>
                                <w:sz w:val="24"/>
                                <w:szCs w:val="24"/>
                              </w:rPr>
                              <w:t xml:space="preserve">ily D </w: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(Johnson</w:t>
                            </w:r>
                            <w:r w:rsidRPr="00B07E53">
                              <w:rPr>
                                <w:rFonts w:ascii="Arial" w:hAnsi="Arial" w:cs="Arial"/>
                                <w:i/>
                                <w:noProof/>
                                <w:sz w:val="24"/>
                                <w:szCs w:val="24"/>
                              </w:rPr>
                              <w:t xml:space="preserve"> et al.</w:t>
                            </w:r>
                            <w:r>
                              <w:rPr>
                                <w:rFonts w:ascii="Arial" w:hAnsi="Arial" w:cs="Arial"/>
                                <w:noProof/>
                                <w:sz w:val="24"/>
                                <w:szCs w:val="24"/>
                              </w:rPr>
                              <w:t>, 2012)</w:t>
                            </w:r>
                            <w:r>
                              <w:rPr>
                                <w:rFonts w:ascii="Arial" w:hAnsi="Arial" w:cs="Arial"/>
                                <w:sz w:val="24"/>
                                <w:szCs w:val="24"/>
                              </w:rPr>
                              <w:fldChar w:fldCharType="end"/>
                            </w:r>
                            <w:r>
                              <w:rPr>
                                <w:rFonts w:ascii="Arial" w:hAnsi="Arial" w:cs="Arial"/>
                                <w:sz w:val="24"/>
                                <w:szCs w:val="24"/>
                              </w:rPr>
                              <w:t xml:space="preserve">; </w:t>
                            </w:r>
                            <w:r w:rsidRPr="009D66A9">
                              <w:rPr>
                                <w:rFonts w:ascii="Arial" w:hAnsi="Arial" w:cs="Arial"/>
                                <w:sz w:val="24"/>
                                <w:szCs w:val="24"/>
                                <w:vertAlign w:val="superscript"/>
                              </w:rPr>
                              <w:t>b</w:t>
                            </w:r>
                            <w:r w:rsidRPr="009D66A9">
                              <w:rPr>
                                <w:rFonts w:ascii="Arial" w:hAnsi="Arial" w:cs="Arial"/>
                                <w:sz w:val="24"/>
                                <w:szCs w:val="24"/>
                              </w:rPr>
                              <w:t>identical twins; *no reference range (at laboratory where testing performed)</w:t>
                            </w:r>
                            <w:r>
                              <w:rPr>
                                <w:rFonts w:ascii="Arial" w:hAnsi="Arial" w:cs="Arial"/>
                                <w:sz w:val="24"/>
                                <w:szCs w:val="24"/>
                              </w:rPr>
                              <w:t>; **refused riboflavin therapy</w:t>
                            </w:r>
                          </w:p>
                          <w:p w:rsidR="00FE4B88" w:rsidRDefault="00FE4B88" w:rsidP="005C171C">
                            <w:pPr>
                              <w:rPr>
                                <w:rFonts w:ascii="Arial" w:hAnsi="Arial" w:cs="Arial"/>
                                <w:sz w:val="24"/>
                                <w:szCs w:val="24"/>
                              </w:rPr>
                            </w:pPr>
                            <w:r>
                              <w:rPr>
                                <w:rFonts w:ascii="Arial" w:hAnsi="Arial" w:cs="Arial"/>
                                <w:sz w:val="24"/>
                                <w:szCs w:val="24"/>
                              </w:rPr>
                              <w:t>FAD = flavin adenine dinucleotide; FMN = flavin mononucleotide; na =</w:t>
                            </w:r>
                            <w:r w:rsidRPr="009D66A9">
                              <w:rPr>
                                <w:rFonts w:ascii="Arial" w:hAnsi="Arial" w:cs="Arial"/>
                                <w:sz w:val="24"/>
                                <w:szCs w:val="24"/>
                              </w:rPr>
                              <w:t xml:space="preserve"> not applicable; nd = not done; nml = normal (actual values not available); yrs = years</w:t>
                            </w:r>
                          </w:p>
                          <w:p w:rsidR="00FE4B88" w:rsidRPr="009D66A9" w:rsidRDefault="00FE4B88" w:rsidP="005C171C">
                            <w:pPr>
                              <w:rPr>
                                <w:rFonts w:ascii="Arial" w:hAnsi="Arial" w:cs="Arial"/>
                                <w:sz w:val="24"/>
                                <w:szCs w:val="24"/>
                              </w:rPr>
                            </w:pPr>
                            <w:r>
                              <w:rPr>
                                <w:rFonts w:ascii="Arial" w:hAnsi="Arial" w:cs="Arial"/>
                                <w:sz w:val="24"/>
                                <w:szCs w:val="24"/>
                              </w:rPr>
                              <w:t>Concentrations of carnitine species are in micromolarity per lit</w:t>
                            </w:r>
                            <w:r w:rsidRPr="00533855">
                              <w:rPr>
                                <w:rFonts w:ascii="Arial" w:hAnsi="Arial" w:cs="Arial"/>
                                <w:sz w:val="24"/>
                                <w:szCs w:val="24"/>
                              </w:rPr>
                              <w:t>r</w:t>
                            </w:r>
                            <w:r>
                              <w:rPr>
                                <w:rFonts w:ascii="Arial" w:hAnsi="Arial" w:cs="Arial"/>
                                <w:sz w:val="24"/>
                                <w:szCs w:val="24"/>
                              </w:rPr>
                              <w:t>e. Concentrations of riboflavin, FAD and FMN are in</w:t>
                            </w:r>
                            <w:r w:rsidRPr="00533855">
                              <w:rPr>
                                <w:rFonts w:ascii="Arial" w:hAnsi="Arial" w:cs="Arial"/>
                                <w:sz w:val="24"/>
                                <w:szCs w:val="24"/>
                              </w:rPr>
                              <w:t xml:space="preserve"> nanomoles</w:t>
                            </w:r>
                            <w:r>
                              <w:rPr>
                                <w:rFonts w:ascii="Arial" w:hAnsi="Arial" w:cs="Arial"/>
                                <w:sz w:val="24"/>
                                <w:szCs w:val="24"/>
                              </w:rPr>
                              <w:t xml:space="preserve"> per litre.  Abnormal results in bold.  Reference ranges for respective laboratories in brackets.</w:t>
                            </w:r>
                          </w:p>
                          <w:p w:rsidR="00FE4B88" w:rsidRDefault="00FE4B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0pt;margin-top:6.85pt;width:723.3pt;height:1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rehQIAABg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" stroked="f">
                <v:textbox>
                  <w:txbxContent>
                    <w:p w:rsidR="00FE4B88" w:rsidRPr="009D66A9" w:rsidRDefault="00FE4B88" w:rsidP="005C171C">
                      <w:pPr>
                        <w:rPr>
                          <w:rFonts w:ascii="Arial" w:hAnsi="Arial" w:cs="Arial"/>
                          <w:sz w:val="24"/>
                          <w:szCs w:val="24"/>
                        </w:rPr>
                      </w:pPr>
                      <w:r w:rsidRPr="009D66A9">
                        <w:rPr>
                          <w:rFonts w:ascii="Arial" w:hAnsi="Arial" w:cs="Arial"/>
                          <w:sz w:val="24"/>
                          <w:szCs w:val="24"/>
                          <w:vertAlign w:val="superscript"/>
                        </w:rPr>
                        <w:t>a</w:t>
                      </w:r>
                      <w:r w:rsidRPr="009D66A9">
                        <w:rPr>
                          <w:rFonts w:ascii="Arial" w:hAnsi="Arial" w:cs="Arial"/>
                          <w:sz w:val="24"/>
                          <w:szCs w:val="24"/>
                        </w:rPr>
                        <w:t>proband from Fam</w:t>
                      </w:r>
                      <w:r>
                        <w:rPr>
                          <w:rFonts w:ascii="Arial" w:hAnsi="Arial" w:cs="Arial"/>
                          <w:sz w:val="24"/>
                          <w:szCs w:val="24"/>
                        </w:rPr>
                        <w:t xml:space="preserve">ily D </w: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(Johnson</w:t>
                      </w:r>
                      <w:r w:rsidRPr="00B07E53">
                        <w:rPr>
                          <w:rFonts w:ascii="Arial" w:hAnsi="Arial" w:cs="Arial"/>
                          <w:i/>
                          <w:noProof/>
                          <w:sz w:val="24"/>
                          <w:szCs w:val="24"/>
                        </w:rPr>
                        <w:t xml:space="preserve"> et al.</w:t>
                      </w:r>
                      <w:r>
                        <w:rPr>
                          <w:rFonts w:ascii="Arial" w:hAnsi="Arial" w:cs="Arial"/>
                          <w:noProof/>
                          <w:sz w:val="24"/>
                          <w:szCs w:val="24"/>
                        </w:rPr>
                        <w:t>, 2012)</w:t>
                      </w:r>
                      <w:r>
                        <w:rPr>
                          <w:rFonts w:ascii="Arial" w:hAnsi="Arial" w:cs="Arial"/>
                          <w:sz w:val="24"/>
                          <w:szCs w:val="24"/>
                        </w:rPr>
                        <w:fldChar w:fldCharType="end"/>
                      </w:r>
                      <w:r>
                        <w:rPr>
                          <w:rFonts w:ascii="Arial" w:hAnsi="Arial" w:cs="Arial"/>
                          <w:sz w:val="24"/>
                          <w:szCs w:val="24"/>
                        </w:rPr>
                        <w:t xml:space="preserve">; </w:t>
                      </w:r>
                      <w:r w:rsidRPr="009D66A9">
                        <w:rPr>
                          <w:rFonts w:ascii="Arial" w:hAnsi="Arial" w:cs="Arial"/>
                          <w:sz w:val="24"/>
                          <w:szCs w:val="24"/>
                          <w:vertAlign w:val="superscript"/>
                        </w:rPr>
                        <w:t>b</w:t>
                      </w:r>
                      <w:r w:rsidRPr="009D66A9">
                        <w:rPr>
                          <w:rFonts w:ascii="Arial" w:hAnsi="Arial" w:cs="Arial"/>
                          <w:sz w:val="24"/>
                          <w:szCs w:val="24"/>
                        </w:rPr>
                        <w:t>identical twins; *no reference range (at laboratory where testing performed)</w:t>
                      </w:r>
                      <w:r>
                        <w:rPr>
                          <w:rFonts w:ascii="Arial" w:hAnsi="Arial" w:cs="Arial"/>
                          <w:sz w:val="24"/>
                          <w:szCs w:val="24"/>
                        </w:rPr>
                        <w:t>; **refused riboflavin therapy</w:t>
                      </w:r>
                    </w:p>
                    <w:p w:rsidR="00FE4B88" w:rsidRDefault="00FE4B88" w:rsidP="005C171C">
                      <w:pPr>
                        <w:rPr>
                          <w:rFonts w:ascii="Arial" w:hAnsi="Arial" w:cs="Arial"/>
                          <w:sz w:val="24"/>
                          <w:szCs w:val="24"/>
                        </w:rPr>
                      </w:pPr>
                      <w:r>
                        <w:rPr>
                          <w:rFonts w:ascii="Arial" w:hAnsi="Arial" w:cs="Arial"/>
                          <w:sz w:val="24"/>
                          <w:szCs w:val="24"/>
                        </w:rPr>
                        <w:t>FAD = flavin adenine dinucleotide; FMN = flavin mononucleotide; na =</w:t>
                      </w:r>
                      <w:r w:rsidRPr="009D66A9">
                        <w:rPr>
                          <w:rFonts w:ascii="Arial" w:hAnsi="Arial" w:cs="Arial"/>
                          <w:sz w:val="24"/>
                          <w:szCs w:val="24"/>
                        </w:rPr>
                        <w:t xml:space="preserve"> not applicable; nd = not done; nml = normal (actual values not available); yrs = years</w:t>
                      </w:r>
                    </w:p>
                    <w:p w:rsidR="00FE4B88" w:rsidRPr="009D66A9" w:rsidRDefault="00FE4B88" w:rsidP="005C171C">
                      <w:pPr>
                        <w:rPr>
                          <w:rFonts w:ascii="Arial" w:hAnsi="Arial" w:cs="Arial"/>
                          <w:sz w:val="24"/>
                          <w:szCs w:val="24"/>
                        </w:rPr>
                      </w:pPr>
                      <w:r>
                        <w:rPr>
                          <w:rFonts w:ascii="Arial" w:hAnsi="Arial" w:cs="Arial"/>
                          <w:sz w:val="24"/>
                          <w:szCs w:val="24"/>
                        </w:rPr>
                        <w:t>Concentrations of carnitine species are in micromolarity per lit</w:t>
                      </w:r>
                      <w:r w:rsidRPr="00533855">
                        <w:rPr>
                          <w:rFonts w:ascii="Arial" w:hAnsi="Arial" w:cs="Arial"/>
                          <w:sz w:val="24"/>
                          <w:szCs w:val="24"/>
                        </w:rPr>
                        <w:t>r</w:t>
                      </w:r>
                      <w:r>
                        <w:rPr>
                          <w:rFonts w:ascii="Arial" w:hAnsi="Arial" w:cs="Arial"/>
                          <w:sz w:val="24"/>
                          <w:szCs w:val="24"/>
                        </w:rPr>
                        <w:t>e. Concentrations of riboflavin, FAD and FMN are in</w:t>
                      </w:r>
                      <w:r w:rsidRPr="00533855">
                        <w:rPr>
                          <w:rFonts w:ascii="Arial" w:hAnsi="Arial" w:cs="Arial"/>
                          <w:sz w:val="24"/>
                          <w:szCs w:val="24"/>
                        </w:rPr>
                        <w:t xml:space="preserve"> nanomoles</w:t>
                      </w:r>
                      <w:r>
                        <w:rPr>
                          <w:rFonts w:ascii="Arial" w:hAnsi="Arial" w:cs="Arial"/>
                          <w:sz w:val="24"/>
                          <w:szCs w:val="24"/>
                        </w:rPr>
                        <w:t xml:space="preserve"> per litre.  Abnormal results in bold.  Reference ranges for respective laboratories in brackets.</w:t>
                      </w:r>
                    </w:p>
                    <w:p w:rsidR="00FE4B88" w:rsidRDefault="00FE4B88"/>
                  </w:txbxContent>
                </v:textbox>
              </v:shape>
            </w:pict>
          </mc:Fallback>
        </mc:AlternateContent>
      </w:r>
    </w:p>
    <w:p w:rsidR="00947A09" w:rsidRDefault="00947A09" w:rsidP="0087038F"/>
    <w:p w:rsidR="00947A09" w:rsidRDefault="00947A09" w:rsidP="0087038F"/>
    <w:p w:rsidR="00947A09" w:rsidRDefault="00947A09" w:rsidP="0087038F"/>
    <w:tbl>
      <w:tblPr>
        <w:tblW w:w="12797" w:type="dxa"/>
        <w:tblInd w:w="91" w:type="dxa"/>
        <w:tblLook w:val="00A0" w:firstRow="1" w:lastRow="0" w:firstColumn="1" w:lastColumn="0" w:noHBand="0" w:noVBand="0"/>
      </w:tblPr>
      <w:tblGrid>
        <w:gridCol w:w="2807"/>
        <w:gridCol w:w="1530"/>
        <w:gridCol w:w="450"/>
        <w:gridCol w:w="1530"/>
        <w:gridCol w:w="1350"/>
        <w:gridCol w:w="630"/>
        <w:gridCol w:w="630"/>
        <w:gridCol w:w="1350"/>
        <w:gridCol w:w="1260"/>
        <w:gridCol w:w="1260"/>
      </w:tblGrid>
      <w:tr w:rsidR="00947A09" w:rsidRPr="00477D21" w:rsidTr="000774D2">
        <w:trPr>
          <w:trHeight w:val="228"/>
        </w:trPr>
        <w:tc>
          <w:tcPr>
            <w:tcW w:w="2807" w:type="dxa"/>
            <w:tcBorders>
              <w:top w:val="single" w:sz="12" w:space="0" w:color="auto"/>
              <w:left w:val="single" w:sz="12" w:space="0" w:color="auto"/>
              <w:right w:val="single" w:sz="12" w:space="0" w:color="auto"/>
            </w:tcBorders>
            <w:vAlign w:val="center"/>
          </w:tcPr>
          <w:p w:rsidR="00947A09" w:rsidRPr="00F65881" w:rsidRDefault="005D1FAD" w:rsidP="00AB45AB">
            <w:pPr>
              <w:spacing w:after="0" w:line="240" w:lineRule="auto"/>
              <w:jc w:val="center"/>
              <w:rPr>
                <w:rFonts w:ascii="Geneva" w:hAnsi="Geneva"/>
                <w:sz w:val="16"/>
                <w:szCs w:val="16"/>
              </w:rPr>
            </w:pPr>
            <w:r>
              <w:rPr>
                <w:noProof/>
                <w:lang w:val="en-GB" w:eastAsia="zh-CN"/>
              </w:rPr>
              <w:lastRenderedPageBreak/>
              <mc:AlternateContent>
                <mc:Choice Requires="wps">
                  <w:drawing>
                    <wp:anchor distT="0" distB="0" distL="114300" distR="114300" simplePos="0" relativeHeight="251652096" behindDoc="0" locked="0" layoutInCell="1" allowOverlap="1">
                      <wp:simplePos x="0" y="0"/>
                      <wp:positionH relativeFrom="column">
                        <wp:posOffset>-92075</wp:posOffset>
                      </wp:positionH>
                      <wp:positionV relativeFrom="paragraph">
                        <wp:posOffset>-494030</wp:posOffset>
                      </wp:positionV>
                      <wp:extent cx="7642860" cy="257175"/>
                      <wp:effectExtent l="3175" t="1270" r="2540"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A60330" w:rsidRDefault="00FE4B88" w:rsidP="00AB45AB">
                                  <w:pPr>
                                    <w:rPr>
                                      <w:rFonts w:ascii="Arial" w:hAnsi="Arial" w:cs="Arial"/>
                                      <w:b/>
                                      <w:sz w:val="24"/>
                                      <w:szCs w:val="24"/>
                                    </w:rPr>
                                  </w:pPr>
                                  <w:r w:rsidRPr="00851DF9">
                                    <w:rPr>
                                      <w:rFonts w:ascii="Arial" w:hAnsi="Arial" w:cs="Arial"/>
                                      <w:b/>
                                      <w:sz w:val="24"/>
                                      <w:szCs w:val="24"/>
                                    </w:rPr>
                                    <w:t>Supplementary</w:t>
                                  </w:r>
                                  <w:r>
                                    <w:rPr>
                                      <w:rFonts w:ascii="Arial" w:hAnsi="Arial" w:cs="Arial"/>
                                      <w:b/>
                                      <w:sz w:val="24"/>
                                      <w:szCs w:val="24"/>
                                    </w:rPr>
                                    <w:t xml:space="preserve"> Table 2</w:t>
                                  </w:r>
                                  <w:r w:rsidRPr="00A60330">
                                    <w:rPr>
                                      <w:rFonts w:ascii="Arial" w:hAnsi="Arial" w:cs="Arial"/>
                                      <w:b/>
                                      <w:sz w:val="24"/>
                                      <w:szCs w:val="24"/>
                                    </w:rPr>
                                    <w:t xml:space="preserve"> </w:t>
                                  </w:r>
                                  <w:r>
                                    <w:rPr>
                                      <w:rFonts w:ascii="Arial" w:hAnsi="Arial" w:cs="Arial"/>
                                      <w:b/>
                                      <w:sz w:val="24"/>
                                      <w:szCs w:val="24"/>
                                    </w:rPr>
                                    <w:t xml:space="preserve"> </w:t>
                                  </w:r>
                                  <w:r w:rsidRPr="00A60330">
                                    <w:rPr>
                                      <w:rFonts w:ascii="Arial" w:hAnsi="Arial" w:cs="Arial"/>
                                      <w:b/>
                                      <w:sz w:val="24"/>
                                      <w:szCs w:val="24"/>
                                    </w:rPr>
                                    <w:t>Biochemical profiles following the initiation of riboflavin therapy</w:t>
                                  </w:r>
                                </w:p>
                                <w:p w:rsidR="00FE4B88" w:rsidRDefault="00FE4B88" w:rsidP="00AB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7.25pt;margin-top:-38.9pt;width:601.8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ej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" stroked="f">
                      <v:textbox>
                        <w:txbxContent>
                          <w:p w:rsidR="00FE4B88" w:rsidRPr="00A60330" w:rsidRDefault="00FE4B88" w:rsidP="00AB45AB">
                            <w:pPr>
                              <w:rPr>
                                <w:rFonts w:ascii="Arial" w:hAnsi="Arial" w:cs="Arial"/>
                                <w:b/>
                                <w:sz w:val="24"/>
                                <w:szCs w:val="24"/>
                              </w:rPr>
                            </w:pPr>
                            <w:r w:rsidRPr="00851DF9">
                              <w:rPr>
                                <w:rFonts w:ascii="Arial" w:hAnsi="Arial" w:cs="Arial"/>
                                <w:b/>
                                <w:sz w:val="24"/>
                                <w:szCs w:val="24"/>
                              </w:rPr>
                              <w:t>Supplementary</w:t>
                            </w:r>
                            <w:r>
                              <w:rPr>
                                <w:rFonts w:ascii="Arial" w:hAnsi="Arial" w:cs="Arial"/>
                                <w:b/>
                                <w:sz w:val="24"/>
                                <w:szCs w:val="24"/>
                              </w:rPr>
                              <w:t xml:space="preserve"> Table 2</w:t>
                            </w:r>
                            <w:r w:rsidRPr="00A60330">
                              <w:rPr>
                                <w:rFonts w:ascii="Arial" w:hAnsi="Arial" w:cs="Arial"/>
                                <w:b/>
                                <w:sz w:val="24"/>
                                <w:szCs w:val="24"/>
                              </w:rPr>
                              <w:t xml:space="preserve"> </w:t>
                            </w:r>
                            <w:r>
                              <w:rPr>
                                <w:rFonts w:ascii="Arial" w:hAnsi="Arial" w:cs="Arial"/>
                                <w:b/>
                                <w:sz w:val="24"/>
                                <w:szCs w:val="24"/>
                              </w:rPr>
                              <w:t xml:space="preserve"> </w:t>
                            </w:r>
                            <w:r w:rsidRPr="00A60330">
                              <w:rPr>
                                <w:rFonts w:ascii="Arial" w:hAnsi="Arial" w:cs="Arial"/>
                                <w:b/>
                                <w:sz w:val="24"/>
                                <w:szCs w:val="24"/>
                              </w:rPr>
                              <w:t>Biochemical profiles following the initiation of riboflavin therapy</w:t>
                            </w:r>
                          </w:p>
                          <w:p w:rsidR="00FE4B88" w:rsidRDefault="00FE4B88" w:rsidP="00AB45AB"/>
                        </w:txbxContent>
                      </v:textbox>
                    </v:shape>
                  </w:pict>
                </mc:Fallback>
              </mc:AlternateContent>
            </w:r>
            <w:r w:rsidR="00947A09" w:rsidRPr="00F65881">
              <w:rPr>
                <w:rFonts w:ascii="Geneva" w:hAnsi="Geneva"/>
                <w:sz w:val="16"/>
                <w:szCs w:val="16"/>
              </w:rPr>
              <w:t> </w:t>
            </w:r>
          </w:p>
        </w:tc>
        <w:tc>
          <w:tcPr>
            <w:tcW w:w="153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45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153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135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63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63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135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2520" w:type="dxa"/>
            <w:gridSpan w:val="2"/>
            <w:tcBorders>
              <w:top w:val="single" w:sz="12" w:space="0" w:color="auto"/>
              <w:left w:val="single" w:sz="4" w:space="0" w:color="auto"/>
              <w:right w:val="single" w:sz="12" w:space="0" w:color="auto"/>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Family 1</w:t>
            </w:r>
          </w:p>
        </w:tc>
      </w:tr>
      <w:tr w:rsidR="00947A09" w:rsidRPr="00477D21" w:rsidTr="000774D2">
        <w:trPr>
          <w:trHeight w:val="198"/>
        </w:trPr>
        <w:tc>
          <w:tcPr>
            <w:tcW w:w="2807" w:type="dxa"/>
            <w:tcBorders>
              <w:top w:val="nil"/>
              <w:left w:val="single" w:sz="12" w:space="0" w:color="auto"/>
              <w:bottom w:val="single" w:sz="12" w:space="0" w:color="auto"/>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Patient</w:t>
            </w:r>
          </w:p>
        </w:tc>
        <w:tc>
          <w:tcPr>
            <w:tcW w:w="1530" w:type="dxa"/>
            <w:tcBorders>
              <w:top w:val="nil"/>
              <w:left w:val="nil"/>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E1</w:t>
            </w:r>
            <w:r w:rsidRPr="00F65881">
              <w:rPr>
                <w:rFonts w:ascii="Geneva" w:hAnsi="Geneva"/>
                <w:sz w:val="16"/>
                <w:szCs w:val="16"/>
                <w:vertAlign w:val="superscript"/>
              </w:rPr>
              <w:t>a</w:t>
            </w:r>
          </w:p>
        </w:tc>
        <w:tc>
          <w:tcPr>
            <w:tcW w:w="450" w:type="dxa"/>
            <w:tcBorders>
              <w:top w:val="nil"/>
              <w:left w:val="nil"/>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E2</w:t>
            </w:r>
          </w:p>
        </w:tc>
        <w:tc>
          <w:tcPr>
            <w:tcW w:w="1530" w:type="dxa"/>
            <w:tcBorders>
              <w:top w:val="nil"/>
              <w:left w:val="nil"/>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E3</w:t>
            </w:r>
          </w:p>
        </w:tc>
        <w:tc>
          <w:tcPr>
            <w:tcW w:w="1350" w:type="dxa"/>
            <w:tcBorders>
              <w:top w:val="nil"/>
              <w:left w:val="nil"/>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E4</w:t>
            </w:r>
          </w:p>
        </w:tc>
        <w:tc>
          <w:tcPr>
            <w:tcW w:w="630" w:type="dxa"/>
            <w:tcBorders>
              <w:top w:val="nil"/>
              <w:left w:val="nil"/>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E5</w:t>
            </w:r>
            <w:r>
              <w:rPr>
                <w:rFonts w:ascii="Geneva" w:hAnsi="Geneva"/>
                <w:b/>
                <w:bCs/>
                <w:sz w:val="16"/>
                <w:szCs w:val="16"/>
              </w:rPr>
              <w:t>**</w:t>
            </w:r>
          </w:p>
        </w:tc>
        <w:tc>
          <w:tcPr>
            <w:tcW w:w="630" w:type="dxa"/>
            <w:tcBorders>
              <w:top w:val="nil"/>
              <w:left w:val="nil"/>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E6</w:t>
            </w:r>
          </w:p>
        </w:tc>
        <w:tc>
          <w:tcPr>
            <w:tcW w:w="1350" w:type="dxa"/>
            <w:tcBorders>
              <w:top w:val="nil"/>
              <w:left w:val="nil"/>
              <w:bottom w:val="single" w:sz="12" w:space="0" w:color="auto"/>
              <w:right w:val="single" w:sz="4"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E7</w:t>
            </w:r>
          </w:p>
        </w:tc>
        <w:tc>
          <w:tcPr>
            <w:tcW w:w="1260" w:type="dxa"/>
            <w:tcBorders>
              <w:top w:val="nil"/>
              <w:left w:val="single" w:sz="4" w:space="0" w:color="auto"/>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A1</w:t>
            </w:r>
          </w:p>
        </w:tc>
        <w:tc>
          <w:tcPr>
            <w:tcW w:w="1260" w:type="dxa"/>
            <w:tcBorders>
              <w:top w:val="nil"/>
              <w:left w:val="nil"/>
              <w:bottom w:val="single" w:sz="12" w:space="0" w:color="auto"/>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A2</w:t>
            </w:r>
          </w:p>
        </w:tc>
      </w:tr>
      <w:tr w:rsidR="00947A09" w:rsidRPr="00477D21" w:rsidTr="000774D2">
        <w:trPr>
          <w:trHeight w:val="348"/>
        </w:trPr>
        <w:tc>
          <w:tcPr>
            <w:tcW w:w="2807" w:type="dxa"/>
            <w:tcBorders>
              <w:top w:val="single" w:sz="12" w:space="0" w:color="auto"/>
              <w:left w:val="single" w:sz="12" w:space="0" w:color="auto"/>
              <w:bottom w:val="nil"/>
              <w:right w:val="single" w:sz="12" w:space="0" w:color="auto"/>
            </w:tcBorders>
            <w:vAlign w:val="center"/>
          </w:tcPr>
          <w:p w:rsidR="00947A09" w:rsidRPr="000C3089" w:rsidRDefault="00947A09" w:rsidP="00CA7E86">
            <w:pPr>
              <w:spacing w:after="0" w:line="240" w:lineRule="auto"/>
              <w:jc w:val="center"/>
              <w:rPr>
                <w:rFonts w:ascii="Geneva" w:hAnsi="Geneva"/>
                <w:b/>
                <w:bCs/>
                <w:sz w:val="16"/>
                <w:szCs w:val="16"/>
              </w:rPr>
            </w:pPr>
            <w:r w:rsidRPr="000C3089">
              <w:rPr>
                <w:rFonts w:ascii="Geneva" w:hAnsi="Geneva"/>
                <w:b/>
                <w:bCs/>
                <w:sz w:val="16"/>
                <w:szCs w:val="16"/>
              </w:rPr>
              <w:t>Riboflavin [reference range]</w:t>
            </w:r>
          </w:p>
        </w:tc>
        <w:tc>
          <w:tcPr>
            <w:tcW w:w="1530" w:type="dxa"/>
            <w:tcBorders>
              <w:top w:val="single" w:sz="12" w:space="0" w:color="auto"/>
              <w:left w:val="nil"/>
              <w:bottom w:val="nil"/>
              <w:right w:val="nil"/>
            </w:tcBorders>
            <w:noWrap/>
            <w:vAlign w:val="center"/>
          </w:tcPr>
          <w:p w:rsidR="00947A09" w:rsidRDefault="00947A09" w:rsidP="00AB45AB">
            <w:pPr>
              <w:spacing w:after="0" w:line="240" w:lineRule="auto"/>
              <w:jc w:val="center"/>
              <w:rPr>
                <w:rFonts w:ascii="Geneva" w:hAnsi="Geneva"/>
                <w:sz w:val="16"/>
                <w:szCs w:val="16"/>
              </w:rPr>
            </w:pPr>
            <w:r>
              <w:rPr>
                <w:rFonts w:ascii="Geneva" w:hAnsi="Geneva"/>
                <w:sz w:val="16"/>
                <w:szCs w:val="16"/>
              </w:rPr>
              <w:t>71.9*</w:t>
            </w:r>
          </w:p>
        </w:tc>
        <w:tc>
          <w:tcPr>
            <w:tcW w:w="45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53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28.4 [3.9-49.0]</w:t>
            </w:r>
          </w:p>
        </w:tc>
        <w:tc>
          <w:tcPr>
            <w:tcW w:w="1350" w:type="dxa"/>
            <w:tcBorders>
              <w:top w:val="single" w:sz="12" w:space="0" w:color="auto"/>
              <w:left w:val="nil"/>
              <w:bottom w:val="nil"/>
              <w:right w:val="nil"/>
            </w:tcBorders>
            <w:noWrap/>
            <w:vAlign w:val="center"/>
          </w:tcPr>
          <w:p w:rsidR="00947A09" w:rsidRDefault="00947A09" w:rsidP="00AB45AB">
            <w:pPr>
              <w:spacing w:after="0" w:line="240" w:lineRule="auto"/>
              <w:jc w:val="center"/>
              <w:rPr>
                <w:rFonts w:ascii="Geneva" w:hAnsi="Geneva"/>
                <w:sz w:val="16"/>
                <w:szCs w:val="16"/>
              </w:rPr>
            </w:pPr>
            <w:r>
              <w:rPr>
                <w:rFonts w:ascii="Geneva" w:hAnsi="Geneva"/>
                <w:sz w:val="16"/>
                <w:szCs w:val="16"/>
              </w:rPr>
              <w:t>24.3*</w:t>
            </w:r>
          </w:p>
        </w:tc>
        <w:tc>
          <w:tcPr>
            <w:tcW w:w="63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14.7*</w:t>
            </w:r>
          </w:p>
        </w:tc>
        <w:tc>
          <w:tcPr>
            <w:tcW w:w="1260" w:type="dxa"/>
            <w:tcBorders>
              <w:top w:val="single" w:sz="12" w:space="0" w:color="auto"/>
              <w:left w:val="nil"/>
              <w:bottom w:val="nil"/>
              <w:right w:val="nil"/>
            </w:tcBorders>
            <w:noWrap/>
            <w:vAlign w:val="center"/>
          </w:tcPr>
          <w:p w:rsidR="00947A09" w:rsidRPr="00F65881" w:rsidRDefault="00947A09" w:rsidP="00933A3F">
            <w:pPr>
              <w:spacing w:after="0" w:line="240" w:lineRule="auto"/>
              <w:jc w:val="center"/>
              <w:rPr>
                <w:rFonts w:ascii="Geneva" w:hAnsi="Geneva"/>
                <w:sz w:val="16"/>
                <w:szCs w:val="16"/>
              </w:rPr>
            </w:pPr>
            <w:r>
              <w:rPr>
                <w:rFonts w:ascii="Geneva" w:hAnsi="Geneva"/>
                <w:sz w:val="16"/>
                <w:szCs w:val="16"/>
              </w:rPr>
              <w:t>nd</w:t>
            </w:r>
          </w:p>
        </w:tc>
        <w:tc>
          <w:tcPr>
            <w:tcW w:w="1260" w:type="dxa"/>
            <w:tcBorders>
              <w:top w:val="single" w:sz="12" w:space="0" w:color="auto"/>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r>
      <w:tr w:rsidR="00947A09" w:rsidRPr="00477D21" w:rsidTr="000774D2">
        <w:trPr>
          <w:trHeight w:val="279"/>
        </w:trPr>
        <w:tc>
          <w:tcPr>
            <w:tcW w:w="2807" w:type="dxa"/>
            <w:tcBorders>
              <w:left w:val="single" w:sz="12" w:space="0" w:color="auto"/>
              <w:right w:val="single" w:sz="12" w:space="0" w:color="auto"/>
            </w:tcBorders>
            <w:vAlign w:val="center"/>
          </w:tcPr>
          <w:p w:rsidR="00947A09" w:rsidRPr="000C3089" w:rsidRDefault="00947A09" w:rsidP="00AB45AB">
            <w:pPr>
              <w:spacing w:after="0" w:line="240" w:lineRule="auto"/>
              <w:jc w:val="center"/>
              <w:rPr>
                <w:rFonts w:ascii="Geneva" w:hAnsi="Geneva"/>
                <w:b/>
                <w:bCs/>
                <w:sz w:val="16"/>
                <w:szCs w:val="16"/>
              </w:rPr>
            </w:pPr>
            <w:r w:rsidRPr="000C3089">
              <w:rPr>
                <w:rFonts w:ascii="Geneva" w:hAnsi="Geneva"/>
                <w:b/>
                <w:bCs/>
                <w:sz w:val="16"/>
                <w:szCs w:val="16"/>
              </w:rPr>
              <w:t>FAD [reference range]</w:t>
            </w:r>
          </w:p>
        </w:tc>
        <w:tc>
          <w:tcPr>
            <w:tcW w:w="1530" w:type="dxa"/>
            <w:tcBorders>
              <w:left w:val="nil"/>
              <w:right w:val="nil"/>
            </w:tcBorders>
            <w:noWrap/>
            <w:vAlign w:val="center"/>
          </w:tcPr>
          <w:p w:rsidR="00947A09" w:rsidRDefault="00947A09" w:rsidP="00AB45AB">
            <w:pPr>
              <w:spacing w:after="0" w:line="240" w:lineRule="auto"/>
              <w:jc w:val="center"/>
              <w:rPr>
                <w:rFonts w:ascii="Geneva" w:hAnsi="Geneva"/>
                <w:sz w:val="16"/>
                <w:szCs w:val="16"/>
              </w:rPr>
            </w:pPr>
            <w:r>
              <w:rPr>
                <w:rFonts w:ascii="Geneva" w:hAnsi="Geneva"/>
                <w:sz w:val="16"/>
                <w:szCs w:val="16"/>
              </w:rPr>
              <w:t xml:space="preserve">313 </w:t>
            </w:r>
            <w:r w:rsidRPr="00C55CBA">
              <w:rPr>
                <w:rFonts w:ascii="Geneva" w:hAnsi="Geneva"/>
                <w:sz w:val="16"/>
                <w:szCs w:val="16"/>
              </w:rPr>
              <w:t>[174-471]</w:t>
            </w:r>
          </w:p>
        </w:tc>
        <w:tc>
          <w:tcPr>
            <w:tcW w:w="450" w:type="dxa"/>
            <w:tcBorders>
              <w:left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530" w:type="dxa"/>
            <w:tcBorders>
              <w:left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B02C7C">
              <w:rPr>
                <w:rFonts w:ascii="Geneva" w:hAnsi="Geneva"/>
                <w:b/>
                <w:sz w:val="16"/>
                <w:szCs w:val="16"/>
              </w:rPr>
              <w:t>126.6</w:t>
            </w:r>
            <w:r>
              <w:rPr>
                <w:rFonts w:ascii="Geneva" w:hAnsi="Geneva"/>
                <w:sz w:val="16"/>
                <w:szCs w:val="16"/>
              </w:rPr>
              <w:t xml:space="preserve"> [46.0-114.0]</w:t>
            </w:r>
          </w:p>
        </w:tc>
        <w:tc>
          <w:tcPr>
            <w:tcW w:w="1350" w:type="dxa"/>
            <w:tcBorders>
              <w:left w:val="nil"/>
              <w:right w:val="nil"/>
            </w:tcBorders>
            <w:noWrap/>
            <w:vAlign w:val="center"/>
          </w:tcPr>
          <w:p w:rsidR="00947A09" w:rsidRDefault="00947A09" w:rsidP="00AB45AB">
            <w:pPr>
              <w:spacing w:after="0" w:line="240" w:lineRule="auto"/>
              <w:jc w:val="center"/>
              <w:rPr>
                <w:rFonts w:ascii="Geneva" w:hAnsi="Geneva"/>
                <w:sz w:val="16"/>
                <w:szCs w:val="16"/>
              </w:rPr>
            </w:pPr>
            <w:r>
              <w:rPr>
                <w:rFonts w:ascii="Geneva" w:hAnsi="Geneva"/>
                <w:sz w:val="16"/>
                <w:szCs w:val="16"/>
              </w:rPr>
              <w:t>367 [174-471]</w:t>
            </w:r>
          </w:p>
        </w:tc>
        <w:tc>
          <w:tcPr>
            <w:tcW w:w="630" w:type="dxa"/>
            <w:tcBorders>
              <w:left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left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left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359 [174-471]</w:t>
            </w:r>
          </w:p>
        </w:tc>
        <w:tc>
          <w:tcPr>
            <w:tcW w:w="1260" w:type="dxa"/>
            <w:tcBorders>
              <w:left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407 [174-471]</w:t>
            </w:r>
          </w:p>
        </w:tc>
        <w:tc>
          <w:tcPr>
            <w:tcW w:w="1260" w:type="dxa"/>
            <w:tcBorders>
              <w:left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383 [174-471]</w:t>
            </w:r>
          </w:p>
        </w:tc>
      </w:tr>
      <w:tr w:rsidR="00947A09" w:rsidRPr="00477D21" w:rsidTr="000774D2">
        <w:trPr>
          <w:trHeight w:val="252"/>
        </w:trPr>
        <w:tc>
          <w:tcPr>
            <w:tcW w:w="2807" w:type="dxa"/>
            <w:tcBorders>
              <w:left w:val="single" w:sz="12" w:space="0" w:color="auto"/>
              <w:bottom w:val="single" w:sz="4" w:space="0" w:color="auto"/>
              <w:right w:val="single" w:sz="12" w:space="0" w:color="auto"/>
            </w:tcBorders>
            <w:vAlign w:val="center"/>
          </w:tcPr>
          <w:p w:rsidR="00947A09" w:rsidRPr="000C3089" w:rsidRDefault="00947A09" w:rsidP="00AB45AB">
            <w:pPr>
              <w:spacing w:after="0" w:line="240" w:lineRule="auto"/>
              <w:jc w:val="center"/>
              <w:rPr>
                <w:rFonts w:ascii="Geneva" w:hAnsi="Geneva"/>
                <w:b/>
                <w:bCs/>
                <w:sz w:val="16"/>
                <w:szCs w:val="16"/>
              </w:rPr>
            </w:pPr>
            <w:r w:rsidRPr="000C3089">
              <w:rPr>
                <w:rFonts w:ascii="Geneva" w:hAnsi="Geneva"/>
                <w:b/>
                <w:bCs/>
                <w:sz w:val="16"/>
                <w:szCs w:val="16"/>
              </w:rPr>
              <w:t>FMN [reference range]</w:t>
            </w:r>
          </w:p>
        </w:tc>
        <w:tc>
          <w:tcPr>
            <w:tcW w:w="1530" w:type="dxa"/>
            <w:tcBorders>
              <w:left w:val="nil"/>
              <w:bottom w:val="single" w:sz="4" w:space="0" w:color="auto"/>
              <w:right w:val="nil"/>
            </w:tcBorders>
            <w:noWrap/>
            <w:vAlign w:val="center"/>
          </w:tcPr>
          <w:p w:rsidR="00947A09" w:rsidRDefault="00947A09" w:rsidP="00AB45AB">
            <w:pPr>
              <w:spacing w:after="0" w:line="240" w:lineRule="auto"/>
              <w:jc w:val="center"/>
              <w:rPr>
                <w:rFonts w:ascii="Geneva" w:hAnsi="Geneva"/>
                <w:sz w:val="16"/>
                <w:szCs w:val="16"/>
              </w:rPr>
            </w:pPr>
            <w:r>
              <w:rPr>
                <w:rFonts w:ascii="Geneva" w:hAnsi="Geneva"/>
                <w:sz w:val="16"/>
                <w:szCs w:val="16"/>
              </w:rPr>
              <w:t>68.6*</w:t>
            </w:r>
          </w:p>
        </w:tc>
        <w:tc>
          <w:tcPr>
            <w:tcW w:w="45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53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5.6 [2.8-21.4]</w:t>
            </w:r>
          </w:p>
        </w:tc>
        <w:tc>
          <w:tcPr>
            <w:tcW w:w="1350" w:type="dxa"/>
            <w:tcBorders>
              <w:left w:val="nil"/>
              <w:bottom w:val="single" w:sz="4" w:space="0" w:color="auto"/>
              <w:right w:val="nil"/>
            </w:tcBorders>
            <w:noWrap/>
            <w:vAlign w:val="center"/>
          </w:tcPr>
          <w:p w:rsidR="00947A09" w:rsidRDefault="00947A09" w:rsidP="00AB45AB">
            <w:pPr>
              <w:spacing w:after="0" w:line="240" w:lineRule="auto"/>
              <w:jc w:val="center"/>
              <w:rPr>
                <w:rFonts w:ascii="Geneva" w:hAnsi="Geneva"/>
                <w:sz w:val="16"/>
                <w:szCs w:val="16"/>
              </w:rPr>
            </w:pPr>
            <w:r>
              <w:rPr>
                <w:rFonts w:ascii="Geneva" w:hAnsi="Geneva"/>
                <w:sz w:val="16"/>
                <w:szCs w:val="16"/>
              </w:rPr>
              <w:t>73.5*</w:t>
            </w:r>
          </w:p>
        </w:tc>
        <w:tc>
          <w:tcPr>
            <w:tcW w:w="63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31.5*</w:t>
            </w:r>
          </w:p>
        </w:tc>
        <w:tc>
          <w:tcPr>
            <w:tcW w:w="126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left w:val="nil"/>
              <w:bottom w:val="single" w:sz="4" w:space="0" w:color="auto"/>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r>
      <w:tr w:rsidR="00947A09" w:rsidRPr="00477D21" w:rsidTr="000774D2">
        <w:trPr>
          <w:trHeight w:val="348"/>
        </w:trPr>
        <w:tc>
          <w:tcPr>
            <w:tcW w:w="2807" w:type="dxa"/>
            <w:tcBorders>
              <w:top w:val="single" w:sz="4" w:space="0" w:color="auto"/>
              <w:left w:val="single" w:sz="12" w:space="0" w:color="auto"/>
              <w:bottom w:val="nil"/>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C0-carnitine [reference range]</w:t>
            </w:r>
          </w:p>
        </w:tc>
        <w:tc>
          <w:tcPr>
            <w:tcW w:w="153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22 [17-55</w:t>
            </w:r>
            <w:r w:rsidRPr="00F65881">
              <w:rPr>
                <w:rFonts w:ascii="Geneva" w:hAnsi="Geneva"/>
                <w:sz w:val="16"/>
                <w:szCs w:val="16"/>
              </w:rPr>
              <w:t>]</w:t>
            </w:r>
          </w:p>
        </w:tc>
        <w:tc>
          <w:tcPr>
            <w:tcW w:w="45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37 [17.0-55.0]</w:t>
            </w:r>
          </w:p>
        </w:tc>
        <w:tc>
          <w:tcPr>
            <w:tcW w:w="63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single" w:sz="4" w:space="0" w:color="auto"/>
              <w:left w:val="nil"/>
              <w:bottom w:val="nil"/>
              <w:right w:val="nil"/>
            </w:tcBorders>
            <w:noWrap/>
            <w:vAlign w:val="center"/>
          </w:tcPr>
          <w:p w:rsidR="00947A09" w:rsidRPr="00F65881" w:rsidRDefault="00947A09" w:rsidP="00AC3C4E">
            <w:pPr>
              <w:spacing w:after="0" w:line="240" w:lineRule="auto"/>
              <w:jc w:val="center"/>
              <w:rPr>
                <w:rFonts w:ascii="Geneva" w:hAnsi="Geneva"/>
                <w:sz w:val="16"/>
                <w:szCs w:val="16"/>
              </w:rPr>
            </w:pPr>
            <w:r>
              <w:rPr>
                <w:rFonts w:ascii="Geneva" w:hAnsi="Geneva"/>
                <w:sz w:val="16"/>
                <w:szCs w:val="16"/>
              </w:rPr>
              <w:t xml:space="preserve">50 </w:t>
            </w:r>
            <w:r w:rsidRPr="00C55CBA">
              <w:rPr>
                <w:rFonts w:ascii="Geneva" w:hAnsi="Geneva"/>
                <w:color w:val="000000"/>
                <w:sz w:val="16"/>
                <w:szCs w:val="16"/>
              </w:rPr>
              <w:t>[&lt;52.4]</w:t>
            </w:r>
          </w:p>
        </w:tc>
        <w:tc>
          <w:tcPr>
            <w:tcW w:w="126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9 [13-56]</w:t>
            </w:r>
          </w:p>
        </w:tc>
        <w:tc>
          <w:tcPr>
            <w:tcW w:w="1260" w:type="dxa"/>
            <w:tcBorders>
              <w:top w:val="single" w:sz="4" w:space="0" w:color="auto"/>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17 [13-56]</w:t>
            </w:r>
          </w:p>
        </w:tc>
      </w:tr>
      <w:tr w:rsidR="00947A09" w:rsidRPr="00477D21" w:rsidTr="000774D2">
        <w:trPr>
          <w:trHeight w:val="348"/>
        </w:trPr>
        <w:tc>
          <w:tcPr>
            <w:tcW w:w="2807"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C2-carnitine [reference range]</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16.7 [10</w:t>
            </w:r>
            <w:r w:rsidRPr="00F65881">
              <w:rPr>
                <w:rFonts w:ascii="Geneva" w:hAnsi="Geneva"/>
                <w:sz w:val="16"/>
                <w:szCs w:val="16"/>
              </w:rPr>
              <w:t>-27.8]</w:t>
            </w:r>
          </w:p>
        </w:tc>
        <w:tc>
          <w:tcPr>
            <w:tcW w:w="4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B7381B">
            <w:pPr>
              <w:spacing w:after="0" w:line="240" w:lineRule="auto"/>
              <w:rPr>
                <w:rFonts w:ascii="Geneva" w:hAnsi="Geneva"/>
                <w:sz w:val="16"/>
                <w:szCs w:val="16"/>
              </w:rPr>
            </w:pPr>
            <w:r>
              <w:rPr>
                <w:rFonts w:ascii="Geneva" w:hAnsi="Geneva"/>
                <w:sz w:val="16"/>
                <w:szCs w:val="16"/>
              </w:rPr>
              <w:t>19.7 [10-27.8]</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C3C4E">
            <w:pPr>
              <w:spacing w:after="0" w:line="240" w:lineRule="auto"/>
              <w:jc w:val="center"/>
              <w:rPr>
                <w:rFonts w:ascii="Geneva" w:hAnsi="Geneva"/>
                <w:sz w:val="16"/>
                <w:szCs w:val="16"/>
              </w:rPr>
            </w:pPr>
            <w:r>
              <w:rPr>
                <w:rFonts w:ascii="Geneva" w:hAnsi="Geneva"/>
                <w:sz w:val="16"/>
                <w:szCs w:val="16"/>
              </w:rPr>
              <w:t xml:space="preserve">5.2 </w:t>
            </w:r>
            <w:r w:rsidRPr="00C55CBA">
              <w:rPr>
                <w:rFonts w:ascii="Geneva" w:hAnsi="Geneva"/>
                <w:color w:val="000000"/>
                <w:sz w:val="16"/>
                <w:szCs w:val="16"/>
              </w:rPr>
              <w:t>[&lt;11.5]</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2 [2.8-22.5]</w:t>
            </w:r>
          </w:p>
        </w:tc>
        <w:tc>
          <w:tcPr>
            <w:tcW w:w="126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3 [2.8-22.5]</w:t>
            </w:r>
          </w:p>
        </w:tc>
      </w:tr>
      <w:tr w:rsidR="00947A09" w:rsidRPr="00477D21" w:rsidTr="000774D2">
        <w:trPr>
          <w:trHeight w:val="348"/>
        </w:trPr>
        <w:tc>
          <w:tcPr>
            <w:tcW w:w="2807"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C4-carnitine [reference range]</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0.32 [0.11-0.49]</w:t>
            </w:r>
          </w:p>
        </w:tc>
        <w:tc>
          <w:tcPr>
            <w:tcW w:w="4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B7381B">
            <w:pPr>
              <w:spacing w:after="0" w:line="240" w:lineRule="auto"/>
              <w:rPr>
                <w:rFonts w:ascii="Geneva" w:hAnsi="Geneva"/>
                <w:sz w:val="16"/>
                <w:szCs w:val="16"/>
              </w:rPr>
            </w:pPr>
            <w:r>
              <w:rPr>
                <w:rFonts w:ascii="Geneva" w:hAnsi="Geneva"/>
                <w:sz w:val="16"/>
                <w:szCs w:val="16"/>
              </w:rPr>
              <w:t>0.22 [0.11-0.49]</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w:t>
            </w:r>
            <w:r>
              <w:rPr>
                <w:rFonts w:ascii="Geneva" w:hAnsi="Geneva"/>
                <w:sz w:val="16"/>
                <w:szCs w:val="16"/>
              </w:rPr>
              <w:t>a</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0.39 </w:t>
            </w:r>
            <w:r w:rsidRPr="00C55CBA">
              <w:rPr>
                <w:rFonts w:ascii="Geneva" w:hAnsi="Geneva"/>
                <w:color w:val="000000"/>
                <w:sz w:val="16"/>
                <w:szCs w:val="16"/>
              </w:rPr>
              <w:t>[&lt;0.60]</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0774D2">
        <w:trPr>
          <w:trHeight w:val="348"/>
        </w:trPr>
        <w:tc>
          <w:tcPr>
            <w:tcW w:w="2807"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C5-carnitine [reference range]</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0.15 [0.08-0.35]</w:t>
            </w:r>
          </w:p>
        </w:tc>
        <w:tc>
          <w:tcPr>
            <w:tcW w:w="4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0.17 [0.08-0.35]</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0.05 </w:t>
            </w:r>
            <w:r w:rsidRPr="00C55CBA">
              <w:rPr>
                <w:rFonts w:ascii="Geneva" w:hAnsi="Geneva"/>
                <w:color w:val="000000"/>
                <w:sz w:val="16"/>
                <w:szCs w:val="16"/>
              </w:rPr>
              <w:t>[&lt;0.24]</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0774D2">
        <w:trPr>
          <w:trHeight w:val="348"/>
        </w:trPr>
        <w:tc>
          <w:tcPr>
            <w:tcW w:w="2807"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C6-carnitine [reference range]</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0.03 [0.02-0.11]</w:t>
            </w:r>
          </w:p>
        </w:tc>
        <w:tc>
          <w:tcPr>
            <w:tcW w:w="4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0.04 [0.02-0.11]</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0.03 </w:t>
            </w:r>
            <w:r w:rsidRPr="00C55CBA">
              <w:rPr>
                <w:rFonts w:ascii="Geneva" w:hAnsi="Geneva"/>
                <w:color w:val="000000"/>
                <w:sz w:val="16"/>
                <w:szCs w:val="16"/>
              </w:rPr>
              <w:t>[&lt;0.12]</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[&lt;0.13]</w:t>
            </w:r>
          </w:p>
        </w:tc>
        <w:tc>
          <w:tcPr>
            <w:tcW w:w="126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[&lt;0.13]</w:t>
            </w:r>
          </w:p>
        </w:tc>
      </w:tr>
      <w:tr w:rsidR="00947A09" w:rsidRPr="00477D21" w:rsidTr="000774D2">
        <w:trPr>
          <w:trHeight w:val="240"/>
        </w:trPr>
        <w:tc>
          <w:tcPr>
            <w:tcW w:w="2807"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C8-carnitine [reference range]</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0.14 [0-0.18]</w:t>
            </w:r>
          </w:p>
        </w:tc>
        <w:tc>
          <w:tcPr>
            <w:tcW w:w="4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0.16 [0-0.18]</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0.06 </w:t>
            </w:r>
            <w:r w:rsidRPr="00C55CBA">
              <w:rPr>
                <w:rFonts w:ascii="Geneva" w:hAnsi="Geneva"/>
                <w:color w:val="000000"/>
                <w:sz w:val="16"/>
                <w:szCs w:val="16"/>
              </w:rPr>
              <w:t>[&lt;0.24]</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[&lt;0.24]</w:t>
            </w:r>
          </w:p>
        </w:tc>
        <w:tc>
          <w:tcPr>
            <w:tcW w:w="126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[&lt;0.24]</w:t>
            </w:r>
          </w:p>
        </w:tc>
      </w:tr>
      <w:tr w:rsidR="00947A09" w:rsidRPr="00477D21" w:rsidTr="000774D2">
        <w:trPr>
          <w:trHeight w:val="240"/>
        </w:trPr>
        <w:tc>
          <w:tcPr>
            <w:tcW w:w="2807"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C10:1-carnitine [reference range]</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4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w:t>
            </w:r>
            <w:r>
              <w:rPr>
                <w:rFonts w:ascii="Geneva" w:hAnsi="Geneva"/>
                <w:sz w:val="16"/>
                <w:szCs w:val="16"/>
              </w:rPr>
              <w:t>d</w:t>
            </w:r>
          </w:p>
        </w:tc>
        <w:tc>
          <w:tcPr>
            <w:tcW w:w="630" w:type="dxa"/>
            <w:tcBorders>
              <w:top w:val="nil"/>
              <w:left w:val="nil"/>
              <w:bottom w:val="nil"/>
              <w:right w:val="nil"/>
            </w:tcBorders>
            <w:noWrap/>
            <w:vAlign w:val="center"/>
          </w:tcPr>
          <w:p w:rsidR="00947A09" w:rsidRPr="00F65881" w:rsidRDefault="00947A09" w:rsidP="005D3BAC">
            <w:pPr>
              <w:spacing w:after="0" w:line="240" w:lineRule="auto"/>
              <w:jc w:val="center"/>
              <w:rPr>
                <w:rFonts w:ascii="Geneva" w:hAnsi="Geneva"/>
                <w:sz w:val="16"/>
                <w:szCs w:val="16"/>
              </w:rPr>
            </w:pPr>
            <w:r>
              <w:rPr>
                <w:rFonts w:ascii="Geneva" w:hAnsi="Geneva"/>
                <w:sz w:val="16"/>
                <w:szCs w:val="16"/>
              </w:rPr>
              <w:t>na</w:t>
            </w:r>
          </w:p>
        </w:tc>
        <w:tc>
          <w:tcPr>
            <w:tcW w:w="6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0.05 </w:t>
            </w:r>
            <w:r w:rsidRPr="00C55CBA">
              <w:rPr>
                <w:rFonts w:ascii="Geneva" w:hAnsi="Geneva"/>
                <w:color w:val="000000"/>
                <w:sz w:val="16"/>
                <w:szCs w:val="16"/>
              </w:rPr>
              <w:t>[&lt;0.51]</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[&lt;0.5]</w:t>
            </w:r>
          </w:p>
        </w:tc>
        <w:tc>
          <w:tcPr>
            <w:tcW w:w="126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[&lt;0.5]</w:t>
            </w:r>
          </w:p>
        </w:tc>
      </w:tr>
      <w:tr w:rsidR="00947A09" w:rsidRPr="00477D21" w:rsidTr="000774D2">
        <w:trPr>
          <w:trHeight w:val="240"/>
        </w:trPr>
        <w:tc>
          <w:tcPr>
            <w:tcW w:w="2807" w:type="dxa"/>
            <w:tcBorders>
              <w:top w:val="nil"/>
              <w:left w:val="single" w:sz="12" w:space="0" w:color="auto"/>
              <w:bottom w:val="single" w:sz="12" w:space="0" w:color="auto"/>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C10-carnitine [reference range]</w:t>
            </w:r>
          </w:p>
        </w:tc>
        <w:tc>
          <w:tcPr>
            <w:tcW w:w="153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45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w:t>
            </w:r>
            <w:r>
              <w:rPr>
                <w:rFonts w:ascii="Geneva" w:hAnsi="Geneva"/>
                <w:sz w:val="16"/>
                <w:szCs w:val="16"/>
              </w:rPr>
              <w:t>d</w:t>
            </w:r>
          </w:p>
        </w:tc>
        <w:tc>
          <w:tcPr>
            <w:tcW w:w="63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na</w:t>
            </w:r>
          </w:p>
        </w:tc>
        <w:tc>
          <w:tcPr>
            <w:tcW w:w="63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0.09 </w:t>
            </w:r>
            <w:r w:rsidRPr="00C55CBA">
              <w:rPr>
                <w:rFonts w:ascii="Geneva" w:hAnsi="Geneva"/>
                <w:color w:val="000000"/>
                <w:sz w:val="16"/>
                <w:szCs w:val="16"/>
              </w:rPr>
              <w:t>[&lt;0.40]</w:t>
            </w:r>
          </w:p>
        </w:tc>
        <w:tc>
          <w:tcPr>
            <w:tcW w:w="126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0.1 [&lt;0.4]</w:t>
            </w:r>
          </w:p>
        </w:tc>
        <w:tc>
          <w:tcPr>
            <w:tcW w:w="1260" w:type="dxa"/>
            <w:tcBorders>
              <w:top w:val="nil"/>
              <w:left w:val="nil"/>
              <w:bottom w:val="single" w:sz="12" w:space="0" w:color="auto"/>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0.1 [&lt;0.4]</w:t>
            </w:r>
          </w:p>
        </w:tc>
      </w:tr>
    </w:tbl>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Default="00947A09" w:rsidP="00AB45AB">
      <w:pPr>
        <w:rPr>
          <w:sz w:val="16"/>
          <w:szCs w:val="16"/>
        </w:rPr>
      </w:pPr>
    </w:p>
    <w:p w:rsidR="00947A09" w:rsidRPr="00F65881" w:rsidRDefault="00947A09" w:rsidP="00AB45AB">
      <w:pPr>
        <w:rPr>
          <w:sz w:val="16"/>
          <w:szCs w:val="16"/>
        </w:rPr>
      </w:pPr>
    </w:p>
    <w:tbl>
      <w:tblPr>
        <w:tblW w:w="13140" w:type="dxa"/>
        <w:tblInd w:w="-72" w:type="dxa"/>
        <w:tblLayout w:type="fixed"/>
        <w:tblLook w:val="00A0" w:firstRow="1" w:lastRow="0" w:firstColumn="1" w:lastColumn="0" w:noHBand="0" w:noVBand="0"/>
      </w:tblPr>
      <w:tblGrid>
        <w:gridCol w:w="2880"/>
        <w:gridCol w:w="720"/>
        <w:gridCol w:w="1260"/>
        <w:gridCol w:w="1260"/>
        <w:gridCol w:w="1260"/>
        <w:gridCol w:w="1350"/>
        <w:gridCol w:w="1440"/>
        <w:gridCol w:w="1530"/>
        <w:gridCol w:w="720"/>
        <w:gridCol w:w="720"/>
      </w:tblGrid>
      <w:tr w:rsidR="00947A09" w:rsidRPr="00477D21" w:rsidTr="000516A8">
        <w:trPr>
          <w:trHeight w:val="228"/>
        </w:trPr>
        <w:tc>
          <w:tcPr>
            <w:tcW w:w="2880" w:type="dxa"/>
            <w:tcBorders>
              <w:top w:val="single" w:sz="12" w:space="0" w:color="auto"/>
              <w:left w:val="single" w:sz="12" w:space="0" w:color="auto"/>
              <w:right w:val="single" w:sz="12" w:space="0" w:color="auto"/>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lastRenderedPageBreak/>
              <w:t> </w:t>
            </w:r>
          </w:p>
        </w:tc>
        <w:tc>
          <w:tcPr>
            <w:tcW w:w="1980" w:type="dxa"/>
            <w:gridSpan w:val="2"/>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Family 2</w:t>
            </w:r>
          </w:p>
        </w:tc>
        <w:tc>
          <w:tcPr>
            <w:tcW w:w="3870" w:type="dxa"/>
            <w:gridSpan w:val="3"/>
            <w:tcBorders>
              <w:top w:val="single" w:sz="12" w:space="0" w:color="auto"/>
              <w:left w:val="single" w:sz="4" w:space="0" w:color="auto"/>
              <w:right w:val="single" w:sz="4" w:space="0" w:color="000000"/>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Family 3</w:t>
            </w:r>
          </w:p>
        </w:tc>
        <w:tc>
          <w:tcPr>
            <w:tcW w:w="2970" w:type="dxa"/>
            <w:gridSpan w:val="2"/>
            <w:tcBorders>
              <w:top w:val="single" w:sz="12" w:space="0" w:color="auto"/>
              <w:left w:val="nil"/>
              <w:right w:val="single" w:sz="4" w:space="0" w:color="000000"/>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Family 4</w:t>
            </w:r>
          </w:p>
        </w:tc>
        <w:tc>
          <w:tcPr>
            <w:tcW w:w="720" w:type="dxa"/>
            <w:tcBorders>
              <w:top w:val="single" w:sz="12" w:space="0" w:color="auto"/>
              <w:left w:val="nil"/>
              <w:right w:val="nil"/>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c>
          <w:tcPr>
            <w:tcW w:w="720" w:type="dxa"/>
            <w:tcBorders>
              <w:top w:val="single" w:sz="12" w:space="0" w:color="auto"/>
              <w:left w:val="nil"/>
              <w:right w:val="single" w:sz="12" w:space="0" w:color="auto"/>
            </w:tcBorders>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 </w:t>
            </w:r>
          </w:p>
        </w:tc>
      </w:tr>
      <w:tr w:rsidR="00947A09" w:rsidRPr="00477D21" w:rsidTr="00B02C7C">
        <w:trPr>
          <w:trHeight w:val="225"/>
        </w:trPr>
        <w:tc>
          <w:tcPr>
            <w:tcW w:w="2880" w:type="dxa"/>
            <w:tcBorders>
              <w:top w:val="nil"/>
              <w:left w:val="single" w:sz="12" w:space="0" w:color="auto"/>
              <w:bottom w:val="single" w:sz="12" w:space="0" w:color="auto"/>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Patient</w:t>
            </w:r>
          </w:p>
        </w:tc>
        <w:tc>
          <w:tcPr>
            <w:tcW w:w="720" w:type="dxa"/>
            <w:tcBorders>
              <w:top w:val="nil"/>
              <w:left w:val="nil"/>
              <w:bottom w:val="single" w:sz="12" w:space="0" w:color="auto"/>
              <w:right w:val="nil"/>
            </w:tcBorders>
            <w:vAlign w:val="center"/>
          </w:tcPr>
          <w:p w:rsidR="00947A09" w:rsidRPr="00140592" w:rsidRDefault="00947A09" w:rsidP="00140592">
            <w:pPr>
              <w:spacing w:after="0" w:line="240" w:lineRule="auto"/>
              <w:jc w:val="center"/>
              <w:rPr>
                <w:rFonts w:ascii="Geneva" w:hAnsi="Geneva"/>
                <w:b/>
                <w:bCs/>
                <w:sz w:val="16"/>
                <w:szCs w:val="16"/>
                <w:vertAlign w:val="superscript"/>
              </w:rPr>
            </w:pPr>
            <w:r w:rsidRPr="00F65881">
              <w:rPr>
                <w:rFonts w:ascii="Geneva" w:hAnsi="Geneva"/>
                <w:b/>
                <w:bCs/>
                <w:sz w:val="16"/>
                <w:szCs w:val="16"/>
              </w:rPr>
              <w:t>A3</w:t>
            </w:r>
            <w:r>
              <w:rPr>
                <w:rFonts w:ascii="Geneva" w:hAnsi="Geneva"/>
                <w:b/>
                <w:bCs/>
                <w:sz w:val="16"/>
                <w:szCs w:val="16"/>
                <w:vertAlign w:val="superscript"/>
              </w:rPr>
              <w:t>b</w:t>
            </w:r>
          </w:p>
        </w:tc>
        <w:tc>
          <w:tcPr>
            <w:tcW w:w="1260" w:type="dxa"/>
            <w:tcBorders>
              <w:top w:val="nil"/>
              <w:left w:val="nil"/>
              <w:bottom w:val="single" w:sz="12" w:space="0" w:color="auto"/>
              <w:right w:val="single" w:sz="4"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A4</w:t>
            </w:r>
          </w:p>
        </w:tc>
        <w:tc>
          <w:tcPr>
            <w:tcW w:w="1260" w:type="dxa"/>
            <w:tcBorders>
              <w:top w:val="nil"/>
              <w:left w:val="single" w:sz="4" w:space="0" w:color="auto"/>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A5</w:t>
            </w:r>
            <w:r>
              <w:rPr>
                <w:rFonts w:ascii="Geneva" w:hAnsi="Geneva"/>
                <w:sz w:val="16"/>
                <w:szCs w:val="16"/>
                <w:vertAlign w:val="superscript"/>
              </w:rPr>
              <w:t>c</w:t>
            </w:r>
          </w:p>
        </w:tc>
        <w:tc>
          <w:tcPr>
            <w:tcW w:w="1260" w:type="dxa"/>
            <w:tcBorders>
              <w:top w:val="nil"/>
              <w:left w:val="nil"/>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A6</w:t>
            </w:r>
            <w:r>
              <w:rPr>
                <w:rFonts w:ascii="Geneva" w:hAnsi="Geneva"/>
                <w:sz w:val="16"/>
                <w:szCs w:val="16"/>
                <w:vertAlign w:val="superscript"/>
              </w:rPr>
              <w:t>c</w:t>
            </w:r>
          </w:p>
        </w:tc>
        <w:tc>
          <w:tcPr>
            <w:tcW w:w="1350" w:type="dxa"/>
            <w:tcBorders>
              <w:top w:val="nil"/>
              <w:left w:val="nil"/>
              <w:bottom w:val="single" w:sz="12" w:space="0" w:color="auto"/>
              <w:right w:val="single" w:sz="4"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A7</w:t>
            </w:r>
          </w:p>
        </w:tc>
        <w:tc>
          <w:tcPr>
            <w:tcW w:w="1440" w:type="dxa"/>
            <w:tcBorders>
              <w:top w:val="nil"/>
              <w:left w:val="single" w:sz="4" w:space="0" w:color="auto"/>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U1</w:t>
            </w:r>
          </w:p>
        </w:tc>
        <w:tc>
          <w:tcPr>
            <w:tcW w:w="1530" w:type="dxa"/>
            <w:tcBorders>
              <w:top w:val="nil"/>
              <w:left w:val="nil"/>
              <w:bottom w:val="single" w:sz="12" w:space="0" w:color="auto"/>
              <w:right w:val="single" w:sz="4"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U2</w:t>
            </w:r>
          </w:p>
        </w:tc>
        <w:tc>
          <w:tcPr>
            <w:tcW w:w="720" w:type="dxa"/>
            <w:tcBorders>
              <w:top w:val="nil"/>
              <w:left w:val="single" w:sz="4" w:space="0" w:color="auto"/>
              <w:bottom w:val="single" w:sz="12" w:space="0" w:color="auto"/>
              <w:right w:val="nil"/>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I1</w:t>
            </w:r>
          </w:p>
        </w:tc>
        <w:tc>
          <w:tcPr>
            <w:tcW w:w="720" w:type="dxa"/>
            <w:tcBorders>
              <w:top w:val="nil"/>
              <w:left w:val="nil"/>
              <w:bottom w:val="single" w:sz="12" w:space="0" w:color="auto"/>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L1</w:t>
            </w:r>
          </w:p>
        </w:tc>
      </w:tr>
      <w:tr w:rsidR="00947A09" w:rsidRPr="00477D21" w:rsidTr="00B02C7C">
        <w:trPr>
          <w:trHeight w:val="330"/>
        </w:trPr>
        <w:tc>
          <w:tcPr>
            <w:tcW w:w="2880" w:type="dxa"/>
            <w:tcBorders>
              <w:top w:val="single" w:sz="12" w:space="0" w:color="auto"/>
              <w:left w:val="single" w:sz="12" w:space="0" w:color="auto"/>
              <w:bottom w:val="nil"/>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0C3089">
              <w:rPr>
                <w:rFonts w:ascii="Geneva" w:hAnsi="Geneva"/>
                <w:b/>
                <w:bCs/>
                <w:sz w:val="16"/>
                <w:szCs w:val="16"/>
              </w:rPr>
              <w:t>Riboflavin [reference range]</w:t>
            </w:r>
          </w:p>
        </w:tc>
        <w:tc>
          <w:tcPr>
            <w:tcW w:w="72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44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53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B02C7C">
              <w:rPr>
                <w:rFonts w:ascii="Geneva" w:hAnsi="Geneva"/>
                <w:b/>
                <w:sz w:val="16"/>
                <w:szCs w:val="16"/>
              </w:rPr>
              <w:t>219.8</w:t>
            </w:r>
            <w:r>
              <w:rPr>
                <w:rFonts w:ascii="Geneva" w:hAnsi="Geneva"/>
                <w:sz w:val="16"/>
                <w:szCs w:val="16"/>
              </w:rPr>
              <w:t xml:space="preserve"> [6.2-39.0]</w:t>
            </w:r>
          </w:p>
        </w:tc>
        <w:tc>
          <w:tcPr>
            <w:tcW w:w="720" w:type="dxa"/>
            <w:tcBorders>
              <w:top w:val="single" w:sz="12"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720" w:type="dxa"/>
            <w:tcBorders>
              <w:top w:val="single" w:sz="12" w:space="0" w:color="auto"/>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r>
      <w:tr w:rsidR="00947A09" w:rsidRPr="00477D21" w:rsidTr="00B02C7C">
        <w:trPr>
          <w:trHeight w:val="234"/>
        </w:trPr>
        <w:tc>
          <w:tcPr>
            <w:tcW w:w="2880" w:type="dxa"/>
            <w:tcBorders>
              <w:left w:val="single" w:sz="12" w:space="0" w:color="auto"/>
              <w:bottom w:val="nil"/>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0C3089">
              <w:rPr>
                <w:rFonts w:ascii="Geneva" w:hAnsi="Geneva"/>
                <w:b/>
                <w:bCs/>
                <w:sz w:val="16"/>
                <w:szCs w:val="16"/>
              </w:rPr>
              <w:t>FAD [reference range]</w:t>
            </w:r>
          </w:p>
        </w:tc>
        <w:tc>
          <w:tcPr>
            <w:tcW w:w="72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324 [174-471]</w:t>
            </w:r>
          </w:p>
        </w:tc>
        <w:tc>
          <w:tcPr>
            <w:tcW w:w="126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396 [174-471]</w:t>
            </w:r>
          </w:p>
        </w:tc>
        <w:tc>
          <w:tcPr>
            <w:tcW w:w="126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380 [174-471]</w:t>
            </w:r>
          </w:p>
        </w:tc>
        <w:tc>
          <w:tcPr>
            <w:tcW w:w="135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CA7E86">
              <w:rPr>
                <w:rFonts w:ascii="Geneva" w:hAnsi="Geneva"/>
                <w:sz w:val="16"/>
                <w:szCs w:val="16"/>
              </w:rPr>
              <w:t>337</w:t>
            </w:r>
            <w:r>
              <w:rPr>
                <w:rFonts w:ascii="Geneva" w:hAnsi="Geneva"/>
                <w:sz w:val="16"/>
                <w:szCs w:val="16"/>
              </w:rPr>
              <w:t xml:space="preserve"> [174-471]</w:t>
            </w:r>
          </w:p>
        </w:tc>
        <w:tc>
          <w:tcPr>
            <w:tcW w:w="144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53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720" w:type="dxa"/>
            <w:tcBorders>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720" w:type="dxa"/>
            <w:tcBorders>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r>
      <w:tr w:rsidR="00947A09" w:rsidRPr="00477D21" w:rsidTr="00B02C7C">
        <w:trPr>
          <w:trHeight w:val="315"/>
        </w:trPr>
        <w:tc>
          <w:tcPr>
            <w:tcW w:w="2880" w:type="dxa"/>
            <w:tcBorders>
              <w:left w:val="single" w:sz="12" w:space="0" w:color="auto"/>
              <w:bottom w:val="single" w:sz="4" w:space="0" w:color="auto"/>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0C3089">
              <w:rPr>
                <w:rFonts w:ascii="Geneva" w:hAnsi="Geneva"/>
                <w:b/>
                <w:bCs/>
                <w:sz w:val="16"/>
                <w:szCs w:val="16"/>
              </w:rPr>
              <w:t>FMN [reference range]</w:t>
            </w:r>
          </w:p>
        </w:tc>
        <w:tc>
          <w:tcPr>
            <w:tcW w:w="72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26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350" w:type="dxa"/>
            <w:tcBorders>
              <w:left w:val="nil"/>
              <w:bottom w:val="single" w:sz="4" w:space="0" w:color="auto"/>
              <w:right w:val="nil"/>
            </w:tcBorders>
            <w:noWrap/>
            <w:vAlign w:val="center"/>
          </w:tcPr>
          <w:p w:rsidR="00947A09" w:rsidRPr="00F65881" w:rsidRDefault="00947A09" w:rsidP="0056002D">
            <w:pPr>
              <w:spacing w:after="0" w:line="240" w:lineRule="auto"/>
              <w:jc w:val="center"/>
              <w:rPr>
                <w:rFonts w:ascii="Geneva" w:hAnsi="Geneva"/>
                <w:sz w:val="16"/>
                <w:szCs w:val="16"/>
              </w:rPr>
            </w:pPr>
            <w:r>
              <w:rPr>
                <w:rFonts w:ascii="Geneva" w:hAnsi="Geneva"/>
                <w:sz w:val="16"/>
                <w:szCs w:val="16"/>
              </w:rPr>
              <w:t>nd</w:t>
            </w:r>
          </w:p>
        </w:tc>
        <w:tc>
          <w:tcPr>
            <w:tcW w:w="144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153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720" w:type="dxa"/>
            <w:tcBorders>
              <w:left w:val="nil"/>
              <w:bottom w:val="single" w:sz="4"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c>
          <w:tcPr>
            <w:tcW w:w="720" w:type="dxa"/>
            <w:tcBorders>
              <w:left w:val="nil"/>
              <w:bottom w:val="single" w:sz="4" w:space="0" w:color="auto"/>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nd</w:t>
            </w:r>
          </w:p>
        </w:tc>
      </w:tr>
      <w:tr w:rsidR="00947A09" w:rsidRPr="00477D21" w:rsidTr="00B02C7C">
        <w:trPr>
          <w:trHeight w:val="348"/>
        </w:trPr>
        <w:tc>
          <w:tcPr>
            <w:tcW w:w="2880" w:type="dxa"/>
            <w:tcBorders>
              <w:top w:val="single" w:sz="4" w:space="0" w:color="auto"/>
              <w:left w:val="single" w:sz="12" w:space="0" w:color="auto"/>
              <w:bottom w:val="nil"/>
              <w:right w:val="single" w:sz="12" w:space="0" w:color="auto"/>
            </w:tcBorders>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C0-carnitine [reference range]</w:t>
            </w:r>
          </w:p>
        </w:tc>
        <w:tc>
          <w:tcPr>
            <w:tcW w:w="72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27 [13-56]</w:t>
            </w:r>
          </w:p>
        </w:tc>
        <w:tc>
          <w:tcPr>
            <w:tcW w:w="126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21 [13-56]</w:t>
            </w:r>
          </w:p>
        </w:tc>
        <w:tc>
          <w:tcPr>
            <w:tcW w:w="126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20 [13-56]</w:t>
            </w:r>
          </w:p>
        </w:tc>
        <w:tc>
          <w:tcPr>
            <w:tcW w:w="135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27</w:t>
            </w:r>
          </w:p>
        </w:tc>
        <w:tc>
          <w:tcPr>
            <w:tcW w:w="144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53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720" w:type="dxa"/>
            <w:tcBorders>
              <w:top w:val="single" w:sz="4" w:space="0" w:color="auto"/>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nml</w:t>
            </w:r>
          </w:p>
        </w:tc>
        <w:tc>
          <w:tcPr>
            <w:tcW w:w="720" w:type="dxa"/>
            <w:tcBorders>
              <w:top w:val="single" w:sz="4" w:space="0" w:color="auto"/>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B02C7C">
        <w:trPr>
          <w:trHeight w:val="348"/>
        </w:trPr>
        <w:tc>
          <w:tcPr>
            <w:tcW w:w="2880"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C2-carnitine [reference range]</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5 [2.8-22.5]</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4 [2.8-22.5]</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5 [2.8-22.5]</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5</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7.30 </w:t>
            </w:r>
            <w:r w:rsidRPr="00790898">
              <w:rPr>
                <w:rFonts w:ascii="Geneva" w:hAnsi="Geneva"/>
                <w:sz w:val="16"/>
                <w:szCs w:val="16"/>
              </w:rPr>
              <w:t>[4.04</w:t>
            </w:r>
            <w:r>
              <w:rPr>
                <w:rFonts w:ascii="Geneva" w:hAnsi="Geneva"/>
                <w:sz w:val="16"/>
                <w:szCs w:val="16"/>
              </w:rPr>
              <w:t>-12.19]</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4.64 [4.04-12.19]</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72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B02C7C">
        <w:trPr>
          <w:trHeight w:val="348"/>
        </w:trPr>
        <w:tc>
          <w:tcPr>
            <w:tcW w:w="2880"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C4-carnitine [reference range]</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0.07 [&lt;0.38]</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0.19 [&lt;0.38]</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72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B02C7C">
        <w:trPr>
          <w:trHeight w:val="348"/>
        </w:trPr>
        <w:tc>
          <w:tcPr>
            <w:tcW w:w="2880"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C5-carnitine [reference range]</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0.04 [&lt;0.30]</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B02C7C">
              <w:rPr>
                <w:rFonts w:ascii="Geneva" w:hAnsi="Geneva"/>
                <w:b/>
                <w:sz w:val="16"/>
                <w:szCs w:val="16"/>
              </w:rPr>
              <w:t>0.35 [&lt;0.30</w:t>
            </w:r>
            <w:r>
              <w:rPr>
                <w:rFonts w:ascii="Geneva" w:hAnsi="Geneva"/>
                <w:sz w:val="16"/>
                <w:szCs w:val="16"/>
              </w:rPr>
              <w:t>]</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nml</w:t>
            </w:r>
          </w:p>
        </w:tc>
        <w:tc>
          <w:tcPr>
            <w:tcW w:w="72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B02C7C">
        <w:trPr>
          <w:trHeight w:val="348"/>
        </w:trPr>
        <w:tc>
          <w:tcPr>
            <w:tcW w:w="2880"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C6-carnitine [reference range]</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 [&lt;0.13]</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[&lt;0.13]</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 </w:t>
            </w:r>
            <w:r w:rsidRPr="00F65881">
              <w:rPr>
                <w:rFonts w:ascii="Geneva" w:hAnsi="Geneva"/>
                <w:sz w:val="16"/>
                <w:szCs w:val="16"/>
              </w:rPr>
              <w:t>[&lt;0.13]</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0.1 [&lt;0.13]</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0.02 [&lt;0.09]</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0.02 [&lt;0.09]</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nml</w:t>
            </w:r>
          </w:p>
        </w:tc>
        <w:tc>
          <w:tcPr>
            <w:tcW w:w="72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B02C7C">
        <w:trPr>
          <w:trHeight w:val="240"/>
        </w:trPr>
        <w:tc>
          <w:tcPr>
            <w:tcW w:w="2880"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C8-carnitine [reference range]</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 [&lt;0.24]</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[&lt;0.24]</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 [&lt;0.24]</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0.2 [&lt;0.24]</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0.12 [&lt;0.65]</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0.04 [&lt;0.65]</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nml</w:t>
            </w:r>
          </w:p>
        </w:tc>
        <w:tc>
          <w:tcPr>
            <w:tcW w:w="72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B02C7C">
        <w:trPr>
          <w:trHeight w:val="261"/>
        </w:trPr>
        <w:tc>
          <w:tcPr>
            <w:tcW w:w="2880" w:type="dxa"/>
            <w:tcBorders>
              <w:top w:val="nil"/>
              <w:left w:val="single" w:sz="12" w:space="0" w:color="auto"/>
              <w:bottom w:val="nil"/>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C10:1-carnitine [reference range]</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 [&lt;0.5]</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[&lt;0.5]</w:t>
            </w:r>
          </w:p>
        </w:tc>
        <w:tc>
          <w:tcPr>
            <w:tcW w:w="126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 [&lt;0.5]</w:t>
            </w:r>
          </w:p>
        </w:tc>
        <w:tc>
          <w:tcPr>
            <w:tcW w:w="135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0.1 [&lt;0.5]</w:t>
            </w:r>
          </w:p>
        </w:tc>
        <w:tc>
          <w:tcPr>
            <w:tcW w:w="144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0.11 [&lt;0.81]</w:t>
            </w:r>
          </w:p>
        </w:tc>
        <w:tc>
          <w:tcPr>
            <w:tcW w:w="153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 xml:space="preserve">0.07 [&lt;0.81] </w:t>
            </w:r>
          </w:p>
        </w:tc>
        <w:tc>
          <w:tcPr>
            <w:tcW w:w="720" w:type="dxa"/>
            <w:tcBorders>
              <w:top w:val="nil"/>
              <w:left w:val="nil"/>
              <w:bottom w:val="nil"/>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720" w:type="dxa"/>
            <w:tcBorders>
              <w:top w:val="nil"/>
              <w:left w:val="nil"/>
              <w:bottom w:val="nil"/>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r w:rsidR="00947A09" w:rsidRPr="00477D21" w:rsidTr="00B02C7C">
        <w:trPr>
          <w:trHeight w:val="378"/>
        </w:trPr>
        <w:tc>
          <w:tcPr>
            <w:tcW w:w="2880" w:type="dxa"/>
            <w:tcBorders>
              <w:top w:val="nil"/>
              <w:left w:val="single" w:sz="12" w:space="0" w:color="auto"/>
              <w:bottom w:val="single" w:sz="12" w:space="0" w:color="auto"/>
              <w:right w:val="single" w:sz="12" w:space="0" w:color="auto"/>
            </w:tcBorders>
            <w:noWrap/>
            <w:vAlign w:val="center"/>
          </w:tcPr>
          <w:p w:rsidR="00947A09" w:rsidRPr="00F65881" w:rsidRDefault="00947A09" w:rsidP="00AB45AB">
            <w:pPr>
              <w:spacing w:after="0" w:line="240" w:lineRule="auto"/>
              <w:jc w:val="center"/>
              <w:rPr>
                <w:rFonts w:ascii="Geneva" w:hAnsi="Geneva"/>
                <w:b/>
                <w:bCs/>
                <w:sz w:val="16"/>
                <w:szCs w:val="16"/>
              </w:rPr>
            </w:pPr>
            <w:r w:rsidRPr="00F65881">
              <w:rPr>
                <w:rFonts w:ascii="Geneva" w:hAnsi="Geneva"/>
                <w:b/>
                <w:bCs/>
                <w:sz w:val="16"/>
                <w:szCs w:val="16"/>
              </w:rPr>
              <w:t>C10-carnitine [reference range]</w:t>
            </w:r>
          </w:p>
        </w:tc>
        <w:tc>
          <w:tcPr>
            <w:tcW w:w="72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126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0.2 [&lt;0.4]</w:t>
            </w:r>
          </w:p>
        </w:tc>
        <w:tc>
          <w:tcPr>
            <w:tcW w:w="126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&lt;0.1 [&lt;0.4]</w:t>
            </w:r>
          </w:p>
        </w:tc>
        <w:tc>
          <w:tcPr>
            <w:tcW w:w="126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 [&lt;0.4]</w:t>
            </w:r>
          </w:p>
        </w:tc>
        <w:tc>
          <w:tcPr>
            <w:tcW w:w="135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0.2 [&lt;0.4]</w:t>
            </w:r>
          </w:p>
        </w:tc>
        <w:tc>
          <w:tcPr>
            <w:tcW w:w="144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0.17 [&lt;0.51]</w:t>
            </w:r>
          </w:p>
        </w:tc>
        <w:tc>
          <w:tcPr>
            <w:tcW w:w="153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Pr>
                <w:rFonts w:ascii="Geneva" w:hAnsi="Geneva"/>
                <w:sz w:val="16"/>
                <w:szCs w:val="16"/>
              </w:rPr>
              <w:t>0.05 [&lt;0.51]</w:t>
            </w:r>
          </w:p>
        </w:tc>
        <w:tc>
          <w:tcPr>
            <w:tcW w:w="720" w:type="dxa"/>
            <w:tcBorders>
              <w:top w:val="nil"/>
              <w:left w:val="nil"/>
              <w:bottom w:val="single" w:sz="12" w:space="0" w:color="auto"/>
              <w:right w:val="nil"/>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c>
          <w:tcPr>
            <w:tcW w:w="720" w:type="dxa"/>
            <w:tcBorders>
              <w:top w:val="nil"/>
              <w:left w:val="nil"/>
              <w:bottom w:val="single" w:sz="12" w:space="0" w:color="auto"/>
              <w:right w:val="single" w:sz="12" w:space="0" w:color="auto"/>
            </w:tcBorders>
            <w:noWrap/>
            <w:vAlign w:val="center"/>
          </w:tcPr>
          <w:p w:rsidR="00947A09" w:rsidRPr="00F65881" w:rsidRDefault="00947A09" w:rsidP="00AB45AB">
            <w:pPr>
              <w:spacing w:after="0" w:line="240" w:lineRule="auto"/>
              <w:jc w:val="center"/>
              <w:rPr>
                <w:rFonts w:ascii="Geneva" w:hAnsi="Geneva"/>
                <w:sz w:val="16"/>
                <w:szCs w:val="16"/>
              </w:rPr>
            </w:pPr>
            <w:r w:rsidRPr="00F65881">
              <w:rPr>
                <w:rFonts w:ascii="Geneva" w:hAnsi="Geneva"/>
                <w:sz w:val="16"/>
                <w:szCs w:val="16"/>
              </w:rPr>
              <w:t>nd</w:t>
            </w:r>
          </w:p>
        </w:tc>
      </w:tr>
    </w:tbl>
    <w:p w:rsidR="00947A09" w:rsidRDefault="00947A09" w:rsidP="0087038F"/>
    <w:p w:rsidR="00947A09" w:rsidRPr="00366FC2" w:rsidRDefault="005D1FAD" w:rsidP="00366FC2">
      <w:r>
        <w:rPr>
          <w:noProof/>
          <w:lang w:val="en-GB" w:eastAsia="zh-CN"/>
        </w:rPr>
        <mc:AlternateContent>
          <mc:Choice Requires="wps">
            <w:drawing>
              <wp:anchor distT="0" distB="0" distL="114300" distR="114300" simplePos="0" relativeHeight="251653120" behindDoc="0" locked="0" layoutInCell="1" allowOverlap="1">
                <wp:simplePos x="0" y="0"/>
                <wp:positionH relativeFrom="column">
                  <wp:posOffset>-187325</wp:posOffset>
                </wp:positionH>
                <wp:positionV relativeFrom="paragraph">
                  <wp:posOffset>95885</wp:posOffset>
                </wp:positionV>
                <wp:extent cx="8445500" cy="1679575"/>
                <wp:effectExtent l="3175" t="635"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0" cy="167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Default="00FE4B88" w:rsidP="00AB45AB">
                            <w:pPr>
                              <w:rPr>
                                <w:rFonts w:ascii="Arial" w:hAnsi="Arial" w:cs="Arial"/>
                                <w:sz w:val="24"/>
                                <w:szCs w:val="24"/>
                              </w:rPr>
                            </w:pPr>
                            <w:r w:rsidRPr="009D66A9">
                              <w:rPr>
                                <w:rFonts w:ascii="Arial" w:hAnsi="Arial" w:cs="Arial"/>
                                <w:sz w:val="24"/>
                                <w:szCs w:val="24"/>
                                <w:vertAlign w:val="superscript"/>
                              </w:rPr>
                              <w:t>a</w:t>
                            </w:r>
                            <w:r w:rsidRPr="009D66A9">
                              <w:rPr>
                                <w:rFonts w:ascii="Arial" w:hAnsi="Arial" w:cs="Arial"/>
                                <w:sz w:val="24"/>
                                <w:szCs w:val="24"/>
                              </w:rPr>
                              <w:t>proband from Fam</w:t>
                            </w:r>
                            <w:r>
                              <w:rPr>
                                <w:rFonts w:ascii="Arial" w:hAnsi="Arial" w:cs="Arial"/>
                                <w:sz w:val="24"/>
                                <w:szCs w:val="24"/>
                              </w:rPr>
                              <w:t xml:space="preserve">ily D </w: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(Johnson</w:t>
                            </w:r>
                            <w:r>
                              <w:rPr>
                                <w:rFonts w:ascii="Arial" w:hAnsi="Arial" w:cs="Arial"/>
                                <w:i/>
                                <w:noProof/>
                                <w:sz w:val="24"/>
                                <w:szCs w:val="24"/>
                              </w:rPr>
                              <w:t xml:space="preserve"> et al.</w:t>
                            </w:r>
                            <w:r>
                              <w:rPr>
                                <w:rFonts w:ascii="Arial" w:hAnsi="Arial" w:cs="Arial"/>
                                <w:noProof/>
                                <w:sz w:val="24"/>
                                <w:szCs w:val="24"/>
                              </w:rPr>
                              <w:t>, 2012)</w:t>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vertAlign w:val="superscript"/>
                              </w:rPr>
                              <w:t>b</w:t>
                            </w:r>
                            <w:r>
                              <w:rPr>
                                <w:rFonts w:ascii="Arial" w:hAnsi="Arial" w:cs="Arial"/>
                                <w:sz w:val="24"/>
                                <w:szCs w:val="24"/>
                              </w:rPr>
                              <w:t>died before starting riboflavin;</w:t>
                            </w:r>
                            <w:r w:rsidRPr="00533855">
                              <w:rPr>
                                <w:rFonts w:ascii="Arial" w:hAnsi="Arial" w:cs="Arial"/>
                                <w:sz w:val="24"/>
                                <w:szCs w:val="24"/>
                              </w:rPr>
                              <w:t xml:space="preserve"> </w:t>
                            </w:r>
                            <w:r w:rsidRPr="00533855">
                              <w:rPr>
                                <w:rFonts w:ascii="Arial" w:hAnsi="Arial" w:cs="Arial"/>
                                <w:sz w:val="24"/>
                                <w:szCs w:val="24"/>
                                <w:vertAlign w:val="superscript"/>
                              </w:rPr>
                              <w:t>c</w:t>
                            </w:r>
                            <w:r w:rsidRPr="00533855">
                              <w:rPr>
                                <w:rFonts w:ascii="Arial" w:hAnsi="Arial" w:cs="Arial"/>
                                <w:sz w:val="24"/>
                                <w:szCs w:val="24"/>
                              </w:rPr>
                              <w:t>identical</w:t>
                            </w:r>
                            <w:r>
                              <w:rPr>
                                <w:rFonts w:ascii="Arial" w:hAnsi="Arial" w:cs="Arial"/>
                                <w:sz w:val="24"/>
                                <w:szCs w:val="24"/>
                              </w:rPr>
                              <w:t xml:space="preserve"> twins; *</w:t>
                            </w:r>
                            <w:r w:rsidRPr="009D66A9">
                              <w:rPr>
                                <w:rFonts w:ascii="Arial" w:hAnsi="Arial" w:cs="Arial"/>
                                <w:sz w:val="24"/>
                                <w:szCs w:val="24"/>
                              </w:rPr>
                              <w:t>no reference range (at labo</w:t>
                            </w:r>
                            <w:r>
                              <w:rPr>
                                <w:rFonts w:ascii="Arial" w:hAnsi="Arial" w:cs="Arial"/>
                                <w:sz w:val="24"/>
                                <w:szCs w:val="24"/>
                              </w:rPr>
                              <w:t>ratory where testing performed); **refused riboflavin therapy</w:t>
                            </w:r>
                          </w:p>
                          <w:p w:rsidR="00FE4B88" w:rsidRDefault="00FE4B88" w:rsidP="00950B0A">
                            <w:pPr>
                              <w:rPr>
                                <w:rFonts w:ascii="Arial" w:hAnsi="Arial" w:cs="Arial"/>
                                <w:sz w:val="24"/>
                                <w:szCs w:val="24"/>
                              </w:rPr>
                            </w:pPr>
                            <w:r>
                              <w:rPr>
                                <w:rFonts w:ascii="Arial" w:hAnsi="Arial" w:cs="Arial"/>
                                <w:sz w:val="24"/>
                                <w:szCs w:val="24"/>
                              </w:rPr>
                              <w:t xml:space="preserve">FAD = flavin adenine dinucleotide; FMN = flavin mononucleotide; na = </w:t>
                            </w:r>
                            <w:r w:rsidRPr="009D66A9">
                              <w:rPr>
                                <w:rFonts w:ascii="Arial" w:hAnsi="Arial" w:cs="Arial"/>
                                <w:sz w:val="24"/>
                                <w:szCs w:val="24"/>
                              </w:rPr>
                              <w:t>not applicable; nd = not done; nml = normal</w:t>
                            </w:r>
                            <w:r>
                              <w:rPr>
                                <w:rFonts w:ascii="Arial" w:hAnsi="Arial" w:cs="Arial"/>
                                <w:sz w:val="24"/>
                                <w:szCs w:val="24"/>
                              </w:rPr>
                              <w:t xml:space="preserve"> (actual values not available)</w:t>
                            </w:r>
                          </w:p>
                          <w:p w:rsidR="00FE4B88" w:rsidRPr="009D66A9" w:rsidRDefault="00FE4B88" w:rsidP="00A47E76">
                            <w:pPr>
                              <w:rPr>
                                <w:rFonts w:ascii="Arial" w:hAnsi="Arial" w:cs="Arial"/>
                                <w:sz w:val="24"/>
                                <w:szCs w:val="24"/>
                              </w:rPr>
                            </w:pPr>
                            <w:r>
                              <w:rPr>
                                <w:rFonts w:ascii="Arial" w:hAnsi="Arial" w:cs="Arial"/>
                                <w:sz w:val="24"/>
                                <w:szCs w:val="24"/>
                              </w:rPr>
                              <w:t>Concentrations of carnitine species are in</w:t>
                            </w:r>
                            <w:r w:rsidRPr="00533855">
                              <w:rPr>
                                <w:rFonts w:ascii="Arial" w:hAnsi="Arial" w:cs="Arial"/>
                                <w:sz w:val="24"/>
                                <w:szCs w:val="24"/>
                              </w:rPr>
                              <w:t xml:space="preserve"> micromolarity</w:t>
                            </w:r>
                            <w:r>
                              <w:rPr>
                                <w:rFonts w:ascii="Arial" w:hAnsi="Arial" w:cs="Arial"/>
                                <w:sz w:val="24"/>
                                <w:szCs w:val="24"/>
                              </w:rPr>
                              <w:t xml:space="preserve"> per lit</w:t>
                            </w:r>
                            <w:r w:rsidRPr="00533855">
                              <w:rPr>
                                <w:rFonts w:ascii="Arial" w:hAnsi="Arial" w:cs="Arial"/>
                                <w:sz w:val="24"/>
                                <w:szCs w:val="24"/>
                              </w:rPr>
                              <w:t>r</w:t>
                            </w:r>
                            <w:r>
                              <w:rPr>
                                <w:rFonts w:ascii="Arial" w:hAnsi="Arial" w:cs="Arial"/>
                                <w:sz w:val="24"/>
                                <w:szCs w:val="24"/>
                              </w:rPr>
                              <w:t>e.  Concentrations of riboflavin, FAD and FMN are in nanomoles per litre.  Abnormal results in bold.  Reference ranges for respective laboratories in brackets.</w:t>
                            </w:r>
                          </w:p>
                          <w:p w:rsidR="00FE4B88" w:rsidRPr="009D66A9" w:rsidRDefault="00FE4B88" w:rsidP="00950B0A">
                            <w:pPr>
                              <w:rPr>
                                <w:rFonts w:ascii="Arial" w:hAnsi="Arial" w:cs="Arial"/>
                                <w:sz w:val="24"/>
                                <w:szCs w:val="24"/>
                              </w:rPr>
                            </w:pPr>
                          </w:p>
                          <w:p w:rsidR="00FE4B88" w:rsidRDefault="00FE4B88" w:rsidP="00AB45AB"/>
                          <w:p w:rsidR="00FE4B88" w:rsidRDefault="00FE4B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4.75pt;margin-top:7.55pt;width:665pt;height:1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tL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" stroked="f">
                <v:textbox>
                  <w:txbxContent>
                    <w:p w:rsidR="00FE4B88" w:rsidRDefault="00FE4B88" w:rsidP="00AB45AB">
                      <w:pPr>
                        <w:rPr>
                          <w:rFonts w:ascii="Arial" w:hAnsi="Arial" w:cs="Arial"/>
                          <w:sz w:val="24"/>
                          <w:szCs w:val="24"/>
                        </w:rPr>
                      </w:pPr>
                      <w:r w:rsidRPr="009D66A9">
                        <w:rPr>
                          <w:rFonts w:ascii="Arial" w:hAnsi="Arial" w:cs="Arial"/>
                          <w:sz w:val="24"/>
                          <w:szCs w:val="24"/>
                          <w:vertAlign w:val="superscript"/>
                        </w:rPr>
                        <w:t>a</w:t>
                      </w:r>
                      <w:r w:rsidRPr="009D66A9">
                        <w:rPr>
                          <w:rFonts w:ascii="Arial" w:hAnsi="Arial" w:cs="Arial"/>
                          <w:sz w:val="24"/>
                          <w:szCs w:val="24"/>
                        </w:rPr>
                        <w:t>proband from Fam</w:t>
                      </w:r>
                      <w:r>
                        <w:rPr>
                          <w:rFonts w:ascii="Arial" w:hAnsi="Arial" w:cs="Arial"/>
                          <w:sz w:val="24"/>
                          <w:szCs w:val="24"/>
                        </w:rPr>
                        <w:t xml:space="preserve">ily D </w: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(Johnson</w:t>
                      </w:r>
                      <w:r>
                        <w:rPr>
                          <w:rFonts w:ascii="Arial" w:hAnsi="Arial" w:cs="Arial"/>
                          <w:i/>
                          <w:noProof/>
                          <w:sz w:val="24"/>
                          <w:szCs w:val="24"/>
                        </w:rPr>
                        <w:t xml:space="preserve"> et al.</w:t>
                      </w:r>
                      <w:r>
                        <w:rPr>
                          <w:rFonts w:ascii="Arial" w:hAnsi="Arial" w:cs="Arial"/>
                          <w:noProof/>
                          <w:sz w:val="24"/>
                          <w:szCs w:val="24"/>
                        </w:rPr>
                        <w:t>, 2012)</w:t>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vertAlign w:val="superscript"/>
                        </w:rPr>
                        <w:t>b</w:t>
                      </w:r>
                      <w:r>
                        <w:rPr>
                          <w:rFonts w:ascii="Arial" w:hAnsi="Arial" w:cs="Arial"/>
                          <w:sz w:val="24"/>
                          <w:szCs w:val="24"/>
                        </w:rPr>
                        <w:t>died before starting riboflavin;</w:t>
                      </w:r>
                      <w:r w:rsidRPr="00533855">
                        <w:rPr>
                          <w:rFonts w:ascii="Arial" w:hAnsi="Arial" w:cs="Arial"/>
                          <w:sz w:val="24"/>
                          <w:szCs w:val="24"/>
                        </w:rPr>
                        <w:t xml:space="preserve"> </w:t>
                      </w:r>
                      <w:r w:rsidRPr="00533855">
                        <w:rPr>
                          <w:rFonts w:ascii="Arial" w:hAnsi="Arial" w:cs="Arial"/>
                          <w:sz w:val="24"/>
                          <w:szCs w:val="24"/>
                          <w:vertAlign w:val="superscript"/>
                        </w:rPr>
                        <w:t>c</w:t>
                      </w:r>
                      <w:r w:rsidRPr="00533855">
                        <w:rPr>
                          <w:rFonts w:ascii="Arial" w:hAnsi="Arial" w:cs="Arial"/>
                          <w:sz w:val="24"/>
                          <w:szCs w:val="24"/>
                        </w:rPr>
                        <w:t>identical</w:t>
                      </w:r>
                      <w:r>
                        <w:rPr>
                          <w:rFonts w:ascii="Arial" w:hAnsi="Arial" w:cs="Arial"/>
                          <w:sz w:val="24"/>
                          <w:szCs w:val="24"/>
                        </w:rPr>
                        <w:t xml:space="preserve"> twins; *</w:t>
                      </w:r>
                      <w:r w:rsidRPr="009D66A9">
                        <w:rPr>
                          <w:rFonts w:ascii="Arial" w:hAnsi="Arial" w:cs="Arial"/>
                          <w:sz w:val="24"/>
                          <w:szCs w:val="24"/>
                        </w:rPr>
                        <w:t>no reference range (at labo</w:t>
                      </w:r>
                      <w:r>
                        <w:rPr>
                          <w:rFonts w:ascii="Arial" w:hAnsi="Arial" w:cs="Arial"/>
                          <w:sz w:val="24"/>
                          <w:szCs w:val="24"/>
                        </w:rPr>
                        <w:t>ratory where testing performed); **refused riboflavin therapy</w:t>
                      </w:r>
                    </w:p>
                    <w:p w:rsidR="00FE4B88" w:rsidRDefault="00FE4B88" w:rsidP="00950B0A">
                      <w:pPr>
                        <w:rPr>
                          <w:rFonts w:ascii="Arial" w:hAnsi="Arial" w:cs="Arial"/>
                          <w:sz w:val="24"/>
                          <w:szCs w:val="24"/>
                        </w:rPr>
                      </w:pPr>
                      <w:r>
                        <w:rPr>
                          <w:rFonts w:ascii="Arial" w:hAnsi="Arial" w:cs="Arial"/>
                          <w:sz w:val="24"/>
                          <w:szCs w:val="24"/>
                        </w:rPr>
                        <w:t xml:space="preserve">FAD = flavin adenine dinucleotide; FMN = flavin mononucleotide; na = </w:t>
                      </w:r>
                      <w:r w:rsidRPr="009D66A9">
                        <w:rPr>
                          <w:rFonts w:ascii="Arial" w:hAnsi="Arial" w:cs="Arial"/>
                          <w:sz w:val="24"/>
                          <w:szCs w:val="24"/>
                        </w:rPr>
                        <w:t>not applicable; nd = not done; nml = normal</w:t>
                      </w:r>
                      <w:r>
                        <w:rPr>
                          <w:rFonts w:ascii="Arial" w:hAnsi="Arial" w:cs="Arial"/>
                          <w:sz w:val="24"/>
                          <w:szCs w:val="24"/>
                        </w:rPr>
                        <w:t xml:space="preserve"> (actual values not available)</w:t>
                      </w:r>
                    </w:p>
                    <w:p w:rsidR="00FE4B88" w:rsidRPr="009D66A9" w:rsidRDefault="00FE4B88" w:rsidP="00A47E76">
                      <w:pPr>
                        <w:rPr>
                          <w:rFonts w:ascii="Arial" w:hAnsi="Arial" w:cs="Arial"/>
                          <w:sz w:val="24"/>
                          <w:szCs w:val="24"/>
                        </w:rPr>
                      </w:pPr>
                      <w:r>
                        <w:rPr>
                          <w:rFonts w:ascii="Arial" w:hAnsi="Arial" w:cs="Arial"/>
                          <w:sz w:val="24"/>
                          <w:szCs w:val="24"/>
                        </w:rPr>
                        <w:t>Concentrations of carnitine species are in</w:t>
                      </w:r>
                      <w:r w:rsidRPr="00533855">
                        <w:rPr>
                          <w:rFonts w:ascii="Arial" w:hAnsi="Arial" w:cs="Arial"/>
                          <w:sz w:val="24"/>
                          <w:szCs w:val="24"/>
                        </w:rPr>
                        <w:t xml:space="preserve"> micromolarity</w:t>
                      </w:r>
                      <w:r>
                        <w:rPr>
                          <w:rFonts w:ascii="Arial" w:hAnsi="Arial" w:cs="Arial"/>
                          <w:sz w:val="24"/>
                          <w:szCs w:val="24"/>
                        </w:rPr>
                        <w:t xml:space="preserve"> per lit</w:t>
                      </w:r>
                      <w:r w:rsidRPr="00533855">
                        <w:rPr>
                          <w:rFonts w:ascii="Arial" w:hAnsi="Arial" w:cs="Arial"/>
                          <w:sz w:val="24"/>
                          <w:szCs w:val="24"/>
                        </w:rPr>
                        <w:t>r</w:t>
                      </w:r>
                      <w:r>
                        <w:rPr>
                          <w:rFonts w:ascii="Arial" w:hAnsi="Arial" w:cs="Arial"/>
                          <w:sz w:val="24"/>
                          <w:szCs w:val="24"/>
                        </w:rPr>
                        <w:t>e.  Concentrations of riboflavin, FAD and FMN are in nanomoles per litre.  Abnormal results in bold.  Reference ranges for respective laboratories in brackets.</w:t>
                      </w:r>
                    </w:p>
                    <w:p w:rsidR="00FE4B88" w:rsidRPr="009D66A9" w:rsidRDefault="00FE4B88" w:rsidP="00950B0A">
                      <w:pPr>
                        <w:rPr>
                          <w:rFonts w:ascii="Arial" w:hAnsi="Arial" w:cs="Arial"/>
                          <w:sz w:val="24"/>
                          <w:szCs w:val="24"/>
                        </w:rPr>
                      </w:pPr>
                    </w:p>
                    <w:p w:rsidR="00FE4B88" w:rsidRDefault="00FE4B88" w:rsidP="00AB45AB"/>
                    <w:p w:rsidR="00FE4B88" w:rsidRDefault="00FE4B88"/>
                  </w:txbxContent>
                </v:textbox>
              </v:shape>
            </w:pict>
          </mc:Fallback>
        </mc:AlternateContent>
      </w:r>
    </w:p>
    <w:p w:rsidR="00947A09" w:rsidRPr="00366FC2" w:rsidRDefault="00947A09" w:rsidP="00366FC2"/>
    <w:p w:rsidR="00947A09" w:rsidRPr="00366FC2" w:rsidRDefault="00947A09" w:rsidP="00366FC2"/>
    <w:p w:rsidR="00947A09" w:rsidRPr="00366FC2" w:rsidRDefault="00947A09" w:rsidP="00366FC2"/>
    <w:p w:rsidR="00947A09" w:rsidRPr="00366FC2" w:rsidRDefault="00947A09" w:rsidP="00366FC2"/>
    <w:p w:rsidR="00947A09" w:rsidRDefault="00947A09" w:rsidP="00366FC2"/>
    <w:p w:rsidR="00947A09" w:rsidRDefault="00947A09" w:rsidP="00366FC2">
      <w:pPr>
        <w:tabs>
          <w:tab w:val="left" w:pos="5430"/>
        </w:tabs>
      </w:pPr>
      <w:r>
        <w:tab/>
      </w:r>
    </w:p>
    <w:p w:rsidR="00947A09" w:rsidRDefault="00947A09" w:rsidP="00366FC2">
      <w:pPr>
        <w:tabs>
          <w:tab w:val="left" w:pos="5430"/>
        </w:tabs>
      </w:pPr>
    </w:p>
    <w:p w:rsidR="00947A09" w:rsidRDefault="00947A09" w:rsidP="00366FC2"/>
    <w:tbl>
      <w:tblPr>
        <w:tblW w:w="14772" w:type="dxa"/>
        <w:tblInd w:w="-432" w:type="dxa"/>
        <w:tblLook w:val="00A0" w:firstRow="1" w:lastRow="0" w:firstColumn="1" w:lastColumn="0" w:noHBand="0" w:noVBand="0"/>
      </w:tblPr>
      <w:tblGrid>
        <w:gridCol w:w="1641"/>
        <w:gridCol w:w="2409"/>
        <w:gridCol w:w="1440"/>
        <w:gridCol w:w="1530"/>
        <w:gridCol w:w="1890"/>
        <w:gridCol w:w="1350"/>
        <w:gridCol w:w="1440"/>
        <w:gridCol w:w="1710"/>
        <w:gridCol w:w="1362"/>
      </w:tblGrid>
      <w:tr w:rsidR="00947A09" w:rsidRPr="00477D21" w:rsidTr="00CB191A">
        <w:trPr>
          <w:trHeight w:val="228"/>
        </w:trPr>
        <w:tc>
          <w:tcPr>
            <w:tcW w:w="1641" w:type="dxa"/>
            <w:tcBorders>
              <w:top w:val="single" w:sz="4" w:space="0" w:color="auto"/>
              <w:left w:val="single" w:sz="4" w:space="0" w:color="auto"/>
              <w:bottom w:val="nil"/>
              <w:right w:val="single" w:sz="4" w:space="0" w:color="auto"/>
            </w:tcBorders>
            <w:vAlign w:val="center"/>
          </w:tcPr>
          <w:p w:rsidR="00947A09" w:rsidRPr="00366FC2" w:rsidRDefault="005D1FAD" w:rsidP="00366FC2">
            <w:pPr>
              <w:spacing w:after="0" w:line="240" w:lineRule="auto"/>
              <w:jc w:val="center"/>
              <w:rPr>
                <w:rFonts w:ascii="Geneva" w:hAnsi="Geneva"/>
                <w:sz w:val="18"/>
                <w:szCs w:val="18"/>
              </w:rPr>
            </w:pPr>
            <w:r>
              <w:rPr>
                <w:noProof/>
                <w:lang w:val="en-GB"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-79375</wp:posOffset>
                      </wp:positionH>
                      <wp:positionV relativeFrom="paragraph">
                        <wp:posOffset>-477520</wp:posOffset>
                      </wp:positionV>
                      <wp:extent cx="7068820" cy="419735"/>
                      <wp:effectExtent l="0" t="0" r="1905" b="63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366FC2" w:rsidRDefault="00FE4B88">
                                  <w:pPr>
                                    <w:rPr>
                                      <w:rFonts w:ascii="Arial" w:hAnsi="Arial" w:cs="Arial"/>
                                      <w:b/>
                                      <w:sz w:val="24"/>
                                      <w:szCs w:val="24"/>
                                    </w:rPr>
                                  </w:pPr>
                                  <w:r w:rsidRPr="00851DF9">
                                    <w:rPr>
                                      <w:rFonts w:ascii="Arial" w:hAnsi="Arial" w:cs="Arial"/>
                                      <w:b/>
                                      <w:sz w:val="24"/>
                                      <w:szCs w:val="24"/>
                                    </w:rPr>
                                    <w:t>Supplementary</w:t>
                                  </w:r>
                                  <w:r w:rsidRPr="00366FC2">
                                    <w:rPr>
                                      <w:rFonts w:ascii="Arial" w:hAnsi="Arial" w:cs="Arial"/>
                                      <w:b/>
                                      <w:sz w:val="24"/>
                                      <w:szCs w:val="24"/>
                                    </w:rPr>
                                    <w:t xml:space="preserve"> Table</w:t>
                                  </w:r>
                                  <w:r>
                                    <w:rPr>
                                      <w:rFonts w:ascii="Arial" w:hAnsi="Arial" w:cs="Arial"/>
                                      <w:b/>
                                      <w:sz w:val="24"/>
                                      <w:szCs w:val="24"/>
                                    </w:rPr>
                                    <w:t xml:space="preserve"> 3  Observed responses to riboflavin therapy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25pt;margin-top:-37.6pt;width:556.6pt;height:3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" stroked="f">
                      <v:textbox style="mso-fit-shape-to-text:t">
                        <w:txbxContent>
                          <w:p w:rsidR="00FE4B88" w:rsidRPr="00366FC2" w:rsidRDefault="00FE4B88">
                            <w:pPr>
                              <w:rPr>
                                <w:rFonts w:ascii="Arial" w:hAnsi="Arial" w:cs="Arial"/>
                                <w:b/>
                                <w:sz w:val="24"/>
                                <w:szCs w:val="24"/>
                              </w:rPr>
                            </w:pPr>
                            <w:r w:rsidRPr="00851DF9">
                              <w:rPr>
                                <w:rFonts w:ascii="Arial" w:hAnsi="Arial" w:cs="Arial"/>
                                <w:b/>
                                <w:sz w:val="24"/>
                                <w:szCs w:val="24"/>
                              </w:rPr>
                              <w:t>Supplementary</w:t>
                            </w:r>
                            <w:r w:rsidRPr="00366FC2">
                              <w:rPr>
                                <w:rFonts w:ascii="Arial" w:hAnsi="Arial" w:cs="Arial"/>
                                <w:b/>
                                <w:sz w:val="24"/>
                                <w:szCs w:val="24"/>
                              </w:rPr>
                              <w:t xml:space="preserve"> Table</w:t>
                            </w:r>
                            <w:r>
                              <w:rPr>
                                <w:rFonts w:ascii="Arial" w:hAnsi="Arial" w:cs="Arial"/>
                                <w:b/>
                                <w:sz w:val="24"/>
                                <w:szCs w:val="24"/>
                              </w:rPr>
                              <w:t xml:space="preserve"> 3  Observed responses to riboflavin therapy</w:t>
                            </w:r>
                          </w:p>
                        </w:txbxContent>
                      </v:textbox>
                    </v:shape>
                  </w:pict>
                </mc:Fallback>
              </mc:AlternateContent>
            </w:r>
            <w:r w:rsidR="00947A09" w:rsidRPr="00366FC2">
              <w:rPr>
                <w:rFonts w:ascii="Geneva" w:hAnsi="Geneva"/>
                <w:sz w:val="18"/>
                <w:szCs w:val="18"/>
              </w:rPr>
              <w:t> </w:t>
            </w:r>
          </w:p>
        </w:tc>
        <w:tc>
          <w:tcPr>
            <w:tcW w:w="2409" w:type="dxa"/>
            <w:tcBorders>
              <w:top w:val="single" w:sz="4" w:space="0" w:color="auto"/>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 </w:t>
            </w:r>
          </w:p>
        </w:tc>
        <w:tc>
          <w:tcPr>
            <w:tcW w:w="1440" w:type="dxa"/>
            <w:tcBorders>
              <w:top w:val="single" w:sz="4" w:space="0" w:color="auto"/>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 </w:t>
            </w:r>
          </w:p>
        </w:tc>
        <w:tc>
          <w:tcPr>
            <w:tcW w:w="1530" w:type="dxa"/>
            <w:tcBorders>
              <w:top w:val="single" w:sz="4" w:space="0" w:color="auto"/>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 </w:t>
            </w:r>
          </w:p>
        </w:tc>
        <w:tc>
          <w:tcPr>
            <w:tcW w:w="1890" w:type="dxa"/>
            <w:tcBorders>
              <w:top w:val="single" w:sz="4" w:space="0" w:color="auto"/>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 </w:t>
            </w:r>
          </w:p>
        </w:tc>
        <w:tc>
          <w:tcPr>
            <w:tcW w:w="1350" w:type="dxa"/>
            <w:tcBorders>
              <w:top w:val="single" w:sz="4" w:space="0" w:color="auto"/>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 </w:t>
            </w:r>
          </w:p>
        </w:tc>
        <w:tc>
          <w:tcPr>
            <w:tcW w:w="1440" w:type="dxa"/>
            <w:tcBorders>
              <w:top w:val="single" w:sz="4" w:space="0" w:color="auto"/>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 </w:t>
            </w:r>
          </w:p>
        </w:tc>
        <w:tc>
          <w:tcPr>
            <w:tcW w:w="3072" w:type="dxa"/>
            <w:gridSpan w:val="2"/>
            <w:tcBorders>
              <w:top w:val="single" w:sz="4" w:space="0" w:color="auto"/>
              <w:left w:val="single" w:sz="4" w:space="0" w:color="auto"/>
              <w:bottom w:val="nil"/>
              <w:right w:val="single" w:sz="4" w:space="0" w:color="000000"/>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Family 1</w:t>
            </w:r>
          </w:p>
        </w:tc>
      </w:tr>
      <w:tr w:rsidR="00947A09" w:rsidRPr="00477D21" w:rsidTr="00CB191A">
        <w:trPr>
          <w:trHeight w:val="276"/>
        </w:trPr>
        <w:tc>
          <w:tcPr>
            <w:tcW w:w="1641" w:type="dxa"/>
            <w:tcBorders>
              <w:top w:val="nil"/>
              <w:left w:val="single" w:sz="4" w:space="0" w:color="auto"/>
              <w:bottom w:val="single" w:sz="4" w:space="0" w:color="auto"/>
              <w:right w:val="single" w:sz="4" w:space="0" w:color="auto"/>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Patient</w:t>
            </w:r>
          </w:p>
        </w:tc>
        <w:tc>
          <w:tcPr>
            <w:tcW w:w="2409"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E1</w:t>
            </w:r>
            <w:r>
              <w:rPr>
                <w:rFonts w:ascii="Geneva" w:hAnsi="Geneva"/>
                <w:b/>
                <w:bCs/>
                <w:sz w:val="18"/>
                <w:szCs w:val="18"/>
                <w:vertAlign w:val="superscript"/>
              </w:rPr>
              <w:t>a</w:t>
            </w:r>
          </w:p>
        </w:tc>
        <w:tc>
          <w:tcPr>
            <w:tcW w:w="1440"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E2</w:t>
            </w:r>
          </w:p>
        </w:tc>
        <w:tc>
          <w:tcPr>
            <w:tcW w:w="1530"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E3</w:t>
            </w:r>
          </w:p>
        </w:tc>
        <w:tc>
          <w:tcPr>
            <w:tcW w:w="1890"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E4</w:t>
            </w:r>
          </w:p>
        </w:tc>
        <w:tc>
          <w:tcPr>
            <w:tcW w:w="1350"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E6*</w:t>
            </w:r>
          </w:p>
        </w:tc>
        <w:tc>
          <w:tcPr>
            <w:tcW w:w="1440"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E7</w:t>
            </w:r>
          </w:p>
        </w:tc>
        <w:tc>
          <w:tcPr>
            <w:tcW w:w="1710" w:type="dxa"/>
            <w:tcBorders>
              <w:top w:val="nil"/>
              <w:left w:val="single" w:sz="4" w:space="0" w:color="auto"/>
              <w:bottom w:val="single" w:sz="4" w:space="0" w:color="auto"/>
              <w:right w:val="nil"/>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A1</w:t>
            </w:r>
          </w:p>
        </w:tc>
        <w:tc>
          <w:tcPr>
            <w:tcW w:w="1362" w:type="dxa"/>
            <w:tcBorders>
              <w:top w:val="nil"/>
              <w:left w:val="nil"/>
              <w:bottom w:val="single" w:sz="4" w:space="0" w:color="auto"/>
              <w:right w:val="single" w:sz="4" w:space="0" w:color="auto"/>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A2</w:t>
            </w:r>
          </w:p>
        </w:tc>
      </w:tr>
      <w:tr w:rsidR="00947A09" w:rsidRPr="00477D21" w:rsidTr="00CB191A">
        <w:trPr>
          <w:trHeight w:val="1043"/>
        </w:trPr>
        <w:tc>
          <w:tcPr>
            <w:tcW w:w="1641" w:type="dxa"/>
            <w:tcBorders>
              <w:top w:val="nil"/>
              <w:left w:val="single" w:sz="4" w:space="0" w:color="auto"/>
              <w:bottom w:val="nil"/>
              <w:right w:val="single" w:sz="4" w:space="0" w:color="auto"/>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Age at first symptom</w:t>
            </w:r>
          </w:p>
        </w:tc>
        <w:tc>
          <w:tcPr>
            <w:tcW w:w="2409"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1.5 yr</w:t>
            </w:r>
          </w:p>
        </w:tc>
        <w:tc>
          <w:tcPr>
            <w:tcW w:w="144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1 yr</w:t>
            </w:r>
          </w:p>
        </w:tc>
        <w:tc>
          <w:tcPr>
            <w:tcW w:w="153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3.5 yrs</w:t>
            </w:r>
          </w:p>
        </w:tc>
        <w:tc>
          <w:tcPr>
            <w:tcW w:w="189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1.5 yrs</w:t>
            </w:r>
          </w:p>
        </w:tc>
        <w:tc>
          <w:tcPr>
            <w:tcW w:w="135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0.6 yrs</w:t>
            </w:r>
          </w:p>
        </w:tc>
        <w:tc>
          <w:tcPr>
            <w:tcW w:w="144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2 yrs</w:t>
            </w:r>
          </w:p>
        </w:tc>
        <w:tc>
          <w:tcPr>
            <w:tcW w:w="171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8 yrs</w:t>
            </w:r>
          </w:p>
        </w:tc>
        <w:tc>
          <w:tcPr>
            <w:tcW w:w="1362" w:type="dxa"/>
            <w:tcBorders>
              <w:top w:val="nil"/>
              <w:left w:val="nil"/>
              <w:bottom w:val="nil"/>
              <w:right w:val="single" w:sz="4" w:space="0" w:color="auto"/>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3 yrs</w:t>
            </w:r>
          </w:p>
        </w:tc>
      </w:tr>
      <w:tr w:rsidR="00947A09" w:rsidRPr="00477D21" w:rsidTr="00CB191A">
        <w:trPr>
          <w:trHeight w:val="1170"/>
        </w:trPr>
        <w:tc>
          <w:tcPr>
            <w:tcW w:w="1641" w:type="dxa"/>
            <w:tcBorders>
              <w:top w:val="nil"/>
              <w:left w:val="single" w:sz="4" w:space="0" w:color="auto"/>
              <w:bottom w:val="nil"/>
              <w:right w:val="single" w:sz="4" w:space="0" w:color="auto"/>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Age at initiation of high-dose riboflavin therapy</w:t>
            </w:r>
          </w:p>
        </w:tc>
        <w:tc>
          <w:tcPr>
            <w:tcW w:w="2409"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10.6 yrs</w:t>
            </w:r>
          </w:p>
        </w:tc>
        <w:tc>
          <w:tcPr>
            <w:tcW w:w="144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6 yrs</w:t>
            </w:r>
          </w:p>
        </w:tc>
        <w:tc>
          <w:tcPr>
            <w:tcW w:w="153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5.4 yrs</w:t>
            </w:r>
          </w:p>
        </w:tc>
        <w:tc>
          <w:tcPr>
            <w:tcW w:w="189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5 yrs</w:t>
            </w:r>
          </w:p>
        </w:tc>
        <w:tc>
          <w:tcPr>
            <w:tcW w:w="135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17.5 yrs</w:t>
            </w:r>
          </w:p>
        </w:tc>
        <w:tc>
          <w:tcPr>
            <w:tcW w:w="144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22.4 yrs</w:t>
            </w:r>
          </w:p>
        </w:tc>
        <w:tc>
          <w:tcPr>
            <w:tcW w:w="171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10 yrs</w:t>
            </w:r>
          </w:p>
        </w:tc>
        <w:tc>
          <w:tcPr>
            <w:tcW w:w="1362" w:type="dxa"/>
            <w:tcBorders>
              <w:top w:val="nil"/>
              <w:left w:val="nil"/>
              <w:bottom w:val="nil"/>
              <w:right w:val="single" w:sz="4" w:space="0" w:color="auto"/>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9 yrs</w:t>
            </w:r>
          </w:p>
        </w:tc>
      </w:tr>
      <w:tr w:rsidR="00947A09" w:rsidRPr="00477D21" w:rsidTr="00CB191A">
        <w:trPr>
          <w:trHeight w:val="1080"/>
        </w:trPr>
        <w:tc>
          <w:tcPr>
            <w:tcW w:w="1641" w:type="dxa"/>
            <w:tcBorders>
              <w:top w:val="nil"/>
              <w:left w:val="single" w:sz="4" w:space="0" w:color="auto"/>
              <w:bottom w:val="nil"/>
              <w:right w:val="single" w:sz="4" w:space="0" w:color="auto"/>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Present dose of riboflavin</w:t>
            </w:r>
          </w:p>
        </w:tc>
        <w:tc>
          <w:tcPr>
            <w:tcW w:w="2409" w:type="dxa"/>
            <w:tcBorders>
              <w:top w:val="nil"/>
              <w:left w:val="nil"/>
              <w:bottom w:val="nil"/>
              <w:right w:val="nil"/>
            </w:tcBorders>
            <w:vAlign w:val="center"/>
          </w:tcPr>
          <w:p w:rsidR="00947A09" w:rsidRPr="00366FC2" w:rsidRDefault="00947A09" w:rsidP="00CB191A">
            <w:pPr>
              <w:spacing w:after="0" w:line="240" w:lineRule="auto"/>
              <w:jc w:val="center"/>
              <w:rPr>
                <w:rFonts w:ascii="Geneva" w:hAnsi="Geneva"/>
                <w:sz w:val="18"/>
                <w:szCs w:val="18"/>
              </w:rPr>
            </w:pPr>
            <w:r w:rsidRPr="00366FC2">
              <w:rPr>
                <w:rFonts w:ascii="Geneva" w:hAnsi="Geneva"/>
                <w:sz w:val="18"/>
                <w:szCs w:val="18"/>
              </w:rPr>
              <w:t>50 mg/kg/day</w:t>
            </w:r>
            <w:r>
              <w:rPr>
                <w:rFonts w:ascii="Geneva" w:hAnsi="Geneva"/>
                <w:sz w:val="18"/>
                <w:szCs w:val="18"/>
              </w:rPr>
              <w:t xml:space="preserve">             </w:t>
            </w:r>
          </w:p>
        </w:tc>
        <w:tc>
          <w:tcPr>
            <w:tcW w:w="144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10 mg/kg/day</w:t>
            </w:r>
          </w:p>
        </w:tc>
        <w:tc>
          <w:tcPr>
            <w:tcW w:w="153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7</w:t>
            </w:r>
            <w:r w:rsidRPr="00366FC2">
              <w:rPr>
                <w:rFonts w:ascii="Geneva" w:hAnsi="Geneva"/>
                <w:sz w:val="18"/>
                <w:szCs w:val="18"/>
              </w:rPr>
              <w:t xml:space="preserve"> mg/kg/day</w:t>
            </w:r>
          </w:p>
        </w:tc>
        <w:tc>
          <w:tcPr>
            <w:tcW w:w="189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40 mg/kg/day</w:t>
            </w:r>
          </w:p>
        </w:tc>
        <w:tc>
          <w:tcPr>
            <w:tcW w:w="1350" w:type="dxa"/>
            <w:tcBorders>
              <w:top w:val="nil"/>
              <w:left w:val="nil"/>
              <w:bottom w:val="nil"/>
              <w:right w:val="nil"/>
            </w:tcBorders>
            <w:vAlign w:val="center"/>
          </w:tcPr>
          <w:p w:rsidR="00947A09" w:rsidRPr="00366FC2" w:rsidRDefault="00947A09" w:rsidP="00E51D50">
            <w:pPr>
              <w:spacing w:after="0" w:line="240" w:lineRule="auto"/>
              <w:jc w:val="center"/>
              <w:rPr>
                <w:rFonts w:ascii="Geneva" w:hAnsi="Geneva"/>
                <w:sz w:val="18"/>
                <w:szCs w:val="18"/>
              </w:rPr>
            </w:pPr>
            <w:r>
              <w:rPr>
                <w:rFonts w:ascii="Geneva" w:hAnsi="Geneva"/>
                <w:sz w:val="18"/>
                <w:szCs w:val="18"/>
              </w:rPr>
              <w:t>300</w:t>
            </w:r>
            <w:r w:rsidRPr="00366FC2">
              <w:rPr>
                <w:rFonts w:ascii="Geneva" w:hAnsi="Geneva"/>
                <w:sz w:val="18"/>
                <w:szCs w:val="18"/>
              </w:rPr>
              <w:t xml:space="preserve"> mg</w:t>
            </w:r>
            <w:r>
              <w:rPr>
                <w:rFonts w:ascii="Geneva" w:hAnsi="Geneva"/>
                <w:sz w:val="18"/>
                <w:szCs w:val="18"/>
              </w:rPr>
              <w:t>/day</w:t>
            </w:r>
          </w:p>
        </w:tc>
        <w:tc>
          <w:tcPr>
            <w:tcW w:w="1440" w:type="dxa"/>
            <w:tcBorders>
              <w:top w:val="nil"/>
              <w:left w:val="nil"/>
              <w:bottom w:val="nil"/>
              <w:right w:val="nil"/>
            </w:tcBorders>
            <w:vAlign w:val="center"/>
          </w:tcPr>
          <w:p w:rsidR="00947A09" w:rsidRPr="00366FC2" w:rsidRDefault="00947A09" w:rsidP="00CB191A">
            <w:pPr>
              <w:spacing w:after="0" w:line="240" w:lineRule="auto"/>
              <w:jc w:val="center"/>
              <w:rPr>
                <w:rFonts w:ascii="Geneva" w:hAnsi="Geneva"/>
                <w:sz w:val="18"/>
                <w:szCs w:val="18"/>
              </w:rPr>
            </w:pPr>
            <w:r w:rsidRPr="00366FC2">
              <w:rPr>
                <w:rFonts w:ascii="Geneva" w:hAnsi="Geneva"/>
                <w:sz w:val="18"/>
                <w:szCs w:val="18"/>
              </w:rPr>
              <w:t>1</w:t>
            </w:r>
            <w:r>
              <w:rPr>
                <w:rFonts w:ascii="Geneva" w:hAnsi="Geneva"/>
                <w:sz w:val="18"/>
                <w:szCs w:val="18"/>
              </w:rPr>
              <w:t>,500 mg/</w:t>
            </w:r>
            <w:r w:rsidRPr="00366FC2">
              <w:rPr>
                <w:rFonts w:ascii="Geneva" w:hAnsi="Geneva"/>
                <w:sz w:val="18"/>
                <w:szCs w:val="18"/>
              </w:rPr>
              <w:t>day</w:t>
            </w:r>
          </w:p>
        </w:tc>
        <w:tc>
          <w:tcPr>
            <w:tcW w:w="171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23 mg/kg/day</w:t>
            </w:r>
          </w:p>
        </w:tc>
        <w:tc>
          <w:tcPr>
            <w:tcW w:w="1362" w:type="dxa"/>
            <w:tcBorders>
              <w:top w:val="nil"/>
              <w:left w:val="nil"/>
              <w:bottom w:val="nil"/>
              <w:right w:val="single" w:sz="4" w:space="0" w:color="auto"/>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26 mg/kg/day</w:t>
            </w:r>
          </w:p>
        </w:tc>
      </w:tr>
      <w:tr w:rsidR="00947A09" w:rsidRPr="00477D21" w:rsidTr="00CB191A">
        <w:trPr>
          <w:trHeight w:val="988"/>
        </w:trPr>
        <w:tc>
          <w:tcPr>
            <w:tcW w:w="1641" w:type="dxa"/>
            <w:tcBorders>
              <w:top w:val="nil"/>
              <w:left w:val="single" w:sz="4" w:space="0" w:color="auto"/>
              <w:bottom w:val="nil"/>
              <w:right w:val="single" w:sz="4" w:space="0" w:color="auto"/>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 xml:space="preserve">Length of time at </w:t>
            </w:r>
            <w:r w:rsidRPr="00F7679B">
              <w:rPr>
                <w:rFonts w:ascii="Geneva" w:hAnsi="Geneva"/>
                <w:b/>
                <w:bCs/>
                <w:sz w:val="18"/>
                <w:szCs w:val="18"/>
                <w:u w:val="single"/>
              </w:rPr>
              <w:t>present</w:t>
            </w:r>
            <w:r w:rsidRPr="00366FC2">
              <w:rPr>
                <w:rFonts w:ascii="Geneva" w:hAnsi="Geneva"/>
                <w:b/>
                <w:bCs/>
                <w:sz w:val="18"/>
                <w:szCs w:val="18"/>
              </w:rPr>
              <w:t xml:space="preserve"> dose</w:t>
            </w:r>
          </w:p>
        </w:tc>
        <w:tc>
          <w:tcPr>
            <w:tcW w:w="2409"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12</w:t>
            </w:r>
            <w:r w:rsidRPr="00366FC2">
              <w:rPr>
                <w:rFonts w:ascii="Geneva" w:hAnsi="Geneva"/>
                <w:sz w:val="18"/>
                <w:szCs w:val="18"/>
              </w:rPr>
              <w:t xml:space="preserve"> months</w:t>
            </w:r>
          </w:p>
        </w:tc>
        <w:tc>
          <w:tcPr>
            <w:tcW w:w="144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15</w:t>
            </w:r>
            <w:r w:rsidRPr="00366FC2">
              <w:rPr>
                <w:rFonts w:ascii="Geneva" w:hAnsi="Geneva"/>
                <w:sz w:val="18"/>
                <w:szCs w:val="18"/>
              </w:rPr>
              <w:t xml:space="preserve"> months</w:t>
            </w:r>
          </w:p>
        </w:tc>
        <w:tc>
          <w:tcPr>
            <w:tcW w:w="153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15</w:t>
            </w:r>
            <w:r w:rsidRPr="00366FC2">
              <w:rPr>
                <w:rFonts w:ascii="Geneva" w:hAnsi="Geneva"/>
                <w:sz w:val="18"/>
                <w:szCs w:val="18"/>
              </w:rPr>
              <w:t xml:space="preserve"> months</w:t>
            </w:r>
          </w:p>
        </w:tc>
        <w:tc>
          <w:tcPr>
            <w:tcW w:w="189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11</w:t>
            </w:r>
            <w:r w:rsidRPr="00366FC2">
              <w:rPr>
                <w:rFonts w:ascii="Geneva" w:hAnsi="Geneva"/>
                <w:sz w:val="18"/>
                <w:szCs w:val="18"/>
              </w:rPr>
              <w:t xml:space="preserve"> months</w:t>
            </w:r>
          </w:p>
        </w:tc>
        <w:tc>
          <w:tcPr>
            <w:tcW w:w="135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13</w:t>
            </w:r>
            <w:r w:rsidRPr="00366FC2">
              <w:rPr>
                <w:rFonts w:ascii="Geneva" w:hAnsi="Geneva"/>
                <w:sz w:val="18"/>
                <w:szCs w:val="18"/>
              </w:rPr>
              <w:t xml:space="preserve"> months</w:t>
            </w:r>
          </w:p>
        </w:tc>
        <w:tc>
          <w:tcPr>
            <w:tcW w:w="1440" w:type="dxa"/>
            <w:tcBorders>
              <w:top w:val="nil"/>
              <w:left w:val="nil"/>
              <w:bottom w:val="nil"/>
              <w:right w:val="nil"/>
            </w:tcBorders>
            <w:vAlign w:val="center"/>
          </w:tcPr>
          <w:p w:rsidR="00947A09" w:rsidRPr="00366FC2" w:rsidRDefault="00947A09" w:rsidP="00851DF9">
            <w:pPr>
              <w:spacing w:after="0" w:line="240" w:lineRule="auto"/>
              <w:jc w:val="center"/>
              <w:rPr>
                <w:rFonts w:ascii="Geneva" w:hAnsi="Geneva"/>
                <w:sz w:val="18"/>
                <w:szCs w:val="18"/>
              </w:rPr>
            </w:pPr>
            <w:r>
              <w:rPr>
                <w:rFonts w:ascii="Geneva" w:hAnsi="Geneva"/>
                <w:sz w:val="18"/>
                <w:szCs w:val="18"/>
              </w:rPr>
              <w:t>2 weeks</w:t>
            </w:r>
          </w:p>
        </w:tc>
        <w:tc>
          <w:tcPr>
            <w:tcW w:w="1710" w:type="dxa"/>
            <w:tcBorders>
              <w:top w:val="nil"/>
              <w:left w:val="nil"/>
              <w:bottom w:val="nil"/>
              <w:right w:val="nil"/>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7</w:t>
            </w:r>
            <w:r w:rsidRPr="00366FC2">
              <w:rPr>
                <w:rFonts w:ascii="Geneva" w:hAnsi="Geneva"/>
                <w:sz w:val="18"/>
                <w:szCs w:val="18"/>
              </w:rPr>
              <w:t xml:space="preserve"> months</w:t>
            </w:r>
          </w:p>
        </w:tc>
        <w:tc>
          <w:tcPr>
            <w:tcW w:w="1362" w:type="dxa"/>
            <w:tcBorders>
              <w:top w:val="nil"/>
              <w:left w:val="nil"/>
              <w:bottom w:val="nil"/>
              <w:right w:val="single" w:sz="4" w:space="0" w:color="auto"/>
            </w:tcBorders>
            <w:vAlign w:val="center"/>
          </w:tcPr>
          <w:p w:rsidR="00947A09" w:rsidRPr="00366FC2" w:rsidRDefault="00947A09" w:rsidP="00366FC2">
            <w:pPr>
              <w:spacing w:after="0" w:line="240" w:lineRule="auto"/>
              <w:jc w:val="center"/>
              <w:rPr>
                <w:rFonts w:ascii="Geneva" w:hAnsi="Geneva"/>
                <w:sz w:val="18"/>
                <w:szCs w:val="18"/>
              </w:rPr>
            </w:pPr>
            <w:r>
              <w:rPr>
                <w:rFonts w:ascii="Geneva" w:hAnsi="Geneva"/>
                <w:sz w:val="18"/>
                <w:szCs w:val="18"/>
              </w:rPr>
              <w:t>7</w:t>
            </w:r>
            <w:r w:rsidRPr="00366FC2">
              <w:rPr>
                <w:rFonts w:ascii="Geneva" w:hAnsi="Geneva"/>
                <w:sz w:val="18"/>
                <w:szCs w:val="18"/>
              </w:rPr>
              <w:t xml:space="preserve"> months</w:t>
            </w:r>
          </w:p>
        </w:tc>
      </w:tr>
      <w:tr w:rsidR="00947A09" w:rsidRPr="00477D21" w:rsidTr="00CB191A">
        <w:trPr>
          <w:trHeight w:val="2515"/>
        </w:trPr>
        <w:tc>
          <w:tcPr>
            <w:tcW w:w="1641" w:type="dxa"/>
            <w:tcBorders>
              <w:top w:val="nil"/>
              <w:left w:val="single" w:sz="4" w:space="0" w:color="auto"/>
              <w:bottom w:val="single" w:sz="4" w:space="0" w:color="auto"/>
              <w:right w:val="single" w:sz="4" w:space="0" w:color="auto"/>
            </w:tcBorders>
            <w:vAlign w:val="center"/>
          </w:tcPr>
          <w:p w:rsidR="00947A09" w:rsidRPr="00366FC2" w:rsidRDefault="00947A09" w:rsidP="00366FC2">
            <w:pPr>
              <w:spacing w:after="0" w:line="240" w:lineRule="auto"/>
              <w:jc w:val="center"/>
              <w:rPr>
                <w:rFonts w:ascii="Geneva" w:hAnsi="Geneva"/>
                <w:b/>
                <w:bCs/>
                <w:sz w:val="18"/>
                <w:szCs w:val="18"/>
              </w:rPr>
            </w:pPr>
            <w:r w:rsidRPr="00366FC2">
              <w:rPr>
                <w:rFonts w:ascii="Geneva" w:hAnsi="Geneva"/>
                <w:b/>
                <w:bCs/>
                <w:sz w:val="18"/>
                <w:szCs w:val="18"/>
              </w:rPr>
              <w:t>Observed response(s)</w:t>
            </w:r>
          </w:p>
        </w:tc>
        <w:tc>
          <w:tcPr>
            <w:tcW w:w="2409"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able to go</w:t>
            </w:r>
            <w:r>
              <w:rPr>
                <w:rFonts w:ascii="Geneva" w:hAnsi="Geneva"/>
                <w:sz w:val="18"/>
                <w:szCs w:val="18"/>
              </w:rPr>
              <w:t xml:space="preserve"> from supine to sitting and</w:t>
            </w:r>
            <w:r w:rsidRPr="00366FC2">
              <w:rPr>
                <w:rFonts w:ascii="Geneva" w:hAnsi="Geneva"/>
                <w:sz w:val="18"/>
                <w:szCs w:val="18"/>
              </w:rPr>
              <w:t xml:space="preserve"> standing independently (skills lost at</w:t>
            </w:r>
            <w:r>
              <w:rPr>
                <w:rFonts w:ascii="Geneva" w:hAnsi="Geneva"/>
                <w:sz w:val="18"/>
                <w:szCs w:val="18"/>
              </w:rPr>
              <w:t xml:space="preserve"> age 9 years);  stronger/louder </w:t>
            </w:r>
            <w:r w:rsidRPr="00366FC2">
              <w:rPr>
                <w:rFonts w:ascii="Geneva" w:hAnsi="Geneva"/>
                <w:sz w:val="18"/>
                <w:szCs w:val="18"/>
              </w:rPr>
              <w:t xml:space="preserve">voice;           </w:t>
            </w:r>
            <w:r w:rsidRPr="00895675">
              <w:rPr>
                <w:rFonts w:ascii="Geneva" w:hAnsi="Geneva"/>
                <w:bCs/>
                <w:i/>
                <w:sz w:val="18"/>
                <w:szCs w:val="18"/>
              </w:rPr>
              <w:t xml:space="preserve">further details in </w:t>
            </w:r>
            <w:r>
              <w:rPr>
                <w:rFonts w:ascii="Geneva" w:hAnsi="Geneva"/>
                <w:bCs/>
                <w:i/>
                <w:sz w:val="18"/>
                <w:szCs w:val="18"/>
              </w:rPr>
              <w:t xml:space="preserve">Supplementary </w:t>
            </w:r>
            <w:r w:rsidRPr="00895675">
              <w:rPr>
                <w:rFonts w:ascii="Geneva" w:hAnsi="Geneva"/>
                <w:bCs/>
                <w:i/>
                <w:sz w:val="18"/>
                <w:szCs w:val="18"/>
              </w:rPr>
              <w:t xml:space="preserve">Table </w:t>
            </w:r>
            <w:r>
              <w:rPr>
                <w:rFonts w:ascii="Geneva" w:hAnsi="Geneva"/>
                <w:bCs/>
                <w:i/>
                <w:sz w:val="18"/>
                <w:szCs w:val="18"/>
              </w:rPr>
              <w:t xml:space="preserve">4 </w:t>
            </w:r>
          </w:p>
        </w:tc>
        <w:tc>
          <w:tcPr>
            <w:tcW w:w="1440" w:type="dxa"/>
            <w:tcBorders>
              <w:top w:val="nil"/>
              <w:left w:val="nil"/>
              <w:bottom w:val="single" w:sz="4" w:space="0" w:color="auto"/>
              <w:right w:val="nil"/>
            </w:tcBorders>
            <w:vAlign w:val="center"/>
          </w:tcPr>
          <w:p w:rsidR="00947A09" w:rsidRPr="004704AE" w:rsidRDefault="00947A09" w:rsidP="00366FC2">
            <w:pPr>
              <w:spacing w:after="0" w:line="240" w:lineRule="auto"/>
              <w:jc w:val="center"/>
              <w:rPr>
                <w:rFonts w:ascii="Geneva" w:hAnsi="Geneva"/>
                <w:i/>
                <w:sz w:val="18"/>
                <w:szCs w:val="18"/>
              </w:rPr>
            </w:pPr>
            <w:r w:rsidRPr="004704AE">
              <w:rPr>
                <w:rFonts w:ascii="Geneva" w:hAnsi="Geneva"/>
                <w:i/>
                <w:sz w:val="18"/>
                <w:szCs w:val="18"/>
              </w:rPr>
              <w:t>l</w:t>
            </w:r>
            <w:r>
              <w:rPr>
                <w:rFonts w:ascii="Geneva" w:hAnsi="Geneva"/>
                <w:i/>
                <w:sz w:val="18"/>
                <w:szCs w:val="18"/>
              </w:rPr>
              <w:t>ost</w:t>
            </w:r>
            <w:r w:rsidRPr="004704AE">
              <w:rPr>
                <w:rFonts w:ascii="Geneva" w:hAnsi="Geneva"/>
                <w:i/>
                <w:sz w:val="18"/>
                <w:szCs w:val="18"/>
              </w:rPr>
              <w:t xml:space="preserve"> to </w:t>
            </w:r>
            <w:r>
              <w:rPr>
                <w:rFonts w:ascii="Geneva" w:hAnsi="Geneva"/>
                <w:i/>
                <w:sz w:val="18"/>
                <w:szCs w:val="18"/>
              </w:rPr>
              <w:t xml:space="preserve">    </w:t>
            </w:r>
            <w:r w:rsidRPr="004704AE">
              <w:rPr>
                <w:rFonts w:ascii="Geneva" w:hAnsi="Geneva"/>
                <w:i/>
                <w:sz w:val="18"/>
                <w:szCs w:val="18"/>
              </w:rPr>
              <w:t>follow-up</w:t>
            </w:r>
          </w:p>
        </w:tc>
        <w:tc>
          <w:tcPr>
            <w:tcW w:w="1530" w:type="dxa"/>
            <w:tcBorders>
              <w:top w:val="nil"/>
              <w:left w:val="nil"/>
              <w:bottom w:val="single" w:sz="4" w:space="0" w:color="auto"/>
              <w:right w:val="nil"/>
            </w:tcBorders>
            <w:vAlign w:val="center"/>
          </w:tcPr>
          <w:p w:rsidR="00947A09" w:rsidRPr="00366FC2" w:rsidRDefault="00947A09" w:rsidP="004704AE">
            <w:pPr>
              <w:spacing w:after="0" w:line="240" w:lineRule="auto"/>
              <w:jc w:val="center"/>
              <w:rPr>
                <w:rFonts w:ascii="Geneva" w:hAnsi="Geneva"/>
                <w:sz w:val="18"/>
                <w:szCs w:val="18"/>
              </w:rPr>
            </w:pPr>
            <w:r w:rsidRPr="00366FC2">
              <w:rPr>
                <w:rFonts w:ascii="Geneva" w:hAnsi="Geneva"/>
                <w:sz w:val="18"/>
                <w:szCs w:val="18"/>
              </w:rPr>
              <w:t>stable functioning</w:t>
            </w:r>
            <w:r>
              <w:rPr>
                <w:rFonts w:ascii="Geneva" w:hAnsi="Geneva"/>
                <w:sz w:val="18"/>
                <w:szCs w:val="18"/>
              </w:rPr>
              <w:t>; no changes noted</w:t>
            </w:r>
          </w:p>
        </w:tc>
        <w:tc>
          <w:tcPr>
            <w:tcW w:w="1890"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can walk independently; can jump (skill lost at age 4 years); hearing grossly better</w:t>
            </w:r>
          </w:p>
        </w:tc>
        <w:tc>
          <w:tcPr>
            <w:tcW w:w="1350" w:type="dxa"/>
            <w:tcBorders>
              <w:top w:val="nil"/>
              <w:left w:val="nil"/>
              <w:bottom w:val="single" w:sz="4" w:space="0" w:color="auto"/>
              <w:right w:val="nil"/>
            </w:tcBorders>
            <w:vAlign w:val="center"/>
          </w:tcPr>
          <w:p w:rsidR="00947A09" w:rsidRPr="00366FC2" w:rsidRDefault="00947A09" w:rsidP="00366FC2">
            <w:pPr>
              <w:spacing w:after="0" w:line="240" w:lineRule="auto"/>
              <w:jc w:val="center"/>
              <w:rPr>
                <w:rFonts w:ascii="Geneva" w:hAnsi="Geneva"/>
                <w:sz w:val="18"/>
                <w:szCs w:val="18"/>
              </w:rPr>
            </w:pPr>
            <w:r w:rsidRPr="00366FC2">
              <w:rPr>
                <w:rFonts w:ascii="Geneva" w:hAnsi="Geneva"/>
                <w:sz w:val="18"/>
                <w:szCs w:val="18"/>
              </w:rPr>
              <w:t>stable functioning</w:t>
            </w:r>
            <w:r>
              <w:rPr>
                <w:rFonts w:ascii="Geneva" w:hAnsi="Geneva"/>
                <w:sz w:val="18"/>
                <w:szCs w:val="18"/>
              </w:rPr>
              <w:t>; no changes noted</w:t>
            </w:r>
          </w:p>
        </w:tc>
        <w:tc>
          <w:tcPr>
            <w:tcW w:w="1440" w:type="dxa"/>
            <w:tcBorders>
              <w:top w:val="nil"/>
              <w:left w:val="nil"/>
              <w:bottom w:val="single" w:sz="4" w:space="0" w:color="auto"/>
              <w:right w:val="nil"/>
            </w:tcBorders>
            <w:vAlign w:val="center"/>
          </w:tcPr>
          <w:p w:rsidR="00947A09" w:rsidRPr="00366FC2" w:rsidRDefault="00947A09" w:rsidP="00882DBF">
            <w:pPr>
              <w:spacing w:after="0" w:line="240" w:lineRule="auto"/>
              <w:jc w:val="center"/>
              <w:rPr>
                <w:rFonts w:ascii="Geneva" w:hAnsi="Geneva"/>
                <w:sz w:val="18"/>
                <w:szCs w:val="18"/>
              </w:rPr>
            </w:pPr>
            <w:r>
              <w:rPr>
                <w:rFonts w:ascii="Geneva" w:hAnsi="Geneva"/>
                <w:sz w:val="18"/>
                <w:szCs w:val="18"/>
              </w:rPr>
              <w:t xml:space="preserve"> increased sensation in legs</w:t>
            </w:r>
          </w:p>
        </w:tc>
        <w:tc>
          <w:tcPr>
            <w:tcW w:w="1710" w:type="dxa"/>
            <w:tcBorders>
              <w:top w:val="nil"/>
              <w:left w:val="nil"/>
              <w:bottom w:val="single" w:sz="4" w:space="0" w:color="auto"/>
              <w:right w:val="nil"/>
            </w:tcBorders>
            <w:vAlign w:val="center"/>
          </w:tcPr>
          <w:p w:rsidR="00947A09" w:rsidRPr="00366FC2" w:rsidRDefault="00947A09" w:rsidP="004704AE">
            <w:pPr>
              <w:spacing w:after="0" w:line="240" w:lineRule="auto"/>
              <w:jc w:val="center"/>
              <w:rPr>
                <w:rFonts w:ascii="Geneva" w:hAnsi="Geneva"/>
                <w:sz w:val="18"/>
                <w:szCs w:val="18"/>
              </w:rPr>
            </w:pPr>
            <w:r>
              <w:rPr>
                <w:rFonts w:ascii="Geneva" w:hAnsi="Geneva"/>
                <w:sz w:val="18"/>
                <w:szCs w:val="18"/>
              </w:rPr>
              <w:t xml:space="preserve">normalisation of both pure tone audiometry; normalisation of brainstem auditory evoked responses; </w:t>
            </w:r>
            <w:r w:rsidRPr="00366FC2">
              <w:rPr>
                <w:rFonts w:ascii="Geneva" w:hAnsi="Geneva"/>
                <w:sz w:val="18"/>
                <w:szCs w:val="18"/>
              </w:rPr>
              <w:t xml:space="preserve">fewer falls </w:t>
            </w:r>
          </w:p>
        </w:tc>
        <w:tc>
          <w:tcPr>
            <w:tcW w:w="1362" w:type="dxa"/>
            <w:tcBorders>
              <w:top w:val="nil"/>
              <w:left w:val="nil"/>
              <w:bottom w:val="single" w:sz="4" w:space="0" w:color="auto"/>
              <w:right w:val="single" w:sz="4" w:space="0" w:color="auto"/>
            </w:tcBorders>
            <w:vAlign w:val="center"/>
          </w:tcPr>
          <w:p w:rsidR="00947A09" w:rsidRPr="00366FC2" w:rsidRDefault="00947A09" w:rsidP="004704AE">
            <w:pPr>
              <w:spacing w:after="0" w:line="240" w:lineRule="auto"/>
              <w:jc w:val="center"/>
              <w:rPr>
                <w:rFonts w:ascii="Geneva" w:hAnsi="Geneva"/>
                <w:sz w:val="18"/>
                <w:szCs w:val="18"/>
              </w:rPr>
            </w:pPr>
            <w:r w:rsidRPr="00366FC2">
              <w:rPr>
                <w:rFonts w:ascii="Geneva" w:hAnsi="Geneva"/>
                <w:sz w:val="18"/>
                <w:szCs w:val="18"/>
              </w:rPr>
              <w:t xml:space="preserve">stable functioning; decreased fatigability </w:t>
            </w:r>
            <w:r>
              <w:rPr>
                <w:rFonts w:ascii="Geneva" w:hAnsi="Geneva"/>
                <w:sz w:val="18"/>
                <w:szCs w:val="18"/>
              </w:rPr>
              <w:t>reported</w:t>
            </w:r>
          </w:p>
        </w:tc>
      </w:tr>
    </w:tbl>
    <w:p w:rsidR="00947A09" w:rsidRDefault="00947A09" w:rsidP="00366FC2"/>
    <w:p w:rsidR="00947A09" w:rsidRDefault="00947A09" w:rsidP="00366FC2"/>
    <w:p w:rsidR="00947A09" w:rsidRDefault="00947A09" w:rsidP="00366FC2">
      <w:r>
        <w:t xml:space="preserve"> </w:t>
      </w:r>
    </w:p>
    <w:p w:rsidR="00947A09" w:rsidRDefault="00947A09" w:rsidP="00366FC2"/>
    <w:tbl>
      <w:tblPr>
        <w:tblW w:w="14670" w:type="dxa"/>
        <w:tblInd w:w="-432" w:type="dxa"/>
        <w:tblLook w:val="00A0" w:firstRow="1" w:lastRow="0" w:firstColumn="1" w:lastColumn="0" w:noHBand="0" w:noVBand="0"/>
      </w:tblPr>
      <w:tblGrid>
        <w:gridCol w:w="1620"/>
        <w:gridCol w:w="1530"/>
        <w:gridCol w:w="1890"/>
        <w:gridCol w:w="1620"/>
        <w:gridCol w:w="1530"/>
        <w:gridCol w:w="1440"/>
        <w:gridCol w:w="1440"/>
        <w:gridCol w:w="2250"/>
        <w:gridCol w:w="1350"/>
      </w:tblGrid>
      <w:tr w:rsidR="00947A09" w:rsidRPr="00477D21" w:rsidTr="00882DBF">
        <w:trPr>
          <w:trHeight w:val="228"/>
        </w:trPr>
        <w:tc>
          <w:tcPr>
            <w:tcW w:w="1620" w:type="dxa"/>
            <w:tcBorders>
              <w:top w:val="single" w:sz="4" w:space="0" w:color="auto"/>
              <w:left w:val="single" w:sz="4" w:space="0" w:color="auto"/>
              <w:bottom w:val="nil"/>
              <w:right w:val="single" w:sz="4" w:space="0" w:color="auto"/>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lastRenderedPageBreak/>
              <w:t> </w:t>
            </w:r>
          </w:p>
        </w:tc>
        <w:tc>
          <w:tcPr>
            <w:tcW w:w="1530" w:type="dxa"/>
            <w:tcBorders>
              <w:top w:val="single" w:sz="4" w:space="0" w:color="auto"/>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 </w:t>
            </w:r>
          </w:p>
        </w:tc>
        <w:tc>
          <w:tcPr>
            <w:tcW w:w="5040" w:type="dxa"/>
            <w:gridSpan w:val="3"/>
            <w:tcBorders>
              <w:top w:val="single" w:sz="4" w:space="0" w:color="auto"/>
              <w:left w:val="single" w:sz="4" w:space="0" w:color="auto"/>
              <w:bottom w:val="nil"/>
              <w:right w:val="single" w:sz="4" w:space="0" w:color="000000"/>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Family 3</w:t>
            </w:r>
          </w:p>
        </w:tc>
        <w:tc>
          <w:tcPr>
            <w:tcW w:w="2880" w:type="dxa"/>
            <w:gridSpan w:val="2"/>
            <w:tcBorders>
              <w:top w:val="single" w:sz="4" w:space="0" w:color="auto"/>
              <w:left w:val="nil"/>
              <w:bottom w:val="nil"/>
              <w:right w:val="single" w:sz="4" w:space="0" w:color="000000"/>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Family 4</w:t>
            </w:r>
          </w:p>
        </w:tc>
        <w:tc>
          <w:tcPr>
            <w:tcW w:w="2250" w:type="dxa"/>
            <w:tcBorders>
              <w:top w:val="single" w:sz="4" w:space="0" w:color="auto"/>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 </w:t>
            </w:r>
          </w:p>
        </w:tc>
        <w:tc>
          <w:tcPr>
            <w:tcW w:w="1350" w:type="dxa"/>
            <w:tcBorders>
              <w:top w:val="single" w:sz="4" w:space="0" w:color="auto"/>
              <w:left w:val="nil"/>
              <w:bottom w:val="nil"/>
              <w:right w:val="single" w:sz="4" w:space="0" w:color="auto"/>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 </w:t>
            </w:r>
          </w:p>
        </w:tc>
      </w:tr>
      <w:tr w:rsidR="00947A09" w:rsidRPr="00477D21" w:rsidTr="00882DBF">
        <w:trPr>
          <w:trHeight w:val="276"/>
        </w:trPr>
        <w:tc>
          <w:tcPr>
            <w:tcW w:w="1620" w:type="dxa"/>
            <w:tcBorders>
              <w:top w:val="nil"/>
              <w:left w:val="single" w:sz="4" w:space="0" w:color="auto"/>
              <w:bottom w:val="single" w:sz="4" w:space="0" w:color="auto"/>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Patient</w:t>
            </w:r>
          </w:p>
        </w:tc>
        <w:tc>
          <w:tcPr>
            <w:tcW w:w="153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A4</w:t>
            </w:r>
          </w:p>
        </w:tc>
        <w:tc>
          <w:tcPr>
            <w:tcW w:w="1890" w:type="dxa"/>
            <w:tcBorders>
              <w:top w:val="nil"/>
              <w:left w:val="single" w:sz="4" w:space="0" w:color="auto"/>
              <w:bottom w:val="single" w:sz="4" w:space="0" w:color="auto"/>
              <w:right w:val="nil"/>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A5</w:t>
            </w:r>
            <w:r w:rsidRPr="00927ADC">
              <w:rPr>
                <w:rFonts w:ascii="Geneva" w:hAnsi="Geneva"/>
                <w:b/>
                <w:bCs/>
                <w:sz w:val="18"/>
                <w:szCs w:val="18"/>
                <w:vertAlign w:val="superscript"/>
              </w:rPr>
              <w:t>b</w:t>
            </w:r>
          </w:p>
        </w:tc>
        <w:tc>
          <w:tcPr>
            <w:tcW w:w="162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A6</w:t>
            </w:r>
            <w:r w:rsidRPr="00927ADC">
              <w:rPr>
                <w:rFonts w:ascii="Geneva" w:hAnsi="Geneva"/>
                <w:b/>
                <w:bCs/>
                <w:sz w:val="18"/>
                <w:szCs w:val="18"/>
                <w:vertAlign w:val="superscript"/>
              </w:rPr>
              <w:t>b</w:t>
            </w:r>
          </w:p>
        </w:tc>
        <w:tc>
          <w:tcPr>
            <w:tcW w:w="1530" w:type="dxa"/>
            <w:tcBorders>
              <w:top w:val="nil"/>
              <w:left w:val="nil"/>
              <w:bottom w:val="single" w:sz="4" w:space="0" w:color="auto"/>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A7</w:t>
            </w:r>
          </w:p>
        </w:tc>
        <w:tc>
          <w:tcPr>
            <w:tcW w:w="144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U1</w:t>
            </w:r>
          </w:p>
        </w:tc>
        <w:tc>
          <w:tcPr>
            <w:tcW w:w="1440" w:type="dxa"/>
            <w:tcBorders>
              <w:top w:val="nil"/>
              <w:left w:val="nil"/>
              <w:bottom w:val="single" w:sz="4" w:space="0" w:color="auto"/>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U2</w:t>
            </w:r>
          </w:p>
        </w:tc>
        <w:tc>
          <w:tcPr>
            <w:tcW w:w="225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I1</w:t>
            </w:r>
          </w:p>
        </w:tc>
        <w:tc>
          <w:tcPr>
            <w:tcW w:w="1350" w:type="dxa"/>
            <w:tcBorders>
              <w:top w:val="nil"/>
              <w:left w:val="nil"/>
              <w:bottom w:val="single" w:sz="4" w:space="0" w:color="auto"/>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L1</w:t>
            </w:r>
          </w:p>
        </w:tc>
      </w:tr>
      <w:tr w:rsidR="00947A09" w:rsidRPr="00477D21" w:rsidTr="00882DBF">
        <w:trPr>
          <w:trHeight w:val="647"/>
        </w:trPr>
        <w:tc>
          <w:tcPr>
            <w:tcW w:w="1620" w:type="dxa"/>
            <w:tcBorders>
              <w:top w:val="nil"/>
              <w:left w:val="single" w:sz="4" w:space="0" w:color="auto"/>
              <w:bottom w:val="nil"/>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Age at first symptom</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5 yrs</w:t>
            </w:r>
          </w:p>
        </w:tc>
        <w:tc>
          <w:tcPr>
            <w:tcW w:w="189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3 yrs</w:t>
            </w:r>
          </w:p>
        </w:tc>
        <w:tc>
          <w:tcPr>
            <w:tcW w:w="162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3 yrs</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5 yrs</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2 yrs</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4 yrs</w:t>
            </w:r>
          </w:p>
        </w:tc>
        <w:tc>
          <w:tcPr>
            <w:tcW w:w="225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1.3 yrs</w:t>
            </w:r>
          </w:p>
        </w:tc>
        <w:tc>
          <w:tcPr>
            <w:tcW w:w="1350" w:type="dxa"/>
            <w:tcBorders>
              <w:top w:val="nil"/>
              <w:left w:val="nil"/>
              <w:bottom w:val="nil"/>
              <w:right w:val="single" w:sz="4" w:space="0" w:color="auto"/>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3 yrs</w:t>
            </w:r>
          </w:p>
        </w:tc>
      </w:tr>
      <w:tr w:rsidR="00947A09" w:rsidRPr="00477D21" w:rsidTr="00882DBF">
        <w:trPr>
          <w:trHeight w:val="1260"/>
        </w:trPr>
        <w:tc>
          <w:tcPr>
            <w:tcW w:w="1620" w:type="dxa"/>
            <w:tcBorders>
              <w:top w:val="nil"/>
              <w:left w:val="single" w:sz="4" w:space="0" w:color="auto"/>
              <w:bottom w:val="nil"/>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Age at initiation of high-dose riboflavin therapy</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15 yrs</w:t>
            </w:r>
          </w:p>
        </w:tc>
        <w:tc>
          <w:tcPr>
            <w:tcW w:w="189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16 yrs</w:t>
            </w:r>
          </w:p>
        </w:tc>
        <w:tc>
          <w:tcPr>
            <w:tcW w:w="162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16yrs</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21 yrs</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52 yrs</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44 yrs</w:t>
            </w:r>
          </w:p>
        </w:tc>
        <w:tc>
          <w:tcPr>
            <w:tcW w:w="225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1.8 yrs</w:t>
            </w:r>
          </w:p>
        </w:tc>
        <w:tc>
          <w:tcPr>
            <w:tcW w:w="1350" w:type="dxa"/>
            <w:tcBorders>
              <w:top w:val="nil"/>
              <w:left w:val="nil"/>
              <w:bottom w:val="nil"/>
              <w:right w:val="single" w:sz="4" w:space="0" w:color="auto"/>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6.5 yrs</w:t>
            </w:r>
          </w:p>
        </w:tc>
      </w:tr>
      <w:tr w:rsidR="00947A09" w:rsidRPr="00477D21" w:rsidTr="00882DBF">
        <w:trPr>
          <w:trHeight w:val="891"/>
        </w:trPr>
        <w:tc>
          <w:tcPr>
            <w:tcW w:w="1620" w:type="dxa"/>
            <w:tcBorders>
              <w:top w:val="nil"/>
              <w:left w:val="single" w:sz="4" w:space="0" w:color="auto"/>
              <w:bottom w:val="nil"/>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Present dose of riboflavin</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21 mg/kg/day</w:t>
            </w:r>
          </w:p>
        </w:tc>
        <w:tc>
          <w:tcPr>
            <w:tcW w:w="189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1,000 mg/day</w:t>
            </w:r>
          </w:p>
        </w:tc>
        <w:tc>
          <w:tcPr>
            <w:tcW w:w="162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1,000 mg/day</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1,000 mg/day</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400 mg/day</w:t>
            </w:r>
            <w:r>
              <w:rPr>
                <w:rFonts w:ascii="Geneva" w:hAnsi="Geneva"/>
                <w:sz w:val="18"/>
                <w:szCs w:val="18"/>
              </w:rPr>
              <w:t>**</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800 mg/day</w:t>
            </w:r>
            <w:r>
              <w:rPr>
                <w:rFonts w:ascii="Geneva" w:hAnsi="Geneva"/>
                <w:sz w:val="18"/>
                <w:szCs w:val="18"/>
              </w:rPr>
              <w:t>**</w:t>
            </w:r>
          </w:p>
        </w:tc>
        <w:tc>
          <w:tcPr>
            <w:tcW w:w="225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6</w:t>
            </w:r>
            <w:r w:rsidRPr="00927ADC">
              <w:rPr>
                <w:rFonts w:ascii="Geneva" w:hAnsi="Geneva"/>
                <w:sz w:val="18"/>
                <w:szCs w:val="18"/>
              </w:rPr>
              <w:t>0 mg/kg/day</w:t>
            </w:r>
            <w:r>
              <w:rPr>
                <w:rFonts w:ascii="Geneva" w:hAnsi="Geneva"/>
                <w:sz w:val="18"/>
                <w:szCs w:val="18"/>
              </w:rPr>
              <w:t>***</w:t>
            </w:r>
          </w:p>
        </w:tc>
        <w:tc>
          <w:tcPr>
            <w:tcW w:w="1350" w:type="dxa"/>
            <w:tcBorders>
              <w:top w:val="nil"/>
              <w:left w:val="nil"/>
              <w:bottom w:val="nil"/>
              <w:right w:val="single" w:sz="4" w:space="0" w:color="auto"/>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10 mg/kg/day</w:t>
            </w:r>
          </w:p>
        </w:tc>
      </w:tr>
      <w:tr w:rsidR="00947A09" w:rsidRPr="00477D21" w:rsidTr="00882DBF">
        <w:trPr>
          <w:trHeight w:val="1179"/>
        </w:trPr>
        <w:tc>
          <w:tcPr>
            <w:tcW w:w="1620" w:type="dxa"/>
            <w:tcBorders>
              <w:top w:val="nil"/>
              <w:left w:val="single" w:sz="4" w:space="0" w:color="auto"/>
              <w:bottom w:val="nil"/>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 xml:space="preserve">Length of time at </w:t>
            </w:r>
            <w:r w:rsidRPr="00F7679B">
              <w:rPr>
                <w:rFonts w:ascii="Geneva" w:hAnsi="Geneva"/>
                <w:b/>
                <w:bCs/>
                <w:sz w:val="18"/>
                <w:szCs w:val="18"/>
                <w:u w:val="single"/>
              </w:rPr>
              <w:t>present</w:t>
            </w:r>
            <w:r w:rsidRPr="00927ADC">
              <w:rPr>
                <w:rFonts w:ascii="Geneva" w:hAnsi="Geneva"/>
                <w:b/>
                <w:bCs/>
                <w:sz w:val="18"/>
                <w:szCs w:val="18"/>
              </w:rPr>
              <w:t xml:space="preserve"> dose</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7</w:t>
            </w:r>
            <w:r w:rsidRPr="00927ADC">
              <w:rPr>
                <w:rFonts w:ascii="Geneva" w:hAnsi="Geneva"/>
                <w:sz w:val="18"/>
                <w:szCs w:val="18"/>
              </w:rPr>
              <w:t xml:space="preserve"> months</w:t>
            </w:r>
          </w:p>
        </w:tc>
        <w:tc>
          <w:tcPr>
            <w:tcW w:w="189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7</w:t>
            </w:r>
            <w:r w:rsidRPr="00927ADC">
              <w:rPr>
                <w:rFonts w:ascii="Geneva" w:hAnsi="Geneva"/>
                <w:sz w:val="18"/>
                <w:szCs w:val="18"/>
              </w:rPr>
              <w:t xml:space="preserve"> months</w:t>
            </w:r>
          </w:p>
        </w:tc>
        <w:tc>
          <w:tcPr>
            <w:tcW w:w="162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7</w:t>
            </w:r>
            <w:r w:rsidRPr="00927ADC">
              <w:rPr>
                <w:rFonts w:ascii="Geneva" w:hAnsi="Geneva"/>
                <w:sz w:val="18"/>
                <w:szCs w:val="18"/>
              </w:rPr>
              <w:t xml:space="preserve"> months</w:t>
            </w:r>
          </w:p>
        </w:tc>
        <w:tc>
          <w:tcPr>
            <w:tcW w:w="153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7</w:t>
            </w:r>
            <w:r w:rsidRPr="00927ADC">
              <w:rPr>
                <w:rFonts w:ascii="Geneva" w:hAnsi="Geneva"/>
                <w:sz w:val="18"/>
                <w:szCs w:val="18"/>
              </w:rPr>
              <w:t xml:space="preserve"> months</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6</w:t>
            </w:r>
            <w:r w:rsidRPr="00927ADC">
              <w:rPr>
                <w:rFonts w:ascii="Geneva" w:hAnsi="Geneva"/>
                <w:sz w:val="18"/>
                <w:szCs w:val="18"/>
              </w:rPr>
              <w:t xml:space="preserve"> months</w:t>
            </w:r>
          </w:p>
        </w:tc>
        <w:tc>
          <w:tcPr>
            <w:tcW w:w="144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6</w:t>
            </w:r>
            <w:r w:rsidRPr="00927ADC">
              <w:rPr>
                <w:rFonts w:ascii="Geneva" w:hAnsi="Geneva"/>
                <w:sz w:val="18"/>
                <w:szCs w:val="18"/>
              </w:rPr>
              <w:t xml:space="preserve"> months</w:t>
            </w:r>
          </w:p>
        </w:tc>
        <w:tc>
          <w:tcPr>
            <w:tcW w:w="2250" w:type="dxa"/>
            <w:tcBorders>
              <w:top w:val="nil"/>
              <w:left w:val="nil"/>
              <w:bottom w:val="nil"/>
              <w:right w:val="nil"/>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2</w:t>
            </w:r>
            <w:r w:rsidRPr="00927ADC">
              <w:rPr>
                <w:rFonts w:ascii="Geneva" w:hAnsi="Geneva"/>
                <w:sz w:val="18"/>
                <w:szCs w:val="18"/>
              </w:rPr>
              <w:t xml:space="preserve"> months</w:t>
            </w:r>
            <w:r>
              <w:rPr>
                <w:rFonts w:ascii="Geneva" w:hAnsi="Geneva"/>
                <w:sz w:val="18"/>
                <w:szCs w:val="18"/>
              </w:rPr>
              <w:t>***</w:t>
            </w:r>
          </w:p>
        </w:tc>
        <w:tc>
          <w:tcPr>
            <w:tcW w:w="1350" w:type="dxa"/>
            <w:tcBorders>
              <w:top w:val="nil"/>
              <w:left w:val="nil"/>
              <w:bottom w:val="nil"/>
              <w:right w:val="single" w:sz="4" w:space="0" w:color="auto"/>
            </w:tcBorders>
            <w:vAlign w:val="center"/>
          </w:tcPr>
          <w:p w:rsidR="00947A09" w:rsidRPr="00927ADC" w:rsidRDefault="00947A09" w:rsidP="00927ADC">
            <w:pPr>
              <w:spacing w:after="0" w:line="240" w:lineRule="auto"/>
              <w:jc w:val="center"/>
              <w:rPr>
                <w:rFonts w:ascii="Geneva" w:hAnsi="Geneva"/>
                <w:sz w:val="18"/>
                <w:szCs w:val="18"/>
              </w:rPr>
            </w:pPr>
            <w:r>
              <w:rPr>
                <w:rFonts w:ascii="Geneva" w:hAnsi="Geneva"/>
                <w:sz w:val="18"/>
                <w:szCs w:val="18"/>
              </w:rPr>
              <w:t>13</w:t>
            </w:r>
            <w:r w:rsidRPr="00927ADC">
              <w:rPr>
                <w:rFonts w:ascii="Geneva" w:hAnsi="Geneva"/>
                <w:sz w:val="18"/>
                <w:szCs w:val="18"/>
              </w:rPr>
              <w:t xml:space="preserve"> months</w:t>
            </w:r>
          </w:p>
        </w:tc>
      </w:tr>
      <w:tr w:rsidR="00947A09" w:rsidRPr="00477D21" w:rsidTr="00882DBF">
        <w:trPr>
          <w:trHeight w:val="2691"/>
        </w:trPr>
        <w:tc>
          <w:tcPr>
            <w:tcW w:w="1620" w:type="dxa"/>
            <w:tcBorders>
              <w:top w:val="nil"/>
              <w:left w:val="single" w:sz="4" w:space="0" w:color="auto"/>
              <w:bottom w:val="single" w:sz="4" w:space="0" w:color="auto"/>
              <w:right w:val="single" w:sz="4" w:space="0" w:color="auto"/>
            </w:tcBorders>
            <w:vAlign w:val="center"/>
          </w:tcPr>
          <w:p w:rsidR="00947A09" w:rsidRPr="00927ADC" w:rsidRDefault="00947A09" w:rsidP="00927ADC">
            <w:pPr>
              <w:spacing w:after="0" w:line="240" w:lineRule="auto"/>
              <w:jc w:val="center"/>
              <w:rPr>
                <w:rFonts w:ascii="Geneva" w:hAnsi="Geneva"/>
                <w:b/>
                <w:bCs/>
                <w:sz w:val="18"/>
                <w:szCs w:val="18"/>
              </w:rPr>
            </w:pPr>
            <w:r w:rsidRPr="00927ADC">
              <w:rPr>
                <w:rFonts w:ascii="Geneva" w:hAnsi="Geneva"/>
                <w:b/>
                <w:bCs/>
                <w:sz w:val="18"/>
                <w:szCs w:val="18"/>
              </w:rPr>
              <w:t>Observed response(s)</w:t>
            </w:r>
          </w:p>
        </w:tc>
        <w:tc>
          <w:tcPr>
            <w:tcW w:w="153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sz w:val="18"/>
                <w:szCs w:val="18"/>
              </w:rPr>
            </w:pPr>
            <w:r w:rsidRPr="00366FC2">
              <w:rPr>
                <w:rFonts w:ascii="Geneva" w:hAnsi="Geneva"/>
                <w:sz w:val="18"/>
                <w:szCs w:val="18"/>
              </w:rPr>
              <w:t xml:space="preserve">stable functioning; decreased fatigability </w:t>
            </w:r>
            <w:r>
              <w:rPr>
                <w:rFonts w:ascii="Geneva" w:hAnsi="Geneva"/>
                <w:sz w:val="18"/>
                <w:szCs w:val="18"/>
              </w:rPr>
              <w:t>reported</w:t>
            </w:r>
          </w:p>
        </w:tc>
        <w:tc>
          <w:tcPr>
            <w:tcW w:w="189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better at transferring; stronger kick; significant decrease in ventilator pressures</w:t>
            </w:r>
          </w:p>
        </w:tc>
        <w:tc>
          <w:tcPr>
            <w:tcW w:w="162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sz w:val="18"/>
                <w:szCs w:val="18"/>
              </w:rPr>
            </w:pPr>
            <w:r w:rsidRPr="00366FC2">
              <w:rPr>
                <w:rFonts w:ascii="Geneva" w:hAnsi="Geneva"/>
                <w:sz w:val="18"/>
                <w:szCs w:val="18"/>
              </w:rPr>
              <w:t>stable functioning</w:t>
            </w:r>
            <w:r>
              <w:rPr>
                <w:rFonts w:ascii="Geneva" w:hAnsi="Geneva"/>
                <w:sz w:val="18"/>
                <w:szCs w:val="18"/>
              </w:rPr>
              <w:t>; no changes noted</w:t>
            </w:r>
          </w:p>
        </w:tc>
        <w:tc>
          <w:tcPr>
            <w:tcW w:w="153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sz w:val="18"/>
                <w:szCs w:val="18"/>
              </w:rPr>
            </w:pPr>
            <w:r w:rsidRPr="00366FC2">
              <w:rPr>
                <w:rFonts w:ascii="Geneva" w:hAnsi="Geneva"/>
                <w:sz w:val="18"/>
                <w:szCs w:val="18"/>
              </w:rPr>
              <w:t>stable functioning</w:t>
            </w:r>
            <w:r>
              <w:rPr>
                <w:rFonts w:ascii="Geneva" w:hAnsi="Geneva"/>
                <w:sz w:val="18"/>
                <w:szCs w:val="18"/>
              </w:rPr>
              <w:t>; no changes noted</w:t>
            </w:r>
          </w:p>
        </w:tc>
        <w:tc>
          <w:tcPr>
            <w:tcW w:w="144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sz w:val="18"/>
                <w:szCs w:val="18"/>
              </w:rPr>
            </w:pPr>
            <w:r w:rsidRPr="00366FC2">
              <w:rPr>
                <w:rFonts w:ascii="Geneva" w:hAnsi="Geneva"/>
                <w:sz w:val="18"/>
                <w:szCs w:val="18"/>
              </w:rPr>
              <w:t>stable functioning</w:t>
            </w:r>
            <w:r>
              <w:rPr>
                <w:rFonts w:ascii="Geneva" w:hAnsi="Geneva"/>
                <w:sz w:val="18"/>
                <w:szCs w:val="18"/>
              </w:rPr>
              <w:t>; no changes noted</w:t>
            </w:r>
          </w:p>
        </w:tc>
        <w:tc>
          <w:tcPr>
            <w:tcW w:w="1440" w:type="dxa"/>
            <w:tcBorders>
              <w:top w:val="nil"/>
              <w:left w:val="nil"/>
              <w:bottom w:val="single" w:sz="4" w:space="0" w:color="auto"/>
              <w:right w:val="nil"/>
            </w:tcBorders>
            <w:vAlign w:val="center"/>
          </w:tcPr>
          <w:p w:rsidR="00947A09" w:rsidRPr="00927ADC" w:rsidRDefault="00947A09" w:rsidP="00927ADC">
            <w:pPr>
              <w:spacing w:after="0" w:line="240" w:lineRule="auto"/>
              <w:jc w:val="center"/>
              <w:rPr>
                <w:rFonts w:ascii="Geneva" w:hAnsi="Geneva"/>
                <w:sz w:val="18"/>
                <w:szCs w:val="18"/>
              </w:rPr>
            </w:pPr>
            <w:r w:rsidRPr="00366FC2">
              <w:rPr>
                <w:rFonts w:ascii="Geneva" w:hAnsi="Geneva"/>
                <w:sz w:val="18"/>
                <w:szCs w:val="18"/>
              </w:rPr>
              <w:t>stable functioning</w:t>
            </w:r>
            <w:r>
              <w:rPr>
                <w:rFonts w:ascii="Geneva" w:hAnsi="Geneva"/>
                <w:sz w:val="18"/>
                <w:szCs w:val="18"/>
              </w:rPr>
              <w:t>; no changes noted</w:t>
            </w:r>
          </w:p>
        </w:tc>
        <w:tc>
          <w:tcPr>
            <w:tcW w:w="2250" w:type="dxa"/>
            <w:tcBorders>
              <w:top w:val="nil"/>
              <w:left w:val="nil"/>
              <w:bottom w:val="single" w:sz="4" w:space="0" w:color="auto"/>
              <w:right w:val="nil"/>
            </w:tcBorders>
            <w:vAlign w:val="center"/>
          </w:tcPr>
          <w:p w:rsidR="00947A09" w:rsidRPr="00927ADC" w:rsidRDefault="00947A09" w:rsidP="000610B8">
            <w:pPr>
              <w:spacing w:after="0" w:line="240" w:lineRule="auto"/>
              <w:jc w:val="center"/>
              <w:rPr>
                <w:rFonts w:ascii="Geneva" w:hAnsi="Geneva"/>
                <w:sz w:val="18"/>
                <w:szCs w:val="18"/>
              </w:rPr>
            </w:pPr>
            <w:r w:rsidRPr="00927ADC">
              <w:rPr>
                <w:rFonts w:ascii="Geneva" w:hAnsi="Geneva"/>
                <w:sz w:val="18"/>
                <w:szCs w:val="18"/>
              </w:rPr>
              <w:t>improved upper limb and neck strength</w:t>
            </w:r>
            <w:r>
              <w:rPr>
                <w:rFonts w:ascii="Geneva" w:hAnsi="Geneva"/>
                <w:sz w:val="18"/>
                <w:szCs w:val="18"/>
              </w:rPr>
              <w:t xml:space="preserve">: </w:t>
            </w:r>
            <w:r w:rsidRPr="00927ADC">
              <w:rPr>
                <w:rFonts w:ascii="Geneva" w:hAnsi="Geneva"/>
                <w:sz w:val="18"/>
                <w:szCs w:val="18"/>
              </w:rPr>
              <w:t xml:space="preserve">antigravity shoulder abduction, elbow flexion </w:t>
            </w:r>
            <w:r>
              <w:rPr>
                <w:rFonts w:ascii="Geneva" w:hAnsi="Geneva"/>
                <w:sz w:val="18"/>
                <w:szCs w:val="18"/>
              </w:rPr>
              <w:t xml:space="preserve">and extension </w:t>
            </w:r>
            <w:r w:rsidRPr="00927ADC">
              <w:rPr>
                <w:rFonts w:ascii="Geneva" w:hAnsi="Geneva"/>
                <w:sz w:val="18"/>
                <w:szCs w:val="18"/>
              </w:rPr>
              <w:t>and neck extension; can walk with truncal support; stro</w:t>
            </w:r>
            <w:r>
              <w:rPr>
                <w:rFonts w:ascii="Geneva" w:hAnsi="Geneva"/>
                <w:sz w:val="18"/>
                <w:szCs w:val="18"/>
              </w:rPr>
              <w:t>nger/louder voice; decreased nystagmus</w:t>
            </w:r>
            <w:r w:rsidRPr="00927ADC">
              <w:rPr>
                <w:rFonts w:ascii="Geneva" w:hAnsi="Geneva"/>
                <w:sz w:val="18"/>
                <w:szCs w:val="18"/>
              </w:rPr>
              <w:t xml:space="preserve">;   </w:t>
            </w:r>
            <w:r>
              <w:rPr>
                <w:rFonts w:ascii="Geneva" w:hAnsi="Geneva"/>
                <w:sz w:val="18"/>
                <w:szCs w:val="18"/>
              </w:rPr>
              <w:t xml:space="preserve">     </w:t>
            </w:r>
            <w:r w:rsidRPr="00895675">
              <w:rPr>
                <w:rFonts w:ascii="Geneva" w:hAnsi="Geneva"/>
                <w:bCs/>
                <w:i/>
                <w:iCs/>
                <w:sz w:val="18"/>
                <w:szCs w:val="18"/>
              </w:rPr>
              <w:t>further details in main text</w:t>
            </w:r>
          </w:p>
        </w:tc>
        <w:tc>
          <w:tcPr>
            <w:tcW w:w="1350" w:type="dxa"/>
            <w:tcBorders>
              <w:top w:val="nil"/>
              <w:left w:val="nil"/>
              <w:bottom w:val="single" w:sz="4" w:space="0" w:color="auto"/>
              <w:right w:val="single" w:sz="4" w:space="0" w:color="auto"/>
            </w:tcBorders>
            <w:vAlign w:val="center"/>
          </w:tcPr>
          <w:p w:rsidR="00947A09" w:rsidRPr="00927ADC" w:rsidRDefault="00947A09" w:rsidP="00927ADC">
            <w:pPr>
              <w:spacing w:after="0" w:line="240" w:lineRule="auto"/>
              <w:jc w:val="center"/>
              <w:rPr>
                <w:rFonts w:ascii="Geneva" w:hAnsi="Geneva"/>
                <w:sz w:val="18"/>
                <w:szCs w:val="18"/>
              </w:rPr>
            </w:pPr>
            <w:r w:rsidRPr="00927ADC">
              <w:rPr>
                <w:rFonts w:ascii="Geneva" w:hAnsi="Geneva"/>
                <w:sz w:val="18"/>
                <w:szCs w:val="18"/>
              </w:rPr>
              <w:t>less frequent falls</w:t>
            </w:r>
          </w:p>
        </w:tc>
      </w:tr>
    </w:tbl>
    <w:p w:rsidR="00947A09" w:rsidRDefault="005D1FAD" w:rsidP="00366FC2">
      <w:r>
        <w:rPr>
          <w:noProof/>
          <w:lang w:val="en-GB" w:eastAsia="zh-CN"/>
        </w:rPr>
        <mc:AlternateContent>
          <mc:Choice Requires="wps">
            <w:drawing>
              <wp:anchor distT="0" distB="0" distL="114300" distR="114300" simplePos="0" relativeHeight="251662336" behindDoc="0" locked="0" layoutInCell="1" allowOverlap="1">
                <wp:simplePos x="0" y="0"/>
                <wp:positionH relativeFrom="column">
                  <wp:posOffset>-349250</wp:posOffset>
                </wp:positionH>
                <wp:positionV relativeFrom="paragraph">
                  <wp:posOffset>113030</wp:posOffset>
                </wp:positionV>
                <wp:extent cx="9319895" cy="2023110"/>
                <wp:effectExtent l="3175" t="0" r="1905"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9895" cy="202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Default="00FE4B88">
                            <w:pPr>
                              <w:rPr>
                                <w:rFonts w:ascii="Arial" w:hAnsi="Arial" w:cs="Arial"/>
                                <w:sz w:val="24"/>
                                <w:szCs w:val="24"/>
                              </w:rPr>
                            </w:pPr>
                            <w:r w:rsidRPr="00BF65E8">
                              <w:rPr>
                                <w:rFonts w:ascii="Arial" w:hAnsi="Arial" w:cs="Arial"/>
                                <w:sz w:val="24"/>
                                <w:szCs w:val="24"/>
                              </w:rPr>
                              <w:t>kg = kilograms; mg = milligrams; yr = year; yrs = years</w:t>
                            </w:r>
                          </w:p>
                          <w:p w:rsidR="00FE4B88" w:rsidRDefault="00FE4B88">
                            <w:pPr>
                              <w:rPr>
                                <w:rFonts w:ascii="Arial" w:hAnsi="Arial" w:cs="Arial"/>
                                <w:sz w:val="24"/>
                                <w:szCs w:val="24"/>
                              </w:rPr>
                            </w:pPr>
                            <w:r w:rsidRPr="00BF65E8">
                              <w:rPr>
                                <w:rFonts w:ascii="Arial" w:hAnsi="Arial" w:cs="Arial"/>
                                <w:sz w:val="24"/>
                                <w:szCs w:val="24"/>
                                <w:vertAlign w:val="superscript"/>
                              </w:rPr>
                              <w:t>a</w:t>
                            </w:r>
                            <w:r w:rsidRPr="00BF65E8">
                              <w:rPr>
                                <w:rFonts w:ascii="Arial" w:hAnsi="Arial" w:cs="Arial"/>
                                <w:sz w:val="24"/>
                                <w:szCs w:val="24"/>
                              </w:rPr>
                              <w:t>proband from F</w:t>
                            </w:r>
                            <w:r>
                              <w:rPr>
                                <w:rFonts w:ascii="Arial" w:hAnsi="Arial" w:cs="Arial"/>
                                <w:sz w:val="24"/>
                                <w:szCs w:val="24"/>
                              </w:rPr>
                              <w:t xml:space="preserve">amily D </w: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(Johnson</w:t>
                            </w:r>
                            <w:r w:rsidRPr="00B07E53">
                              <w:rPr>
                                <w:rFonts w:ascii="Arial" w:hAnsi="Arial" w:cs="Arial"/>
                                <w:i/>
                                <w:noProof/>
                                <w:sz w:val="24"/>
                                <w:szCs w:val="24"/>
                              </w:rPr>
                              <w:t xml:space="preserve"> et al.</w:t>
                            </w:r>
                            <w:r>
                              <w:rPr>
                                <w:rFonts w:ascii="Arial" w:hAnsi="Arial" w:cs="Arial"/>
                                <w:noProof/>
                                <w:sz w:val="24"/>
                                <w:szCs w:val="24"/>
                              </w:rPr>
                              <w:t>, 2012)</w:t>
                            </w:r>
                            <w:r>
                              <w:rPr>
                                <w:rFonts w:ascii="Arial" w:hAnsi="Arial" w:cs="Arial"/>
                                <w:sz w:val="24"/>
                                <w:szCs w:val="24"/>
                              </w:rPr>
                              <w:fldChar w:fldCharType="end"/>
                            </w:r>
                            <w:r>
                              <w:rPr>
                                <w:rFonts w:ascii="Arial" w:hAnsi="Arial" w:cs="Arial"/>
                                <w:sz w:val="24"/>
                                <w:szCs w:val="24"/>
                              </w:rPr>
                              <w:t xml:space="preserve">; </w:t>
                            </w:r>
                            <w:r w:rsidRPr="00BF65E8">
                              <w:rPr>
                                <w:rFonts w:ascii="Arial" w:hAnsi="Arial" w:cs="Arial"/>
                                <w:sz w:val="24"/>
                                <w:szCs w:val="24"/>
                                <w:vertAlign w:val="superscript"/>
                              </w:rPr>
                              <w:t>b</w:t>
                            </w:r>
                            <w:r w:rsidRPr="00BF65E8">
                              <w:rPr>
                                <w:rFonts w:ascii="Arial" w:hAnsi="Arial" w:cs="Arial"/>
                                <w:sz w:val="24"/>
                                <w:szCs w:val="24"/>
                              </w:rPr>
                              <w:t>identical twins</w:t>
                            </w:r>
                          </w:p>
                          <w:p w:rsidR="00FE4B88" w:rsidRDefault="00FE4B88">
                            <w:pPr>
                              <w:rPr>
                                <w:rFonts w:ascii="Arial" w:hAnsi="Arial" w:cs="Arial"/>
                                <w:sz w:val="24"/>
                                <w:szCs w:val="24"/>
                              </w:rPr>
                            </w:pPr>
                            <w:r w:rsidRPr="00BF65E8">
                              <w:rPr>
                                <w:rFonts w:ascii="Arial" w:hAnsi="Arial" w:cs="Arial"/>
                                <w:sz w:val="24"/>
                                <w:szCs w:val="24"/>
                              </w:rPr>
                              <w:t>*had been started on low-dose riboflavin (3</w:t>
                            </w:r>
                            <w:r>
                              <w:rPr>
                                <w:rFonts w:ascii="Arial" w:hAnsi="Arial" w:cs="Arial"/>
                                <w:sz w:val="24"/>
                                <w:szCs w:val="24"/>
                              </w:rPr>
                              <w:t xml:space="preserve"> mg/kg/day) at age 15 years by patient’s </w:t>
                            </w:r>
                            <w:r w:rsidRPr="00BF65E8">
                              <w:rPr>
                                <w:rFonts w:ascii="Arial" w:hAnsi="Arial" w:cs="Arial"/>
                                <w:sz w:val="24"/>
                                <w:szCs w:val="24"/>
                              </w:rPr>
                              <w:t xml:space="preserve">metabolic consultant </w:t>
                            </w:r>
                            <w:r>
                              <w:rPr>
                                <w:rFonts w:ascii="Arial" w:hAnsi="Arial" w:cs="Arial"/>
                                <w:sz w:val="24"/>
                                <w:szCs w:val="24"/>
                              </w:rPr>
                              <w:t xml:space="preserve">(SR) </w:t>
                            </w:r>
                            <w:r w:rsidRPr="00BF65E8">
                              <w:rPr>
                                <w:rFonts w:ascii="Arial" w:hAnsi="Arial" w:cs="Arial"/>
                                <w:sz w:val="24"/>
                                <w:szCs w:val="24"/>
                              </w:rPr>
                              <w:t>for evidence of a mitochondrial disorder</w:t>
                            </w:r>
                            <w:r>
                              <w:rPr>
                                <w:rFonts w:ascii="Arial" w:hAnsi="Arial" w:cs="Arial"/>
                                <w:sz w:val="24"/>
                                <w:szCs w:val="24"/>
                              </w:rPr>
                              <w:t xml:space="preserve">.  [Riboflavin dose increased to 300 mg/day (10 mg/kg/day) when </w:t>
                            </w:r>
                            <w:r w:rsidRPr="00E51D50">
                              <w:rPr>
                                <w:rFonts w:ascii="Arial" w:hAnsi="Arial" w:cs="Arial"/>
                                <w:i/>
                                <w:sz w:val="24"/>
                                <w:szCs w:val="24"/>
                              </w:rPr>
                              <w:t>SLC52A2</w:t>
                            </w:r>
                            <w:r>
                              <w:rPr>
                                <w:rFonts w:ascii="Arial" w:hAnsi="Arial" w:cs="Arial"/>
                                <w:sz w:val="24"/>
                                <w:szCs w:val="24"/>
                              </w:rPr>
                              <w:t xml:space="preserve"> mutations found.]</w:t>
                            </w:r>
                          </w:p>
                          <w:p w:rsidR="00FE4B88" w:rsidRDefault="00FE4B88">
                            <w:pPr>
                              <w:rPr>
                                <w:rFonts w:ascii="Arial" w:hAnsi="Arial" w:cs="Arial"/>
                                <w:sz w:val="24"/>
                                <w:szCs w:val="24"/>
                              </w:rPr>
                            </w:pPr>
                            <w:r>
                              <w:rPr>
                                <w:rFonts w:ascii="Arial" w:hAnsi="Arial" w:cs="Arial"/>
                                <w:sz w:val="24"/>
                                <w:szCs w:val="24"/>
                              </w:rPr>
                              <w:t>**unable to tolerate further increase in dose due to reported associated gastrointestinal symptoms</w:t>
                            </w:r>
                          </w:p>
                          <w:p w:rsidR="00FE4B88" w:rsidRPr="00BF65E8" w:rsidRDefault="00FE4B88">
                            <w:pPr>
                              <w:rPr>
                                <w:rFonts w:ascii="Arial" w:hAnsi="Arial" w:cs="Arial"/>
                                <w:sz w:val="24"/>
                                <w:szCs w:val="24"/>
                              </w:rPr>
                            </w:pPr>
                            <w:r>
                              <w:rPr>
                                <w:rFonts w:ascii="Arial" w:hAnsi="Arial" w:cs="Arial"/>
                                <w:sz w:val="24"/>
                                <w:szCs w:val="24"/>
                              </w:rPr>
                              <w:t>***had been on a riboflavin dose of 50 mg/kg/day for 6 months prior to increase in dose up to 60 mg/kg/day 2 months 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7.5pt;margin-top:8.9pt;width:733.85pt;height:15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u2hw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" stroked="f">
                <v:textbox>
                  <w:txbxContent>
                    <w:p w:rsidR="00FE4B88" w:rsidRDefault="00FE4B88">
                      <w:pPr>
                        <w:rPr>
                          <w:rFonts w:ascii="Arial" w:hAnsi="Arial" w:cs="Arial"/>
                          <w:sz w:val="24"/>
                          <w:szCs w:val="24"/>
                        </w:rPr>
                      </w:pPr>
                      <w:r w:rsidRPr="00BF65E8">
                        <w:rPr>
                          <w:rFonts w:ascii="Arial" w:hAnsi="Arial" w:cs="Arial"/>
                          <w:sz w:val="24"/>
                          <w:szCs w:val="24"/>
                        </w:rPr>
                        <w:t>kg = kilograms; mg = milligrams; yr = year; yrs = years</w:t>
                      </w:r>
                    </w:p>
                    <w:p w:rsidR="00FE4B88" w:rsidRDefault="00FE4B88">
                      <w:pPr>
                        <w:rPr>
                          <w:rFonts w:ascii="Arial" w:hAnsi="Arial" w:cs="Arial"/>
                          <w:sz w:val="24"/>
                          <w:szCs w:val="24"/>
                        </w:rPr>
                      </w:pPr>
                      <w:r w:rsidRPr="00BF65E8">
                        <w:rPr>
                          <w:rFonts w:ascii="Arial" w:hAnsi="Arial" w:cs="Arial"/>
                          <w:sz w:val="24"/>
                          <w:szCs w:val="24"/>
                          <w:vertAlign w:val="superscript"/>
                        </w:rPr>
                        <w:t>a</w:t>
                      </w:r>
                      <w:r w:rsidRPr="00BF65E8">
                        <w:rPr>
                          <w:rFonts w:ascii="Arial" w:hAnsi="Arial" w:cs="Arial"/>
                          <w:sz w:val="24"/>
                          <w:szCs w:val="24"/>
                        </w:rPr>
                        <w:t>proband from F</w:t>
                      </w:r>
                      <w:r>
                        <w:rPr>
                          <w:rFonts w:ascii="Arial" w:hAnsi="Arial" w:cs="Arial"/>
                          <w:sz w:val="24"/>
                          <w:szCs w:val="24"/>
                        </w:rPr>
                        <w:t xml:space="preserve">amily D </w: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PEVuZE5vdGU+PENpdGU+PEF1dGhvcj5Kb2huc29uPC9BdXRob3I+PFllYXI+MjAxMjwvWWVhcj48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(Johnson</w:t>
                      </w:r>
                      <w:r w:rsidRPr="00B07E53">
                        <w:rPr>
                          <w:rFonts w:ascii="Arial" w:hAnsi="Arial" w:cs="Arial"/>
                          <w:i/>
                          <w:noProof/>
                          <w:sz w:val="24"/>
                          <w:szCs w:val="24"/>
                        </w:rPr>
                        <w:t xml:space="preserve"> et al.</w:t>
                      </w:r>
                      <w:r>
                        <w:rPr>
                          <w:rFonts w:ascii="Arial" w:hAnsi="Arial" w:cs="Arial"/>
                          <w:noProof/>
                          <w:sz w:val="24"/>
                          <w:szCs w:val="24"/>
                        </w:rPr>
                        <w:t>, 2012)</w:t>
                      </w:r>
                      <w:r>
                        <w:rPr>
                          <w:rFonts w:ascii="Arial" w:hAnsi="Arial" w:cs="Arial"/>
                          <w:sz w:val="24"/>
                          <w:szCs w:val="24"/>
                        </w:rPr>
                        <w:fldChar w:fldCharType="end"/>
                      </w:r>
                      <w:r>
                        <w:rPr>
                          <w:rFonts w:ascii="Arial" w:hAnsi="Arial" w:cs="Arial"/>
                          <w:sz w:val="24"/>
                          <w:szCs w:val="24"/>
                        </w:rPr>
                        <w:t xml:space="preserve">; </w:t>
                      </w:r>
                      <w:r w:rsidRPr="00BF65E8">
                        <w:rPr>
                          <w:rFonts w:ascii="Arial" w:hAnsi="Arial" w:cs="Arial"/>
                          <w:sz w:val="24"/>
                          <w:szCs w:val="24"/>
                          <w:vertAlign w:val="superscript"/>
                        </w:rPr>
                        <w:t>b</w:t>
                      </w:r>
                      <w:r w:rsidRPr="00BF65E8">
                        <w:rPr>
                          <w:rFonts w:ascii="Arial" w:hAnsi="Arial" w:cs="Arial"/>
                          <w:sz w:val="24"/>
                          <w:szCs w:val="24"/>
                        </w:rPr>
                        <w:t>identical twins</w:t>
                      </w:r>
                    </w:p>
                    <w:p w:rsidR="00FE4B88" w:rsidRDefault="00FE4B88">
                      <w:pPr>
                        <w:rPr>
                          <w:rFonts w:ascii="Arial" w:hAnsi="Arial" w:cs="Arial"/>
                          <w:sz w:val="24"/>
                          <w:szCs w:val="24"/>
                        </w:rPr>
                      </w:pPr>
                      <w:r w:rsidRPr="00BF65E8">
                        <w:rPr>
                          <w:rFonts w:ascii="Arial" w:hAnsi="Arial" w:cs="Arial"/>
                          <w:sz w:val="24"/>
                          <w:szCs w:val="24"/>
                        </w:rPr>
                        <w:t>*had been started on low-dose riboflavin (3</w:t>
                      </w:r>
                      <w:r>
                        <w:rPr>
                          <w:rFonts w:ascii="Arial" w:hAnsi="Arial" w:cs="Arial"/>
                          <w:sz w:val="24"/>
                          <w:szCs w:val="24"/>
                        </w:rPr>
                        <w:t xml:space="preserve"> mg/kg/day) at age 15 years by patient’s </w:t>
                      </w:r>
                      <w:r w:rsidRPr="00BF65E8">
                        <w:rPr>
                          <w:rFonts w:ascii="Arial" w:hAnsi="Arial" w:cs="Arial"/>
                          <w:sz w:val="24"/>
                          <w:szCs w:val="24"/>
                        </w:rPr>
                        <w:t xml:space="preserve">metabolic consultant </w:t>
                      </w:r>
                      <w:r>
                        <w:rPr>
                          <w:rFonts w:ascii="Arial" w:hAnsi="Arial" w:cs="Arial"/>
                          <w:sz w:val="24"/>
                          <w:szCs w:val="24"/>
                        </w:rPr>
                        <w:t xml:space="preserve">(SR) </w:t>
                      </w:r>
                      <w:r w:rsidRPr="00BF65E8">
                        <w:rPr>
                          <w:rFonts w:ascii="Arial" w:hAnsi="Arial" w:cs="Arial"/>
                          <w:sz w:val="24"/>
                          <w:szCs w:val="24"/>
                        </w:rPr>
                        <w:t>for evidence of a mitochondrial disorder</w:t>
                      </w:r>
                      <w:r>
                        <w:rPr>
                          <w:rFonts w:ascii="Arial" w:hAnsi="Arial" w:cs="Arial"/>
                          <w:sz w:val="24"/>
                          <w:szCs w:val="24"/>
                        </w:rPr>
                        <w:t xml:space="preserve">.  [Riboflavin dose increased to 300 mg/day (10 mg/kg/day) when </w:t>
                      </w:r>
                      <w:r w:rsidRPr="00E51D50">
                        <w:rPr>
                          <w:rFonts w:ascii="Arial" w:hAnsi="Arial" w:cs="Arial"/>
                          <w:i/>
                          <w:sz w:val="24"/>
                          <w:szCs w:val="24"/>
                        </w:rPr>
                        <w:t>SLC52A2</w:t>
                      </w:r>
                      <w:r>
                        <w:rPr>
                          <w:rFonts w:ascii="Arial" w:hAnsi="Arial" w:cs="Arial"/>
                          <w:sz w:val="24"/>
                          <w:szCs w:val="24"/>
                        </w:rPr>
                        <w:t xml:space="preserve"> mutations found.]</w:t>
                      </w:r>
                    </w:p>
                    <w:p w:rsidR="00FE4B88" w:rsidRDefault="00FE4B88">
                      <w:pPr>
                        <w:rPr>
                          <w:rFonts w:ascii="Arial" w:hAnsi="Arial" w:cs="Arial"/>
                          <w:sz w:val="24"/>
                          <w:szCs w:val="24"/>
                        </w:rPr>
                      </w:pPr>
                      <w:r>
                        <w:rPr>
                          <w:rFonts w:ascii="Arial" w:hAnsi="Arial" w:cs="Arial"/>
                          <w:sz w:val="24"/>
                          <w:szCs w:val="24"/>
                        </w:rPr>
                        <w:t>**unable to tolerate further increase in dose due to reported associated gastrointestinal symptoms</w:t>
                      </w:r>
                    </w:p>
                    <w:p w:rsidR="00FE4B88" w:rsidRPr="00BF65E8" w:rsidRDefault="00FE4B88">
                      <w:pPr>
                        <w:rPr>
                          <w:rFonts w:ascii="Arial" w:hAnsi="Arial" w:cs="Arial"/>
                          <w:sz w:val="24"/>
                          <w:szCs w:val="24"/>
                        </w:rPr>
                      </w:pPr>
                      <w:r>
                        <w:rPr>
                          <w:rFonts w:ascii="Arial" w:hAnsi="Arial" w:cs="Arial"/>
                          <w:sz w:val="24"/>
                          <w:szCs w:val="24"/>
                        </w:rPr>
                        <w:t>***had been on a riboflavin dose of 50 mg/kg/day for 6 months prior to increase in dose up to 60 mg/kg/day 2 months ago</w:t>
                      </w:r>
                    </w:p>
                  </w:txbxContent>
                </v:textbox>
              </v:shape>
            </w:pict>
          </mc:Fallback>
        </mc:AlternateContent>
      </w:r>
    </w:p>
    <w:p w:rsidR="00947A09" w:rsidRDefault="00947A09" w:rsidP="00366FC2"/>
    <w:p w:rsidR="00947A09" w:rsidRDefault="00947A09" w:rsidP="00366FC2"/>
    <w:p w:rsidR="00947A09" w:rsidRDefault="00947A09" w:rsidP="00366FC2"/>
    <w:p w:rsidR="00F43D3A" w:rsidRDefault="00F43D3A" w:rsidP="00D0581A">
      <w:pPr>
        <w:rPr>
          <w:rFonts w:ascii="Arial" w:hAnsi="Arial" w:cs="Arial"/>
          <w:b/>
          <w:sz w:val="24"/>
          <w:szCs w:val="24"/>
        </w:rPr>
        <w:sectPr w:rsidR="00F43D3A" w:rsidSect="007F2119">
          <w:pgSz w:w="15840" w:h="12240" w:orient="landscape"/>
          <w:pgMar w:top="1440" w:right="1440" w:bottom="1440" w:left="1440" w:header="720" w:footer="720" w:gutter="0"/>
          <w:cols w:space="720"/>
          <w:docGrid w:linePitch="360"/>
        </w:sectPr>
      </w:pPr>
    </w:p>
    <w:p w:rsidR="00947A09" w:rsidRPr="00947A09" w:rsidRDefault="006358FB" w:rsidP="00D0581A">
      <w:pPr>
        <w:rPr>
          <w:rFonts w:ascii="Arial" w:hAnsi="Arial" w:cs="Arial"/>
          <w:b/>
          <w:sz w:val="24"/>
          <w:szCs w:val="24"/>
        </w:rPr>
      </w:pPr>
      <w:r w:rsidRPr="006358FB">
        <w:rPr>
          <w:rFonts w:ascii="Arial" w:hAnsi="Arial" w:cs="Arial"/>
          <w:b/>
          <w:sz w:val="24"/>
          <w:szCs w:val="24"/>
        </w:rPr>
        <w:lastRenderedPageBreak/>
        <w:t>Supplementary Table 4</w:t>
      </w:r>
      <w:r w:rsidR="00947A09">
        <w:rPr>
          <w:rFonts w:ascii="Arial" w:hAnsi="Arial" w:cs="Arial"/>
          <w:b/>
          <w:sz w:val="24"/>
          <w:szCs w:val="24"/>
        </w:rPr>
        <w:t xml:space="preserve">  Response to</w:t>
      </w:r>
      <w:r w:rsidRPr="006358FB">
        <w:rPr>
          <w:rFonts w:ascii="Arial" w:hAnsi="Arial" w:cs="Arial"/>
          <w:b/>
          <w:sz w:val="24"/>
          <w:szCs w:val="24"/>
        </w:rPr>
        <w:t xml:space="preserve"> riboflavin therapy in Patient E1</w:t>
      </w:r>
    </w:p>
    <w:p w:rsidR="00947A09" w:rsidRPr="00F833A5" w:rsidRDefault="00947A09" w:rsidP="00D0581A">
      <w:pPr>
        <w:spacing w:after="120"/>
        <w:rPr>
          <w:rFonts w:ascii="Arial" w:hAnsi="Arial" w:cs="Arial"/>
          <w:sz w:val="24"/>
          <w:szCs w:val="24"/>
        </w:rPr>
      </w:pPr>
    </w:p>
    <w:tbl>
      <w:tblPr>
        <w:tblpPr w:leftFromText="180" w:rightFromText="180" w:vertAnchor="text" w:horzAnchor="page" w:tblpX="2491" w:tblpY="-30"/>
        <w:tblOverlap w:val="never"/>
        <w:tblW w:w="5952" w:type="dxa"/>
        <w:tblLook w:val="00A0" w:firstRow="1" w:lastRow="0" w:firstColumn="1" w:lastColumn="0" w:noHBand="0" w:noVBand="0"/>
      </w:tblPr>
      <w:tblGrid>
        <w:gridCol w:w="1473"/>
        <w:gridCol w:w="2150"/>
        <w:gridCol w:w="2329"/>
      </w:tblGrid>
      <w:tr w:rsidR="00947A09" w:rsidRPr="0012774E" w:rsidTr="00EF1526">
        <w:trPr>
          <w:trHeight w:val="516"/>
        </w:trPr>
        <w:tc>
          <w:tcPr>
            <w:tcW w:w="1452" w:type="dxa"/>
            <w:tcBorders>
              <w:top w:val="single" w:sz="12" w:space="0" w:color="auto"/>
              <w:left w:val="single" w:sz="8" w:space="0" w:color="auto"/>
              <w:bottom w:val="single" w:sz="12" w:space="0" w:color="auto"/>
              <w:right w:val="single" w:sz="8" w:space="0" w:color="auto"/>
            </w:tcBorders>
            <w:shd w:val="clear" w:color="000000" w:fill="D8D8D8"/>
            <w:vAlign w:val="center"/>
          </w:tcPr>
          <w:p w:rsidR="00947A09" w:rsidRPr="00947A09" w:rsidRDefault="006358FB" w:rsidP="00EF1526">
            <w:pPr>
              <w:spacing w:after="0" w:line="240" w:lineRule="auto"/>
              <w:jc w:val="center"/>
              <w:rPr>
                <w:rFonts w:ascii="Geneva" w:hAnsi="Geneva"/>
                <w:b/>
                <w:bCs/>
                <w:sz w:val="20"/>
                <w:szCs w:val="20"/>
              </w:rPr>
            </w:pPr>
            <w:r w:rsidRPr="006358FB">
              <w:rPr>
                <w:rFonts w:ascii="Geneva" w:hAnsi="Geneva"/>
                <w:b/>
                <w:bCs/>
                <w:sz w:val="20"/>
                <w:szCs w:val="20"/>
              </w:rPr>
              <w:t>Testing Modality</w:t>
            </w:r>
          </w:p>
        </w:tc>
        <w:tc>
          <w:tcPr>
            <w:tcW w:w="2160" w:type="dxa"/>
            <w:tcBorders>
              <w:top w:val="single" w:sz="12" w:space="0" w:color="auto"/>
              <w:left w:val="nil"/>
              <w:bottom w:val="single" w:sz="12" w:space="0" w:color="auto"/>
              <w:right w:val="single" w:sz="8" w:space="0" w:color="auto"/>
            </w:tcBorders>
            <w:shd w:val="clear" w:color="000000" w:fill="D8D8D8"/>
            <w:vAlign w:val="center"/>
          </w:tcPr>
          <w:p w:rsidR="00947A09" w:rsidRPr="00947A09" w:rsidRDefault="006358FB" w:rsidP="00EF1526">
            <w:pPr>
              <w:spacing w:after="0" w:line="240" w:lineRule="auto"/>
              <w:jc w:val="center"/>
              <w:rPr>
                <w:rFonts w:ascii="Geneva" w:hAnsi="Geneva"/>
                <w:b/>
                <w:bCs/>
                <w:sz w:val="20"/>
                <w:szCs w:val="20"/>
              </w:rPr>
            </w:pPr>
            <w:r w:rsidRPr="006358FB">
              <w:rPr>
                <w:rFonts w:ascii="Geneva" w:hAnsi="Geneva"/>
                <w:b/>
                <w:bCs/>
                <w:sz w:val="20"/>
                <w:szCs w:val="20"/>
              </w:rPr>
              <w:t xml:space="preserve">Prior to Riboflavin </w:t>
            </w:r>
          </w:p>
        </w:tc>
        <w:tc>
          <w:tcPr>
            <w:tcW w:w="2340" w:type="dxa"/>
            <w:tcBorders>
              <w:top w:val="single" w:sz="12" w:space="0" w:color="auto"/>
              <w:left w:val="nil"/>
              <w:bottom w:val="single" w:sz="12" w:space="0" w:color="auto"/>
              <w:right w:val="single" w:sz="8" w:space="0" w:color="auto"/>
            </w:tcBorders>
            <w:shd w:val="clear" w:color="000000" w:fill="D8D8D8"/>
            <w:vAlign w:val="center"/>
          </w:tcPr>
          <w:p w:rsidR="00947A09" w:rsidRPr="00947A09" w:rsidRDefault="006358FB" w:rsidP="00EF1526">
            <w:pPr>
              <w:spacing w:after="0" w:line="240" w:lineRule="auto"/>
              <w:jc w:val="center"/>
              <w:rPr>
                <w:rFonts w:ascii="Geneva" w:hAnsi="Geneva"/>
                <w:b/>
                <w:bCs/>
                <w:sz w:val="20"/>
                <w:szCs w:val="20"/>
              </w:rPr>
            </w:pPr>
            <w:r w:rsidRPr="006358FB">
              <w:rPr>
                <w:rFonts w:ascii="Geneva" w:hAnsi="Geneva"/>
                <w:b/>
                <w:bCs/>
                <w:sz w:val="20"/>
                <w:szCs w:val="20"/>
              </w:rPr>
              <w:t>After 3 Months of Riboflavin</w:t>
            </w:r>
          </w:p>
        </w:tc>
      </w:tr>
      <w:tr w:rsidR="00947A09" w:rsidRPr="0012774E" w:rsidTr="00EF1526">
        <w:trPr>
          <w:trHeight w:val="252"/>
        </w:trPr>
        <w:tc>
          <w:tcPr>
            <w:tcW w:w="1452" w:type="dxa"/>
            <w:tcBorders>
              <w:top w:val="nil"/>
              <w:left w:val="single" w:sz="8" w:space="0" w:color="auto"/>
              <w:bottom w:val="nil"/>
              <w:right w:val="single" w:sz="8" w:space="0" w:color="auto"/>
            </w:tcBorders>
            <w:vAlign w:val="center"/>
          </w:tcPr>
          <w:p w:rsidR="00947A09" w:rsidRPr="00947A09" w:rsidRDefault="00654751" w:rsidP="00EF1526">
            <w:pPr>
              <w:spacing w:after="0" w:line="240" w:lineRule="auto"/>
              <w:jc w:val="center"/>
              <w:rPr>
                <w:rFonts w:ascii="Geneva" w:hAnsi="Geneva"/>
                <w:b/>
                <w:bCs/>
                <w:sz w:val="20"/>
                <w:szCs w:val="20"/>
              </w:rPr>
            </w:pPr>
            <w:r>
              <w:rPr>
                <w:rFonts w:ascii="Geneva" w:hAnsi="Geneva"/>
                <w:b/>
                <w:bCs/>
                <w:sz w:val="20"/>
                <w:szCs w:val="20"/>
              </w:rPr>
              <w:t> </w:t>
            </w:r>
          </w:p>
        </w:tc>
        <w:tc>
          <w:tcPr>
            <w:tcW w:w="2160" w:type="dxa"/>
            <w:tcBorders>
              <w:top w:val="nil"/>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c>
          <w:tcPr>
            <w:tcW w:w="2340" w:type="dxa"/>
            <w:tcBorders>
              <w:top w:val="nil"/>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r>
      <w:tr w:rsidR="00947A09" w:rsidRPr="0012774E" w:rsidTr="00EF1526">
        <w:trPr>
          <w:trHeight w:val="240"/>
        </w:trPr>
        <w:tc>
          <w:tcPr>
            <w:tcW w:w="1452" w:type="dxa"/>
            <w:tcBorders>
              <w:top w:val="nil"/>
              <w:left w:val="single" w:sz="8" w:space="0" w:color="auto"/>
              <w:bottom w:val="nil"/>
              <w:right w:val="single" w:sz="8" w:space="0" w:color="auto"/>
            </w:tcBorders>
            <w:vAlign w:val="center"/>
          </w:tcPr>
          <w:p w:rsidR="00947A09" w:rsidRPr="00947A09" w:rsidRDefault="006358FB" w:rsidP="00EF1526">
            <w:pPr>
              <w:spacing w:after="0" w:line="240" w:lineRule="auto"/>
              <w:jc w:val="center"/>
              <w:rPr>
                <w:rFonts w:ascii="Geneva" w:hAnsi="Geneva"/>
                <w:b/>
                <w:bCs/>
                <w:sz w:val="20"/>
                <w:szCs w:val="20"/>
              </w:rPr>
            </w:pPr>
            <w:r w:rsidRPr="006358FB">
              <w:rPr>
                <w:rFonts w:ascii="Geneva" w:hAnsi="Geneva"/>
                <w:b/>
                <w:bCs/>
                <w:sz w:val="20"/>
                <w:szCs w:val="20"/>
              </w:rPr>
              <w:t>Audiometry</w:t>
            </w:r>
          </w:p>
        </w:tc>
        <w:tc>
          <w:tcPr>
            <w:tcW w:w="2160" w:type="dxa"/>
            <w:tcBorders>
              <w:top w:val="nil"/>
              <w:left w:val="nil"/>
              <w:bottom w:val="nil"/>
              <w:right w:val="single" w:sz="8" w:space="0" w:color="auto"/>
            </w:tcBorders>
            <w:vAlign w:val="center"/>
          </w:tcPr>
          <w:p w:rsidR="00947A09" w:rsidRPr="00947A09" w:rsidRDefault="006358FB" w:rsidP="00EF1526">
            <w:pPr>
              <w:spacing w:after="0" w:line="240" w:lineRule="auto"/>
              <w:jc w:val="center"/>
              <w:rPr>
                <w:rFonts w:ascii="Geneva" w:hAnsi="Geneva"/>
                <w:sz w:val="20"/>
                <w:szCs w:val="20"/>
              </w:rPr>
            </w:pPr>
            <w:r w:rsidRPr="006358FB">
              <w:rPr>
                <w:rFonts w:ascii="Geneva" w:hAnsi="Geneva"/>
                <w:sz w:val="20"/>
                <w:szCs w:val="20"/>
              </w:rPr>
              <w:t>80db at 8kHz</w:t>
            </w:r>
          </w:p>
        </w:tc>
        <w:tc>
          <w:tcPr>
            <w:tcW w:w="2340" w:type="dxa"/>
            <w:tcBorders>
              <w:top w:val="nil"/>
              <w:left w:val="nil"/>
              <w:bottom w:val="nil"/>
              <w:right w:val="single" w:sz="8" w:space="0" w:color="auto"/>
            </w:tcBorders>
            <w:vAlign w:val="center"/>
          </w:tcPr>
          <w:p w:rsidR="00947A09" w:rsidRPr="00947A09" w:rsidRDefault="006358FB" w:rsidP="00EF1526">
            <w:pPr>
              <w:spacing w:after="0" w:line="240" w:lineRule="auto"/>
              <w:jc w:val="center"/>
              <w:rPr>
                <w:rFonts w:ascii="Geneva" w:hAnsi="Geneva"/>
                <w:sz w:val="20"/>
                <w:szCs w:val="20"/>
              </w:rPr>
            </w:pPr>
            <w:r w:rsidRPr="006358FB">
              <w:rPr>
                <w:rFonts w:ascii="Geneva" w:hAnsi="Geneva"/>
                <w:sz w:val="20"/>
                <w:szCs w:val="20"/>
              </w:rPr>
              <w:t>40-55db at 8kHz</w:t>
            </w:r>
          </w:p>
        </w:tc>
      </w:tr>
      <w:tr w:rsidR="00947A09" w:rsidRPr="0012774E" w:rsidTr="00EF1526">
        <w:trPr>
          <w:trHeight w:val="100"/>
        </w:trPr>
        <w:tc>
          <w:tcPr>
            <w:tcW w:w="1452" w:type="dxa"/>
            <w:tcBorders>
              <w:top w:val="nil"/>
              <w:left w:val="single" w:sz="8" w:space="0" w:color="auto"/>
              <w:bottom w:val="single" w:sz="8" w:space="0" w:color="auto"/>
              <w:right w:val="single" w:sz="8" w:space="0" w:color="auto"/>
            </w:tcBorders>
            <w:vAlign w:val="center"/>
          </w:tcPr>
          <w:p w:rsidR="00947A09" w:rsidRPr="00947A09" w:rsidRDefault="00654751" w:rsidP="00EF1526">
            <w:pPr>
              <w:spacing w:after="0" w:line="240" w:lineRule="auto"/>
              <w:jc w:val="center"/>
              <w:rPr>
                <w:rFonts w:ascii="Geneva" w:hAnsi="Geneva"/>
                <w:b/>
                <w:bCs/>
                <w:sz w:val="20"/>
                <w:szCs w:val="20"/>
              </w:rPr>
            </w:pPr>
            <w:r>
              <w:rPr>
                <w:rFonts w:ascii="Geneva" w:hAnsi="Geneva"/>
                <w:b/>
                <w:bCs/>
                <w:sz w:val="20"/>
                <w:szCs w:val="20"/>
              </w:rPr>
              <w:t> </w:t>
            </w:r>
          </w:p>
        </w:tc>
        <w:tc>
          <w:tcPr>
            <w:tcW w:w="2160" w:type="dxa"/>
            <w:tcBorders>
              <w:top w:val="nil"/>
              <w:left w:val="nil"/>
              <w:bottom w:val="single" w:sz="8" w:space="0" w:color="auto"/>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c>
          <w:tcPr>
            <w:tcW w:w="2340" w:type="dxa"/>
            <w:tcBorders>
              <w:top w:val="nil"/>
              <w:left w:val="nil"/>
              <w:bottom w:val="single" w:sz="8" w:space="0" w:color="auto"/>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r>
      <w:tr w:rsidR="00947A09" w:rsidRPr="0012774E" w:rsidTr="00EF1526">
        <w:trPr>
          <w:trHeight w:val="240"/>
        </w:trPr>
        <w:tc>
          <w:tcPr>
            <w:tcW w:w="1452" w:type="dxa"/>
            <w:tcBorders>
              <w:top w:val="nil"/>
              <w:left w:val="single" w:sz="8" w:space="0" w:color="auto"/>
              <w:bottom w:val="nil"/>
              <w:right w:val="single" w:sz="8" w:space="0" w:color="auto"/>
            </w:tcBorders>
            <w:vAlign w:val="center"/>
          </w:tcPr>
          <w:p w:rsidR="00947A09" w:rsidRPr="00947A09" w:rsidRDefault="00654751" w:rsidP="00EF1526">
            <w:pPr>
              <w:spacing w:after="0" w:line="240" w:lineRule="auto"/>
              <w:jc w:val="center"/>
              <w:rPr>
                <w:rFonts w:ascii="Geneva" w:hAnsi="Geneva"/>
                <w:b/>
                <w:bCs/>
                <w:sz w:val="20"/>
                <w:szCs w:val="20"/>
              </w:rPr>
            </w:pPr>
            <w:r>
              <w:rPr>
                <w:rFonts w:ascii="Geneva" w:hAnsi="Geneva"/>
                <w:b/>
                <w:bCs/>
                <w:sz w:val="20"/>
                <w:szCs w:val="20"/>
              </w:rPr>
              <w:t> </w:t>
            </w:r>
          </w:p>
        </w:tc>
        <w:tc>
          <w:tcPr>
            <w:tcW w:w="2160" w:type="dxa"/>
            <w:tcBorders>
              <w:top w:val="nil"/>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c>
          <w:tcPr>
            <w:tcW w:w="2340" w:type="dxa"/>
            <w:tcBorders>
              <w:top w:val="nil"/>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r>
      <w:tr w:rsidR="00947A09" w:rsidRPr="0012774E" w:rsidTr="00EF1526">
        <w:trPr>
          <w:trHeight w:val="1080"/>
        </w:trPr>
        <w:tc>
          <w:tcPr>
            <w:tcW w:w="1452" w:type="dxa"/>
            <w:tcBorders>
              <w:top w:val="nil"/>
              <w:left w:val="single" w:sz="8" w:space="0" w:color="auto"/>
              <w:right w:val="single" w:sz="8" w:space="0" w:color="auto"/>
            </w:tcBorders>
            <w:vAlign w:val="center"/>
          </w:tcPr>
          <w:p w:rsidR="00947A09" w:rsidRPr="00947A09" w:rsidRDefault="006358FB" w:rsidP="00EF1526">
            <w:pPr>
              <w:spacing w:after="0" w:line="240" w:lineRule="auto"/>
              <w:jc w:val="center"/>
              <w:rPr>
                <w:rFonts w:ascii="Geneva" w:hAnsi="Geneva"/>
                <w:b/>
                <w:bCs/>
                <w:sz w:val="20"/>
                <w:szCs w:val="20"/>
              </w:rPr>
            </w:pPr>
            <w:r w:rsidRPr="006358FB">
              <w:rPr>
                <w:rFonts w:ascii="Geneva" w:hAnsi="Geneva"/>
                <w:b/>
                <w:bCs/>
                <w:sz w:val="20"/>
                <w:szCs w:val="20"/>
              </w:rPr>
              <w:t>Visual Evoked Potentials</w:t>
            </w:r>
          </w:p>
        </w:tc>
        <w:tc>
          <w:tcPr>
            <w:tcW w:w="2160" w:type="dxa"/>
            <w:tcBorders>
              <w:top w:val="nil"/>
              <w:left w:val="nil"/>
              <w:right w:val="single" w:sz="8" w:space="0" w:color="auto"/>
            </w:tcBorders>
          </w:tcPr>
          <w:p w:rsidR="00947A09" w:rsidRPr="00947A09" w:rsidRDefault="006358FB" w:rsidP="00EF1526">
            <w:pPr>
              <w:spacing w:after="0" w:line="240" w:lineRule="auto"/>
              <w:rPr>
                <w:rFonts w:ascii="Geneva" w:hAnsi="Geneva"/>
                <w:sz w:val="20"/>
                <w:szCs w:val="20"/>
              </w:rPr>
            </w:pPr>
            <w:r w:rsidRPr="006358FB">
              <w:rPr>
                <w:rFonts w:ascii="Geneva" w:hAnsi="Geneva"/>
                <w:sz w:val="20"/>
                <w:szCs w:val="20"/>
              </w:rPr>
              <w:t xml:space="preserve">Size            BEO                                                                                    200'         degraded                  </w:t>
            </w:r>
            <w:r w:rsidR="00947A09">
              <w:rPr>
                <w:rFonts w:ascii="Geneva" w:hAnsi="Geneva"/>
                <w:sz w:val="20"/>
                <w:szCs w:val="20"/>
              </w:rPr>
              <w:t xml:space="preserve">                  100'   </w:t>
            </w:r>
            <w:r w:rsidRPr="006358FB">
              <w:rPr>
                <w:rFonts w:ascii="Geneva" w:hAnsi="Geneva"/>
                <w:sz w:val="20"/>
                <w:szCs w:val="20"/>
              </w:rPr>
              <w:t>10uV at 176m</w:t>
            </w:r>
            <w:r w:rsidR="00947A09">
              <w:rPr>
                <w:rFonts w:ascii="Geneva" w:hAnsi="Geneva"/>
                <w:sz w:val="20"/>
                <w:szCs w:val="20"/>
              </w:rPr>
              <w:t xml:space="preserve">s                50'     </w:t>
            </w:r>
            <w:r w:rsidRPr="006358FB">
              <w:rPr>
                <w:rFonts w:ascii="Geneva" w:hAnsi="Geneva"/>
                <w:sz w:val="20"/>
                <w:szCs w:val="20"/>
              </w:rPr>
              <w:t>14uV at 175ms</w:t>
            </w:r>
          </w:p>
        </w:tc>
        <w:tc>
          <w:tcPr>
            <w:tcW w:w="2340" w:type="dxa"/>
            <w:tcBorders>
              <w:top w:val="nil"/>
              <w:left w:val="nil"/>
              <w:right w:val="single" w:sz="8" w:space="0" w:color="auto"/>
            </w:tcBorders>
          </w:tcPr>
          <w:p w:rsidR="00947A09" w:rsidRPr="00947A09" w:rsidRDefault="006358FB" w:rsidP="00EF1526">
            <w:pPr>
              <w:spacing w:after="0" w:line="240" w:lineRule="auto"/>
              <w:rPr>
                <w:rFonts w:ascii="Geneva" w:hAnsi="Geneva"/>
                <w:sz w:val="20"/>
                <w:szCs w:val="20"/>
              </w:rPr>
            </w:pPr>
            <w:r w:rsidRPr="006358FB">
              <w:rPr>
                <w:rFonts w:ascii="Geneva" w:hAnsi="Geneva"/>
                <w:sz w:val="20"/>
                <w:szCs w:val="20"/>
              </w:rPr>
              <w:t xml:space="preserve">Size              BEO                                                                 </w:t>
            </w:r>
            <w:r w:rsidR="00947A09">
              <w:rPr>
                <w:rFonts w:ascii="Geneva" w:hAnsi="Geneva"/>
                <w:sz w:val="20"/>
                <w:szCs w:val="20"/>
              </w:rPr>
              <w:t xml:space="preserve">                     200'     </w:t>
            </w:r>
            <w:r w:rsidRPr="006358FB">
              <w:rPr>
                <w:rFonts w:ascii="Geneva" w:hAnsi="Geneva"/>
                <w:sz w:val="20"/>
                <w:szCs w:val="20"/>
              </w:rPr>
              <w:t xml:space="preserve">  16uV at 160ms                  </w:t>
            </w:r>
            <w:r w:rsidR="00947A09">
              <w:rPr>
                <w:rFonts w:ascii="Geneva" w:hAnsi="Geneva"/>
                <w:sz w:val="20"/>
                <w:szCs w:val="20"/>
              </w:rPr>
              <w:t xml:space="preserve">                  100'   </w:t>
            </w:r>
            <w:r w:rsidRPr="006358FB">
              <w:rPr>
                <w:rFonts w:ascii="Geneva" w:hAnsi="Geneva"/>
                <w:sz w:val="20"/>
                <w:szCs w:val="20"/>
              </w:rPr>
              <w:t xml:space="preserve">    16uV </w:t>
            </w:r>
            <w:r w:rsidR="00947A09">
              <w:rPr>
                <w:rFonts w:ascii="Geneva" w:hAnsi="Geneva"/>
                <w:sz w:val="20"/>
                <w:szCs w:val="20"/>
              </w:rPr>
              <w:t xml:space="preserve">at 154ms                50'  </w:t>
            </w:r>
            <w:r w:rsidRPr="006358FB">
              <w:rPr>
                <w:rFonts w:ascii="Geneva" w:hAnsi="Geneva"/>
                <w:sz w:val="20"/>
                <w:szCs w:val="20"/>
              </w:rPr>
              <w:t xml:space="preserve">        8uV at 131ms</w:t>
            </w:r>
          </w:p>
        </w:tc>
      </w:tr>
      <w:tr w:rsidR="00947A09" w:rsidRPr="0012774E" w:rsidTr="00EF1526">
        <w:trPr>
          <w:trHeight w:val="240"/>
        </w:trPr>
        <w:tc>
          <w:tcPr>
            <w:tcW w:w="1452" w:type="dxa"/>
            <w:tcBorders>
              <w:top w:val="single" w:sz="8" w:space="0" w:color="auto"/>
              <w:left w:val="single" w:sz="8" w:space="0" w:color="auto"/>
              <w:bottom w:val="nil"/>
              <w:right w:val="single" w:sz="8" w:space="0" w:color="auto"/>
            </w:tcBorders>
            <w:vAlign w:val="center"/>
          </w:tcPr>
          <w:p w:rsidR="00947A09" w:rsidRPr="00947A09" w:rsidRDefault="00654751" w:rsidP="00EF1526">
            <w:pPr>
              <w:spacing w:after="0" w:line="240" w:lineRule="auto"/>
              <w:jc w:val="center"/>
              <w:rPr>
                <w:rFonts w:ascii="Geneva" w:hAnsi="Geneva"/>
                <w:b/>
                <w:bCs/>
                <w:sz w:val="20"/>
                <w:szCs w:val="20"/>
              </w:rPr>
            </w:pPr>
            <w:r>
              <w:rPr>
                <w:rFonts w:ascii="Geneva" w:hAnsi="Geneva"/>
                <w:b/>
                <w:bCs/>
                <w:sz w:val="20"/>
                <w:szCs w:val="20"/>
              </w:rPr>
              <w:t> </w:t>
            </w:r>
          </w:p>
        </w:tc>
        <w:tc>
          <w:tcPr>
            <w:tcW w:w="2160" w:type="dxa"/>
            <w:tcBorders>
              <w:top w:val="single" w:sz="8" w:space="0" w:color="auto"/>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c>
          <w:tcPr>
            <w:tcW w:w="2340" w:type="dxa"/>
            <w:tcBorders>
              <w:top w:val="single" w:sz="8" w:space="0" w:color="auto"/>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r>
      <w:tr w:rsidR="00947A09" w:rsidRPr="0012774E" w:rsidTr="00EF1526">
        <w:trPr>
          <w:trHeight w:val="480"/>
        </w:trPr>
        <w:tc>
          <w:tcPr>
            <w:tcW w:w="1452" w:type="dxa"/>
            <w:tcBorders>
              <w:top w:val="nil"/>
              <w:left w:val="single" w:sz="8" w:space="0" w:color="auto"/>
              <w:bottom w:val="nil"/>
              <w:right w:val="single" w:sz="8" w:space="0" w:color="auto"/>
            </w:tcBorders>
            <w:vAlign w:val="center"/>
          </w:tcPr>
          <w:p w:rsidR="00947A09" w:rsidRPr="00947A09" w:rsidRDefault="006358FB" w:rsidP="00EF1526">
            <w:pPr>
              <w:spacing w:after="0" w:line="240" w:lineRule="auto"/>
              <w:jc w:val="center"/>
              <w:rPr>
                <w:rFonts w:ascii="Geneva" w:hAnsi="Geneva"/>
                <w:b/>
                <w:bCs/>
                <w:sz w:val="20"/>
                <w:szCs w:val="20"/>
              </w:rPr>
            </w:pPr>
            <w:r w:rsidRPr="006358FB">
              <w:rPr>
                <w:rFonts w:ascii="Geneva" w:hAnsi="Geneva"/>
                <w:b/>
                <w:bCs/>
                <w:sz w:val="20"/>
                <w:szCs w:val="20"/>
              </w:rPr>
              <w:t>Forced Vital Capacity</w:t>
            </w:r>
          </w:p>
        </w:tc>
        <w:tc>
          <w:tcPr>
            <w:tcW w:w="2160" w:type="dxa"/>
            <w:tcBorders>
              <w:top w:val="nil"/>
              <w:left w:val="nil"/>
              <w:bottom w:val="nil"/>
              <w:right w:val="single" w:sz="8" w:space="0" w:color="auto"/>
            </w:tcBorders>
            <w:vAlign w:val="center"/>
          </w:tcPr>
          <w:p w:rsidR="00947A09" w:rsidRPr="00947A09" w:rsidRDefault="006358FB" w:rsidP="00EF1526">
            <w:pPr>
              <w:spacing w:after="0" w:line="240" w:lineRule="auto"/>
              <w:jc w:val="center"/>
              <w:rPr>
                <w:rFonts w:ascii="Geneva" w:hAnsi="Geneva"/>
                <w:sz w:val="20"/>
                <w:szCs w:val="20"/>
              </w:rPr>
            </w:pPr>
            <w:r w:rsidRPr="006358FB">
              <w:rPr>
                <w:rFonts w:ascii="Geneva" w:hAnsi="Geneva"/>
                <w:sz w:val="20"/>
                <w:szCs w:val="20"/>
              </w:rPr>
              <w:t>0.51L (29%)</w:t>
            </w:r>
          </w:p>
        </w:tc>
        <w:tc>
          <w:tcPr>
            <w:tcW w:w="2340" w:type="dxa"/>
            <w:tcBorders>
              <w:top w:val="nil"/>
              <w:left w:val="nil"/>
              <w:bottom w:val="nil"/>
              <w:right w:val="single" w:sz="8" w:space="0" w:color="auto"/>
            </w:tcBorders>
            <w:vAlign w:val="center"/>
          </w:tcPr>
          <w:p w:rsidR="00947A09" w:rsidRPr="00947A09" w:rsidRDefault="006358FB" w:rsidP="00EF1526">
            <w:pPr>
              <w:spacing w:after="0" w:line="240" w:lineRule="auto"/>
              <w:jc w:val="center"/>
              <w:rPr>
                <w:rFonts w:ascii="Geneva" w:hAnsi="Geneva"/>
                <w:sz w:val="20"/>
                <w:szCs w:val="20"/>
              </w:rPr>
            </w:pPr>
            <w:r w:rsidRPr="006358FB">
              <w:rPr>
                <w:rFonts w:ascii="Geneva" w:hAnsi="Geneva"/>
                <w:sz w:val="20"/>
                <w:szCs w:val="20"/>
              </w:rPr>
              <w:t>0.56 L (33%)</w:t>
            </w:r>
          </w:p>
        </w:tc>
      </w:tr>
      <w:tr w:rsidR="00947A09" w:rsidRPr="0012774E" w:rsidTr="00EF1526">
        <w:trPr>
          <w:trHeight w:val="100"/>
        </w:trPr>
        <w:tc>
          <w:tcPr>
            <w:tcW w:w="1452" w:type="dxa"/>
            <w:tcBorders>
              <w:top w:val="nil"/>
              <w:left w:val="single" w:sz="8" w:space="0" w:color="auto"/>
              <w:bottom w:val="nil"/>
              <w:right w:val="single" w:sz="8" w:space="0" w:color="auto"/>
            </w:tcBorders>
            <w:vAlign w:val="center"/>
          </w:tcPr>
          <w:p w:rsidR="00947A09" w:rsidRPr="00947A09" w:rsidRDefault="00654751" w:rsidP="00EF1526">
            <w:pPr>
              <w:spacing w:after="0" w:line="240" w:lineRule="auto"/>
              <w:jc w:val="center"/>
              <w:rPr>
                <w:rFonts w:ascii="Geneva" w:hAnsi="Geneva"/>
                <w:b/>
                <w:bCs/>
                <w:sz w:val="20"/>
                <w:szCs w:val="20"/>
              </w:rPr>
            </w:pPr>
            <w:r>
              <w:rPr>
                <w:rFonts w:ascii="Geneva" w:hAnsi="Geneva"/>
                <w:b/>
                <w:bCs/>
                <w:sz w:val="20"/>
                <w:szCs w:val="20"/>
              </w:rPr>
              <w:t> </w:t>
            </w:r>
          </w:p>
        </w:tc>
        <w:tc>
          <w:tcPr>
            <w:tcW w:w="2160" w:type="dxa"/>
            <w:tcBorders>
              <w:top w:val="nil"/>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c>
          <w:tcPr>
            <w:tcW w:w="2340" w:type="dxa"/>
            <w:tcBorders>
              <w:top w:val="nil"/>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r>
      <w:tr w:rsidR="00947A09" w:rsidRPr="0012774E" w:rsidTr="00EF1526">
        <w:trPr>
          <w:trHeight w:val="240"/>
        </w:trPr>
        <w:tc>
          <w:tcPr>
            <w:tcW w:w="1452" w:type="dxa"/>
            <w:tcBorders>
              <w:top w:val="single" w:sz="8" w:space="0" w:color="auto"/>
              <w:left w:val="single" w:sz="8" w:space="0" w:color="auto"/>
              <w:bottom w:val="nil"/>
              <w:right w:val="single" w:sz="8" w:space="0" w:color="auto"/>
            </w:tcBorders>
            <w:vAlign w:val="center"/>
          </w:tcPr>
          <w:p w:rsidR="00947A09" w:rsidRPr="00947A09" w:rsidRDefault="00654751" w:rsidP="00EF1526">
            <w:pPr>
              <w:spacing w:after="0" w:line="240" w:lineRule="auto"/>
              <w:jc w:val="center"/>
              <w:rPr>
                <w:rFonts w:ascii="Geneva" w:hAnsi="Geneva"/>
                <w:b/>
                <w:bCs/>
                <w:sz w:val="20"/>
                <w:szCs w:val="20"/>
              </w:rPr>
            </w:pPr>
            <w:r>
              <w:rPr>
                <w:rFonts w:ascii="Geneva" w:hAnsi="Geneva"/>
                <w:b/>
                <w:bCs/>
                <w:sz w:val="20"/>
                <w:szCs w:val="20"/>
              </w:rPr>
              <w:t> </w:t>
            </w:r>
          </w:p>
        </w:tc>
        <w:tc>
          <w:tcPr>
            <w:tcW w:w="2160" w:type="dxa"/>
            <w:tcBorders>
              <w:top w:val="single" w:sz="8" w:space="0" w:color="auto"/>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c>
          <w:tcPr>
            <w:tcW w:w="2340" w:type="dxa"/>
            <w:tcBorders>
              <w:top w:val="single" w:sz="8" w:space="0" w:color="auto"/>
              <w:left w:val="nil"/>
              <w:bottom w:val="nil"/>
              <w:right w:val="single" w:sz="8" w:space="0" w:color="auto"/>
            </w:tcBorders>
            <w:vAlign w:val="center"/>
          </w:tcPr>
          <w:p w:rsidR="00947A09" w:rsidRPr="00947A09" w:rsidRDefault="00654751" w:rsidP="00EF1526">
            <w:pPr>
              <w:spacing w:after="0" w:line="240" w:lineRule="auto"/>
              <w:jc w:val="center"/>
              <w:rPr>
                <w:rFonts w:ascii="Geneva" w:hAnsi="Geneva"/>
                <w:sz w:val="20"/>
                <w:szCs w:val="20"/>
              </w:rPr>
            </w:pPr>
            <w:r>
              <w:rPr>
                <w:rFonts w:ascii="Geneva" w:hAnsi="Geneva"/>
                <w:sz w:val="20"/>
                <w:szCs w:val="20"/>
              </w:rPr>
              <w:t> </w:t>
            </w:r>
          </w:p>
        </w:tc>
      </w:tr>
      <w:tr w:rsidR="00947A09" w:rsidRPr="0012774E" w:rsidTr="00EF1526">
        <w:trPr>
          <w:trHeight w:val="480"/>
        </w:trPr>
        <w:tc>
          <w:tcPr>
            <w:tcW w:w="1452" w:type="dxa"/>
            <w:tcBorders>
              <w:top w:val="nil"/>
              <w:left w:val="single" w:sz="8" w:space="0" w:color="auto"/>
              <w:bottom w:val="nil"/>
              <w:right w:val="single" w:sz="8" w:space="0" w:color="auto"/>
            </w:tcBorders>
            <w:vAlign w:val="center"/>
          </w:tcPr>
          <w:p w:rsidR="00947A09" w:rsidRPr="00947A09" w:rsidRDefault="006358FB" w:rsidP="00EF1526">
            <w:pPr>
              <w:spacing w:after="0" w:line="240" w:lineRule="auto"/>
              <w:jc w:val="center"/>
              <w:rPr>
                <w:rFonts w:ascii="Geneva" w:hAnsi="Geneva"/>
                <w:b/>
                <w:bCs/>
                <w:sz w:val="20"/>
                <w:szCs w:val="20"/>
              </w:rPr>
            </w:pPr>
            <w:r w:rsidRPr="006358FB">
              <w:rPr>
                <w:rFonts w:ascii="Geneva" w:hAnsi="Geneva"/>
                <w:b/>
                <w:bCs/>
                <w:sz w:val="20"/>
                <w:szCs w:val="20"/>
              </w:rPr>
              <w:t>Acylcarnitine Profile</w:t>
            </w:r>
          </w:p>
        </w:tc>
        <w:tc>
          <w:tcPr>
            <w:tcW w:w="2160" w:type="dxa"/>
            <w:tcBorders>
              <w:top w:val="nil"/>
              <w:left w:val="nil"/>
              <w:bottom w:val="nil"/>
              <w:right w:val="single" w:sz="8" w:space="0" w:color="auto"/>
            </w:tcBorders>
            <w:vAlign w:val="center"/>
          </w:tcPr>
          <w:p w:rsidR="00947A09" w:rsidRPr="00947A09" w:rsidRDefault="006358FB" w:rsidP="00EF1526">
            <w:pPr>
              <w:spacing w:after="0" w:line="240" w:lineRule="auto"/>
              <w:jc w:val="center"/>
              <w:rPr>
                <w:rFonts w:ascii="Geneva" w:hAnsi="Geneva"/>
                <w:sz w:val="20"/>
                <w:szCs w:val="20"/>
                <w:vertAlign w:val="superscript"/>
              </w:rPr>
            </w:pPr>
            <w:r w:rsidRPr="006358FB">
              <w:rPr>
                <w:rFonts w:ascii="Geneva" w:hAnsi="Geneva"/>
                <w:sz w:val="20"/>
                <w:szCs w:val="20"/>
              </w:rPr>
              <w:t>Mimicking MADD</w:t>
            </w:r>
            <w:r w:rsidRPr="006358FB">
              <w:rPr>
                <w:rFonts w:ascii="Geneva" w:hAnsi="Geneva"/>
                <w:sz w:val="20"/>
                <w:szCs w:val="20"/>
                <w:vertAlign w:val="superscript"/>
              </w:rPr>
              <w:t>+</w:t>
            </w:r>
          </w:p>
        </w:tc>
        <w:tc>
          <w:tcPr>
            <w:tcW w:w="2340" w:type="dxa"/>
            <w:tcBorders>
              <w:top w:val="nil"/>
              <w:left w:val="nil"/>
              <w:bottom w:val="nil"/>
              <w:right w:val="single" w:sz="8" w:space="0" w:color="auto"/>
            </w:tcBorders>
            <w:vAlign w:val="center"/>
          </w:tcPr>
          <w:p w:rsidR="00947A09" w:rsidRPr="00947A09" w:rsidRDefault="006358FB" w:rsidP="00EF1526">
            <w:pPr>
              <w:spacing w:after="0" w:line="240" w:lineRule="auto"/>
              <w:jc w:val="center"/>
              <w:rPr>
                <w:rFonts w:ascii="Geneva" w:hAnsi="Geneva"/>
                <w:sz w:val="20"/>
                <w:szCs w:val="20"/>
                <w:vertAlign w:val="superscript"/>
              </w:rPr>
            </w:pPr>
            <w:r w:rsidRPr="006358FB">
              <w:rPr>
                <w:rFonts w:ascii="Geneva" w:hAnsi="Geneva"/>
                <w:sz w:val="20"/>
                <w:szCs w:val="20"/>
              </w:rPr>
              <w:t>Normal</w:t>
            </w:r>
            <w:r w:rsidRPr="006358FB">
              <w:rPr>
                <w:rFonts w:ascii="Geneva" w:hAnsi="Geneva"/>
                <w:sz w:val="20"/>
                <w:szCs w:val="20"/>
                <w:vertAlign w:val="superscript"/>
              </w:rPr>
              <w:t>+</w:t>
            </w:r>
          </w:p>
        </w:tc>
      </w:tr>
      <w:tr w:rsidR="00947A09" w:rsidRPr="0012774E" w:rsidTr="00EF1526">
        <w:trPr>
          <w:trHeight w:val="100"/>
        </w:trPr>
        <w:tc>
          <w:tcPr>
            <w:tcW w:w="1452" w:type="dxa"/>
            <w:tcBorders>
              <w:top w:val="nil"/>
              <w:left w:val="single" w:sz="8" w:space="0" w:color="auto"/>
              <w:bottom w:val="single" w:sz="8" w:space="0" w:color="auto"/>
              <w:right w:val="single" w:sz="8" w:space="0" w:color="auto"/>
            </w:tcBorders>
            <w:vAlign w:val="center"/>
          </w:tcPr>
          <w:p w:rsidR="00947A09" w:rsidRPr="006F79C9" w:rsidRDefault="00947A09" w:rsidP="00EF1526">
            <w:pPr>
              <w:spacing w:after="0" w:line="240" w:lineRule="auto"/>
              <w:rPr>
                <w:rFonts w:ascii="Geneva" w:hAnsi="Geneva"/>
                <w:b/>
                <w:bCs/>
                <w:sz w:val="18"/>
                <w:szCs w:val="18"/>
              </w:rPr>
            </w:pPr>
            <w:r>
              <w:rPr>
                <w:rFonts w:ascii="Geneva" w:hAnsi="Geneva"/>
                <w:b/>
                <w:bCs/>
                <w:sz w:val="18"/>
                <w:szCs w:val="18"/>
              </w:rPr>
              <w:t xml:space="preserve">      </w:t>
            </w:r>
          </w:p>
        </w:tc>
        <w:tc>
          <w:tcPr>
            <w:tcW w:w="2160" w:type="dxa"/>
            <w:tcBorders>
              <w:top w:val="nil"/>
              <w:left w:val="nil"/>
              <w:bottom w:val="single" w:sz="8" w:space="0" w:color="auto"/>
              <w:right w:val="single" w:sz="8" w:space="0" w:color="auto"/>
            </w:tcBorders>
            <w:vAlign w:val="center"/>
          </w:tcPr>
          <w:p w:rsidR="00947A09" w:rsidRPr="006F79C9" w:rsidRDefault="00947A09" w:rsidP="00EF1526">
            <w:pPr>
              <w:spacing w:after="0" w:line="240" w:lineRule="auto"/>
              <w:jc w:val="center"/>
              <w:rPr>
                <w:rFonts w:ascii="Geneva" w:hAnsi="Geneva"/>
                <w:sz w:val="18"/>
                <w:szCs w:val="18"/>
              </w:rPr>
            </w:pPr>
          </w:p>
        </w:tc>
        <w:tc>
          <w:tcPr>
            <w:tcW w:w="2340" w:type="dxa"/>
            <w:tcBorders>
              <w:top w:val="nil"/>
              <w:left w:val="nil"/>
              <w:bottom w:val="single" w:sz="8" w:space="0" w:color="auto"/>
              <w:right w:val="single" w:sz="8" w:space="0" w:color="auto"/>
            </w:tcBorders>
            <w:vAlign w:val="center"/>
          </w:tcPr>
          <w:p w:rsidR="00947A09" w:rsidRPr="006F79C9" w:rsidRDefault="00947A09" w:rsidP="00EF1526">
            <w:pPr>
              <w:spacing w:after="0" w:line="240" w:lineRule="auto"/>
              <w:jc w:val="center"/>
              <w:rPr>
                <w:rFonts w:ascii="Geneva" w:hAnsi="Geneva"/>
                <w:sz w:val="18"/>
                <w:szCs w:val="18"/>
              </w:rPr>
            </w:pPr>
          </w:p>
        </w:tc>
      </w:tr>
    </w:tbl>
    <w:p w:rsidR="00947A09" w:rsidRDefault="00947A09" w:rsidP="00D0581A">
      <w:r>
        <w:br w:type="textWrapping" w:clear="all"/>
        <w:t xml:space="preserve"> </w:t>
      </w:r>
    </w:p>
    <w:p w:rsidR="00947A09" w:rsidRDefault="00947A09" w:rsidP="00D0581A">
      <w:pPr>
        <w:rPr>
          <w:rFonts w:ascii="Arial" w:hAnsi="Arial" w:cs="Arial"/>
          <w:b/>
        </w:rPr>
      </w:pPr>
    </w:p>
    <w:p w:rsidR="00947A09" w:rsidRPr="006F79C9" w:rsidRDefault="00947A09" w:rsidP="00D0581A">
      <w:pPr>
        <w:rPr>
          <w:rFonts w:ascii="Arial" w:hAnsi="Arial" w:cs="Arial"/>
        </w:rPr>
      </w:pPr>
      <w:r>
        <w:rPr>
          <w:rFonts w:ascii="Arial" w:hAnsi="Arial" w:cs="Arial"/>
          <w:vertAlign w:val="superscript"/>
        </w:rPr>
        <w:t>+</w:t>
      </w:r>
      <w:r>
        <w:rPr>
          <w:rFonts w:ascii="Arial" w:hAnsi="Arial" w:cs="Arial"/>
        </w:rPr>
        <w:t>Complete acylcarnitine profiles included in Supplementary Table 2</w:t>
      </w:r>
    </w:p>
    <w:p w:rsidR="00947A09" w:rsidRDefault="00947A09" w:rsidP="00D0581A">
      <w:pPr>
        <w:rPr>
          <w:rFonts w:ascii="Arial" w:hAnsi="Arial" w:cs="Arial"/>
        </w:rPr>
      </w:pPr>
      <w:r>
        <w:rPr>
          <w:rFonts w:ascii="Arial" w:hAnsi="Arial" w:cs="Arial"/>
        </w:rPr>
        <w:t>BEO = both eyes open; kHz = kilohertz; L = litres; MADD = multiple acyl-CoA dehydrogenase deficiency; ms = milliseconds</w:t>
      </w:r>
    </w:p>
    <w:p w:rsidR="00947A09" w:rsidRDefault="00947A09" w:rsidP="00366FC2"/>
    <w:p w:rsidR="00947A09" w:rsidRDefault="00947A09" w:rsidP="00366FC2"/>
    <w:p w:rsidR="00947A09" w:rsidRDefault="00947A09" w:rsidP="00366FC2"/>
    <w:p w:rsidR="00947A09" w:rsidRPr="00366FC2" w:rsidRDefault="00947A09" w:rsidP="00366FC2">
      <w:pPr>
        <w:sectPr w:rsidR="00947A09" w:rsidRPr="00366FC2" w:rsidSect="00F43D3A">
          <w:pgSz w:w="12240" w:h="15840"/>
          <w:pgMar w:top="1440" w:right="1440" w:bottom="1440" w:left="1440" w:header="720" w:footer="720" w:gutter="0"/>
          <w:cols w:space="720"/>
          <w:docGrid w:linePitch="360"/>
        </w:sectPr>
      </w:pPr>
    </w:p>
    <w:tbl>
      <w:tblPr>
        <w:tblW w:w="11160" w:type="dxa"/>
        <w:tblInd w:w="-702" w:type="dxa"/>
        <w:tblLook w:val="00A0" w:firstRow="1" w:lastRow="0" w:firstColumn="1" w:lastColumn="0" w:noHBand="0" w:noVBand="0"/>
      </w:tblPr>
      <w:tblGrid>
        <w:gridCol w:w="2520"/>
        <w:gridCol w:w="1800"/>
        <w:gridCol w:w="1800"/>
        <w:gridCol w:w="1800"/>
        <w:gridCol w:w="1530"/>
        <w:gridCol w:w="1710"/>
      </w:tblGrid>
      <w:tr w:rsidR="00947A09" w:rsidRPr="00477D21" w:rsidTr="00827C35">
        <w:trPr>
          <w:trHeight w:val="240"/>
        </w:trPr>
        <w:tc>
          <w:tcPr>
            <w:tcW w:w="2520" w:type="dxa"/>
            <w:tcBorders>
              <w:top w:val="single" w:sz="12" w:space="0" w:color="auto"/>
              <w:left w:val="single" w:sz="12" w:space="0" w:color="auto"/>
              <w:bottom w:val="single" w:sz="4" w:space="0" w:color="auto"/>
              <w:right w:val="single" w:sz="12" w:space="0" w:color="auto"/>
            </w:tcBorders>
            <w:vAlign w:val="center"/>
          </w:tcPr>
          <w:p w:rsidR="00947A09" w:rsidRPr="00D85B50" w:rsidRDefault="005D1FAD" w:rsidP="00307462">
            <w:pPr>
              <w:spacing w:after="0" w:line="240" w:lineRule="auto"/>
              <w:jc w:val="center"/>
              <w:rPr>
                <w:rFonts w:ascii="Geneva" w:hAnsi="Geneva"/>
                <w:b/>
                <w:bCs/>
                <w:sz w:val="18"/>
                <w:szCs w:val="18"/>
              </w:rPr>
            </w:pPr>
            <w:r>
              <w:rPr>
                <w:noProof/>
                <w:lang w:val="en-GB" w:eastAsia="zh-CN"/>
              </w:rPr>
              <w:lastRenderedPageBreak/>
              <mc:AlternateContent>
                <mc:Choice Requires="wps">
                  <w:drawing>
                    <wp:anchor distT="0" distB="0" distL="114300" distR="114300" simplePos="0" relativeHeight="251655168" behindDoc="0" locked="0" layoutInCell="1" allowOverlap="1">
                      <wp:simplePos x="0" y="0"/>
                      <wp:positionH relativeFrom="column">
                        <wp:posOffset>-146050</wp:posOffset>
                      </wp:positionH>
                      <wp:positionV relativeFrom="paragraph">
                        <wp:posOffset>-436880</wp:posOffset>
                      </wp:positionV>
                      <wp:extent cx="7304405" cy="419735"/>
                      <wp:effectExtent l="0" t="1270" r="4445"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440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89190A" w:rsidRDefault="00FE4B88" w:rsidP="0030738D">
                                  <w:pPr>
                                    <w:rPr>
                                      <w:rFonts w:ascii="Arial" w:hAnsi="Arial" w:cs="Arial"/>
                                      <w:b/>
                                      <w:i/>
                                      <w:sz w:val="24"/>
                                      <w:szCs w:val="24"/>
                                    </w:rPr>
                                  </w:pPr>
                                  <w:r w:rsidRPr="00851DF9">
                                    <w:rPr>
                                      <w:rFonts w:ascii="Arial" w:hAnsi="Arial" w:cs="Arial"/>
                                      <w:b/>
                                      <w:sz w:val="24"/>
                                      <w:szCs w:val="24"/>
                                    </w:rPr>
                                    <w:t>Supplementary</w:t>
                                  </w:r>
                                  <w:r>
                                    <w:rPr>
                                      <w:rFonts w:ascii="Arial" w:hAnsi="Arial" w:cs="Arial"/>
                                      <w:b/>
                                      <w:sz w:val="24"/>
                                      <w:szCs w:val="24"/>
                                    </w:rPr>
                                    <w:t xml:space="preserve"> Table 5</w:t>
                                  </w:r>
                                  <w:r w:rsidRPr="007F2119">
                                    <w:rPr>
                                      <w:rFonts w:ascii="Arial" w:hAnsi="Arial" w:cs="Arial"/>
                                      <w:b/>
                                      <w:sz w:val="24"/>
                                      <w:szCs w:val="24"/>
                                    </w:rPr>
                                    <w:t xml:space="preserve"> </w:t>
                                  </w:r>
                                  <w:r>
                                    <w:rPr>
                                      <w:rFonts w:ascii="Arial" w:hAnsi="Arial" w:cs="Arial"/>
                                      <w:b/>
                                      <w:sz w:val="24"/>
                                      <w:szCs w:val="24"/>
                                    </w:rPr>
                                    <w:t xml:space="preserve"> </w:t>
                                  </w:r>
                                  <w:r w:rsidRPr="007F2119">
                                    <w:rPr>
                                      <w:rFonts w:ascii="Arial" w:hAnsi="Arial" w:cs="Arial"/>
                                      <w:b/>
                                      <w:sz w:val="24"/>
                                      <w:szCs w:val="24"/>
                                    </w:rPr>
                                    <w:t xml:space="preserve">Sural nerve pathology findings in patients with mutations in </w:t>
                                  </w:r>
                                  <w:r w:rsidRPr="006358FB">
                                    <w:rPr>
                                      <w:rFonts w:ascii="Arial" w:hAnsi="Arial" w:cs="Arial"/>
                                      <w:b/>
                                      <w:i/>
                                      <w:sz w:val="24"/>
                                      <w:szCs w:val="24"/>
                                    </w:rPr>
                                    <w:t>SLC52A2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1.5pt;margin-top:-34.4pt;width:575.15pt;height:3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" stroked="f">
                      <v:textbox style="mso-fit-shape-to-text:t">
                        <w:txbxContent>
                          <w:p w:rsidR="00FE4B88" w:rsidRPr="0089190A" w:rsidRDefault="00FE4B88" w:rsidP="0030738D">
                            <w:pPr>
                              <w:rPr>
                                <w:rFonts w:ascii="Arial" w:hAnsi="Arial" w:cs="Arial"/>
                                <w:b/>
                                <w:i/>
                                <w:sz w:val="24"/>
                                <w:szCs w:val="24"/>
                              </w:rPr>
                            </w:pPr>
                            <w:r w:rsidRPr="00851DF9">
                              <w:rPr>
                                <w:rFonts w:ascii="Arial" w:hAnsi="Arial" w:cs="Arial"/>
                                <w:b/>
                                <w:sz w:val="24"/>
                                <w:szCs w:val="24"/>
                              </w:rPr>
                              <w:t>Supplementary</w:t>
                            </w:r>
                            <w:r>
                              <w:rPr>
                                <w:rFonts w:ascii="Arial" w:hAnsi="Arial" w:cs="Arial"/>
                                <w:b/>
                                <w:sz w:val="24"/>
                                <w:szCs w:val="24"/>
                              </w:rPr>
                              <w:t xml:space="preserve"> Table 5</w:t>
                            </w:r>
                            <w:r w:rsidRPr="007F2119">
                              <w:rPr>
                                <w:rFonts w:ascii="Arial" w:hAnsi="Arial" w:cs="Arial"/>
                                <w:b/>
                                <w:sz w:val="24"/>
                                <w:szCs w:val="24"/>
                              </w:rPr>
                              <w:t xml:space="preserve"> </w:t>
                            </w:r>
                            <w:r>
                              <w:rPr>
                                <w:rFonts w:ascii="Arial" w:hAnsi="Arial" w:cs="Arial"/>
                                <w:b/>
                                <w:sz w:val="24"/>
                                <w:szCs w:val="24"/>
                              </w:rPr>
                              <w:t xml:space="preserve"> </w:t>
                            </w:r>
                            <w:r w:rsidRPr="007F2119">
                              <w:rPr>
                                <w:rFonts w:ascii="Arial" w:hAnsi="Arial" w:cs="Arial"/>
                                <w:b/>
                                <w:sz w:val="24"/>
                                <w:szCs w:val="24"/>
                              </w:rPr>
                              <w:t xml:space="preserve">Sural nerve pathology findings in patients with mutations in </w:t>
                            </w:r>
                            <w:r w:rsidRPr="006358FB">
                              <w:rPr>
                                <w:rFonts w:ascii="Arial" w:hAnsi="Arial" w:cs="Arial"/>
                                <w:b/>
                                <w:i/>
                                <w:sz w:val="24"/>
                                <w:szCs w:val="24"/>
                              </w:rPr>
                              <w:t>SLC52A2</w:t>
                            </w:r>
                          </w:p>
                        </w:txbxContent>
                      </v:textbox>
                    </v:shape>
                  </w:pict>
                </mc:Fallback>
              </mc:AlternateContent>
            </w:r>
            <w:r w:rsidR="00947A09" w:rsidRPr="00D85B50">
              <w:rPr>
                <w:rFonts w:ascii="Geneva" w:hAnsi="Geneva"/>
                <w:b/>
                <w:bCs/>
                <w:sz w:val="18"/>
                <w:szCs w:val="18"/>
              </w:rPr>
              <w:t xml:space="preserve">Patient </w:t>
            </w:r>
          </w:p>
        </w:tc>
        <w:tc>
          <w:tcPr>
            <w:tcW w:w="1800" w:type="dxa"/>
            <w:tcBorders>
              <w:top w:val="single" w:sz="12" w:space="0" w:color="auto"/>
              <w:left w:val="single" w:sz="12" w:space="0" w:color="auto"/>
              <w:bottom w:val="single" w:sz="4" w:space="0" w:color="auto"/>
              <w:right w:val="nil"/>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E2</w:t>
            </w:r>
          </w:p>
        </w:tc>
        <w:tc>
          <w:tcPr>
            <w:tcW w:w="1800" w:type="dxa"/>
            <w:tcBorders>
              <w:top w:val="single" w:sz="12" w:space="0" w:color="auto"/>
              <w:left w:val="nil"/>
              <w:bottom w:val="single" w:sz="4" w:space="0" w:color="auto"/>
              <w:right w:val="nil"/>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E3</w:t>
            </w:r>
          </w:p>
        </w:tc>
        <w:tc>
          <w:tcPr>
            <w:tcW w:w="1800" w:type="dxa"/>
            <w:tcBorders>
              <w:top w:val="single" w:sz="12" w:space="0" w:color="auto"/>
              <w:left w:val="nil"/>
              <w:bottom w:val="single" w:sz="4" w:space="0" w:color="auto"/>
              <w:right w:val="nil"/>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E5</w:t>
            </w:r>
          </w:p>
        </w:tc>
        <w:tc>
          <w:tcPr>
            <w:tcW w:w="1530" w:type="dxa"/>
            <w:tcBorders>
              <w:top w:val="single" w:sz="12" w:space="0" w:color="auto"/>
              <w:left w:val="nil"/>
              <w:bottom w:val="single" w:sz="4" w:space="0" w:color="auto"/>
              <w:right w:val="nil"/>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A3</w:t>
            </w:r>
          </w:p>
        </w:tc>
        <w:tc>
          <w:tcPr>
            <w:tcW w:w="1710" w:type="dxa"/>
            <w:tcBorders>
              <w:top w:val="single" w:sz="12" w:space="0" w:color="auto"/>
              <w:left w:val="nil"/>
              <w:bottom w:val="single" w:sz="4" w:space="0" w:color="auto"/>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I1</w:t>
            </w:r>
          </w:p>
        </w:tc>
      </w:tr>
      <w:tr w:rsidR="00947A09" w:rsidRPr="00477D21" w:rsidTr="00D329EB">
        <w:trPr>
          <w:trHeight w:val="440"/>
        </w:trPr>
        <w:tc>
          <w:tcPr>
            <w:tcW w:w="2520" w:type="dxa"/>
            <w:tcBorders>
              <w:top w:val="single" w:sz="4" w:space="0" w:color="auto"/>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Sex</w:t>
            </w:r>
          </w:p>
        </w:tc>
        <w:tc>
          <w:tcPr>
            <w:tcW w:w="1800" w:type="dxa"/>
            <w:tcBorders>
              <w:top w:val="single" w:sz="4" w:space="0" w:color="auto"/>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Female</w:t>
            </w:r>
          </w:p>
        </w:tc>
        <w:tc>
          <w:tcPr>
            <w:tcW w:w="1800" w:type="dxa"/>
            <w:tcBorders>
              <w:top w:val="single" w:sz="4" w:space="0" w:color="auto"/>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Female</w:t>
            </w:r>
          </w:p>
        </w:tc>
        <w:tc>
          <w:tcPr>
            <w:tcW w:w="1800" w:type="dxa"/>
            <w:tcBorders>
              <w:top w:val="single" w:sz="4" w:space="0" w:color="auto"/>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Female</w:t>
            </w:r>
          </w:p>
        </w:tc>
        <w:tc>
          <w:tcPr>
            <w:tcW w:w="1530" w:type="dxa"/>
            <w:tcBorders>
              <w:top w:val="single" w:sz="4" w:space="0" w:color="auto"/>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Female</w:t>
            </w:r>
          </w:p>
        </w:tc>
        <w:tc>
          <w:tcPr>
            <w:tcW w:w="1710" w:type="dxa"/>
            <w:tcBorders>
              <w:top w:val="single" w:sz="4" w:space="0" w:color="auto"/>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Male</w:t>
            </w:r>
          </w:p>
        </w:tc>
      </w:tr>
      <w:tr w:rsidR="00947A09" w:rsidRPr="00477D21" w:rsidTr="00D329EB">
        <w:trPr>
          <w:trHeight w:val="450"/>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Age at nerve biopsy</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2 yrs</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4 years</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4 years</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3 years</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2 years</w:t>
            </w:r>
          </w:p>
        </w:tc>
      </w:tr>
      <w:tr w:rsidR="00947A09" w:rsidRPr="00477D21" w:rsidTr="00D329EB">
        <w:trPr>
          <w:trHeight w:val="450"/>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Axonal loss</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2+; LMF &gt; SMF</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2+; LMF&gt;SMF</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1+ LMF&gt;SMF</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2+ LMF&gt;SMF</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3+ LMF&gt;SMF</w:t>
            </w:r>
          </w:p>
        </w:tc>
      </w:tr>
      <w:tr w:rsidR="00947A09" w:rsidRPr="00477D21" w:rsidTr="00D329EB">
        <w:trPr>
          <w:trHeight w:val="549"/>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Fibrosis</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2+</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1+</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1+</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1+</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3+</w:t>
            </w:r>
          </w:p>
        </w:tc>
      </w:tr>
      <w:tr w:rsidR="00947A09" w:rsidRPr="00477D21" w:rsidTr="00D329EB">
        <w:trPr>
          <w:trHeight w:val="522"/>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Degeneration</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Mild</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Moderate</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Moderate</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Mild</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Mild</w:t>
            </w:r>
          </w:p>
        </w:tc>
      </w:tr>
      <w:tr w:rsidR="00947A09" w:rsidRPr="00477D21" w:rsidTr="00827C35">
        <w:trPr>
          <w:trHeight w:val="558"/>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Regeneration</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r>
      <w:tr w:rsidR="00947A09" w:rsidRPr="00477D21" w:rsidTr="00D329EB">
        <w:trPr>
          <w:trHeight w:val="513"/>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Demyelination</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r>
      <w:tr w:rsidR="00947A09" w:rsidRPr="00477D21" w:rsidTr="00D329EB">
        <w:trPr>
          <w:trHeight w:val="567"/>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Endoneurial inflammation</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0-1/F</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r>
      <w:tr w:rsidR="00947A09" w:rsidRPr="00477D21" w:rsidTr="00D329EB">
        <w:trPr>
          <w:trHeight w:val="702"/>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Epineurial inflammation</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Occasional single cell</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r>
      <w:tr w:rsidR="00947A09" w:rsidRPr="00477D21" w:rsidTr="00D329EB">
        <w:trPr>
          <w:trHeight w:val="531"/>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Endoneurial macrophages</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Sparse</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Sparse</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Sparse</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Absent</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Sparse</w:t>
            </w:r>
          </w:p>
        </w:tc>
      </w:tr>
      <w:tr w:rsidR="00947A09" w:rsidRPr="00477D21" w:rsidTr="00D329EB">
        <w:trPr>
          <w:trHeight w:val="720"/>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E</w:t>
            </w:r>
            <w:r>
              <w:rPr>
                <w:rFonts w:ascii="Geneva" w:hAnsi="Geneva"/>
                <w:b/>
                <w:bCs/>
                <w:sz w:val="18"/>
                <w:szCs w:val="18"/>
              </w:rPr>
              <w:t>lectron microscopy</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Confirms chronic axonal neuropathy</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Confirms chronic axonal neuropathy</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Confirms chronic axonal neuropathy</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Confirms chronic axonal neuropathy</w:t>
            </w:r>
          </w:p>
        </w:tc>
      </w:tr>
      <w:tr w:rsidR="00947A09" w:rsidRPr="00477D21" w:rsidTr="00827C35">
        <w:trPr>
          <w:trHeight w:val="765"/>
        </w:trPr>
        <w:tc>
          <w:tcPr>
            <w:tcW w:w="2520" w:type="dxa"/>
            <w:tcBorders>
              <w:top w:val="nil"/>
              <w:left w:val="single" w:sz="12" w:space="0" w:color="auto"/>
              <w:bottom w:val="nil"/>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 xml:space="preserve">Teased </w:t>
            </w:r>
            <w:r>
              <w:rPr>
                <w:rFonts w:ascii="Geneva" w:hAnsi="Geneva"/>
                <w:b/>
                <w:bCs/>
                <w:sz w:val="18"/>
                <w:szCs w:val="18"/>
              </w:rPr>
              <w:t>fib</w:t>
            </w:r>
            <w:r w:rsidRPr="00D85B50">
              <w:rPr>
                <w:rFonts w:ascii="Geneva" w:hAnsi="Geneva"/>
                <w:b/>
                <w:bCs/>
                <w:sz w:val="18"/>
                <w:szCs w:val="18"/>
              </w:rPr>
              <w:t>r</w:t>
            </w:r>
            <w:r>
              <w:rPr>
                <w:rFonts w:ascii="Geneva" w:hAnsi="Geneva"/>
                <w:b/>
                <w:bCs/>
                <w:sz w:val="18"/>
                <w:szCs w:val="18"/>
              </w:rPr>
              <w:t>e</w:t>
            </w:r>
            <w:r w:rsidRPr="00D85B50">
              <w:rPr>
                <w:rFonts w:ascii="Geneva" w:hAnsi="Geneva"/>
                <w:b/>
                <w:bCs/>
                <w:sz w:val="18"/>
                <w:szCs w:val="18"/>
              </w:rPr>
              <w:t>s</w:t>
            </w:r>
          </w:p>
        </w:tc>
        <w:tc>
          <w:tcPr>
            <w:tcW w:w="1800" w:type="dxa"/>
            <w:tcBorders>
              <w:top w:val="nil"/>
              <w:left w:val="single" w:sz="12" w:space="0" w:color="auto"/>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Axonal degeneration</w:t>
            </w:r>
          </w:p>
        </w:tc>
        <w:tc>
          <w:tcPr>
            <w:tcW w:w="180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Axonal degeneration</w:t>
            </w:r>
          </w:p>
        </w:tc>
        <w:tc>
          <w:tcPr>
            <w:tcW w:w="1530" w:type="dxa"/>
            <w:tcBorders>
              <w:top w:val="nil"/>
              <w:left w:val="nil"/>
              <w:bottom w:val="nil"/>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c>
          <w:tcPr>
            <w:tcW w:w="1710" w:type="dxa"/>
            <w:tcBorders>
              <w:top w:val="nil"/>
              <w:left w:val="nil"/>
              <w:bottom w:val="nil"/>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r>
      <w:tr w:rsidR="00947A09" w:rsidRPr="00477D21" w:rsidTr="00827C35">
        <w:trPr>
          <w:trHeight w:val="89"/>
        </w:trPr>
        <w:tc>
          <w:tcPr>
            <w:tcW w:w="2520" w:type="dxa"/>
            <w:tcBorders>
              <w:top w:val="nil"/>
              <w:left w:val="single" w:sz="12" w:space="0" w:color="auto"/>
              <w:bottom w:val="single" w:sz="12" w:space="0" w:color="auto"/>
              <w:right w:val="single" w:sz="12" w:space="0" w:color="auto"/>
            </w:tcBorders>
            <w:vAlign w:val="center"/>
          </w:tcPr>
          <w:p w:rsidR="00947A09" w:rsidRPr="00D85B50" w:rsidRDefault="00947A09" w:rsidP="00307462">
            <w:pPr>
              <w:spacing w:after="0" w:line="240" w:lineRule="auto"/>
              <w:jc w:val="center"/>
              <w:rPr>
                <w:rFonts w:ascii="Geneva" w:hAnsi="Geneva"/>
                <w:b/>
                <w:bCs/>
                <w:sz w:val="18"/>
                <w:szCs w:val="18"/>
              </w:rPr>
            </w:pPr>
            <w:r w:rsidRPr="00D85B50">
              <w:rPr>
                <w:rFonts w:ascii="Geneva" w:hAnsi="Geneva"/>
                <w:b/>
                <w:bCs/>
                <w:sz w:val="18"/>
                <w:szCs w:val="18"/>
              </w:rPr>
              <w:t>Morphometry</w:t>
            </w:r>
          </w:p>
        </w:tc>
        <w:tc>
          <w:tcPr>
            <w:tcW w:w="1800" w:type="dxa"/>
            <w:tcBorders>
              <w:top w:val="nil"/>
              <w:left w:val="single" w:sz="12" w:space="0" w:color="auto"/>
              <w:bottom w:val="single" w:sz="12" w:space="0" w:color="auto"/>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c>
          <w:tcPr>
            <w:tcW w:w="1800" w:type="dxa"/>
            <w:tcBorders>
              <w:top w:val="nil"/>
              <w:left w:val="nil"/>
              <w:bottom w:val="single" w:sz="12" w:space="0" w:color="auto"/>
              <w:right w:val="nil"/>
            </w:tcBorders>
            <w:vAlign w:val="center"/>
          </w:tcPr>
          <w:p w:rsidR="00947A09" w:rsidRPr="00D85B50" w:rsidRDefault="00947A09" w:rsidP="00307462">
            <w:pPr>
              <w:spacing w:after="0" w:line="240" w:lineRule="auto"/>
              <w:jc w:val="center"/>
              <w:rPr>
                <w:rFonts w:ascii="Geneva" w:hAnsi="Geneva"/>
                <w:sz w:val="18"/>
                <w:szCs w:val="18"/>
              </w:rPr>
            </w:pPr>
            <w:r>
              <w:rPr>
                <w:rFonts w:ascii="Geneva" w:hAnsi="Geneva"/>
                <w:sz w:val="18"/>
                <w:szCs w:val="18"/>
              </w:rPr>
              <w:t>g</w:t>
            </w:r>
            <w:r w:rsidRPr="00D85B50">
              <w:rPr>
                <w:rFonts w:ascii="Geneva" w:hAnsi="Geneva"/>
                <w:sz w:val="18"/>
                <w:szCs w:val="18"/>
              </w:rPr>
              <w:t xml:space="preserve"> ratio</w:t>
            </w:r>
            <w:r>
              <w:rPr>
                <w:rFonts w:ascii="Geneva" w:hAnsi="Geneva"/>
                <w:sz w:val="18"/>
                <w:szCs w:val="18"/>
              </w:rPr>
              <w:t>*</w:t>
            </w:r>
            <w:r w:rsidRPr="00D85B50">
              <w:rPr>
                <w:rFonts w:ascii="Geneva" w:hAnsi="Geneva"/>
                <w:sz w:val="18"/>
                <w:szCs w:val="18"/>
              </w:rPr>
              <w:t xml:space="preserve"> normal for age; LMF loss confirmed </w:t>
            </w:r>
          </w:p>
        </w:tc>
        <w:tc>
          <w:tcPr>
            <w:tcW w:w="1800" w:type="dxa"/>
            <w:tcBorders>
              <w:top w:val="nil"/>
              <w:left w:val="nil"/>
              <w:bottom w:val="single" w:sz="12" w:space="0" w:color="auto"/>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c>
          <w:tcPr>
            <w:tcW w:w="1530" w:type="dxa"/>
            <w:tcBorders>
              <w:top w:val="nil"/>
              <w:left w:val="nil"/>
              <w:bottom w:val="single" w:sz="12" w:space="0" w:color="auto"/>
              <w:right w:val="nil"/>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c>
          <w:tcPr>
            <w:tcW w:w="1710" w:type="dxa"/>
            <w:tcBorders>
              <w:top w:val="nil"/>
              <w:left w:val="nil"/>
              <w:bottom w:val="single" w:sz="12" w:space="0" w:color="auto"/>
              <w:right w:val="single" w:sz="12" w:space="0" w:color="auto"/>
            </w:tcBorders>
            <w:vAlign w:val="center"/>
          </w:tcPr>
          <w:p w:rsidR="00947A09" w:rsidRPr="00D85B50" w:rsidRDefault="00947A09" w:rsidP="00307462">
            <w:pPr>
              <w:spacing w:after="0" w:line="240" w:lineRule="auto"/>
              <w:jc w:val="center"/>
              <w:rPr>
                <w:rFonts w:ascii="Geneva" w:hAnsi="Geneva"/>
                <w:sz w:val="18"/>
                <w:szCs w:val="18"/>
              </w:rPr>
            </w:pPr>
            <w:r w:rsidRPr="00D85B50">
              <w:rPr>
                <w:rFonts w:ascii="Geneva" w:hAnsi="Geneva"/>
                <w:sz w:val="18"/>
                <w:szCs w:val="18"/>
              </w:rPr>
              <w:t>Not done</w:t>
            </w:r>
          </w:p>
        </w:tc>
      </w:tr>
    </w:tbl>
    <w:p w:rsidR="00947A09" w:rsidRDefault="005D1FAD" w:rsidP="0087038F">
      <w:r>
        <w:rPr>
          <w:noProof/>
          <w:lang w:val="en-GB" w:eastAsia="zh-CN"/>
        </w:rPr>
        <mc:AlternateContent>
          <mc:Choice Requires="wps">
            <w:drawing>
              <wp:anchor distT="0" distB="0" distL="114300" distR="114300" simplePos="0" relativeHeight="251657216" behindDoc="0" locked="0" layoutInCell="1" allowOverlap="1">
                <wp:simplePos x="0" y="0"/>
                <wp:positionH relativeFrom="column">
                  <wp:posOffset>-49530</wp:posOffset>
                </wp:positionH>
                <wp:positionV relativeFrom="paragraph">
                  <wp:posOffset>243205</wp:posOffset>
                </wp:positionV>
                <wp:extent cx="7298055" cy="6731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055" cy="67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Default="00FE4B88" w:rsidP="00E065CC">
                            <w:pPr>
                              <w:rPr>
                                <w:rFonts w:ascii="Arial" w:hAnsi="Arial" w:cs="Arial"/>
                                <w:sz w:val="24"/>
                                <w:szCs w:val="24"/>
                              </w:rPr>
                            </w:pPr>
                            <w:r>
                              <w:rPr>
                                <w:rFonts w:ascii="Arial" w:hAnsi="Arial" w:cs="Arial"/>
                                <w:sz w:val="24"/>
                                <w:szCs w:val="24"/>
                              </w:rPr>
                              <w:t>*g ratio = axon diameter/total nerve fibre diameter (see Supplementary Figure 1)</w:t>
                            </w:r>
                          </w:p>
                          <w:p w:rsidR="00FE4B88" w:rsidRPr="00E065CC" w:rsidRDefault="00FE4B88" w:rsidP="00E065CC">
                            <w:pPr>
                              <w:rPr>
                                <w:rFonts w:ascii="Arial" w:hAnsi="Arial" w:cs="Arial"/>
                                <w:sz w:val="24"/>
                                <w:szCs w:val="24"/>
                              </w:rPr>
                            </w:pPr>
                            <w:r>
                              <w:rPr>
                                <w:rFonts w:ascii="Arial" w:hAnsi="Arial" w:cs="Arial"/>
                                <w:sz w:val="24"/>
                                <w:szCs w:val="24"/>
                              </w:rPr>
                              <w:t xml:space="preserve"> </w:t>
                            </w:r>
                            <w:r w:rsidRPr="00E065CC">
                              <w:rPr>
                                <w:rFonts w:ascii="Arial" w:hAnsi="Arial" w:cs="Arial"/>
                                <w:sz w:val="24"/>
                                <w:szCs w:val="24"/>
                              </w:rPr>
                              <w:t xml:space="preserve">F = field; LMF </w:t>
                            </w:r>
                            <w:r>
                              <w:rPr>
                                <w:rFonts w:ascii="Arial" w:hAnsi="Arial" w:cs="Arial"/>
                                <w:sz w:val="24"/>
                                <w:szCs w:val="24"/>
                              </w:rPr>
                              <w:t>= large myelinated fibres; SMF = small myelinated fibre</w:t>
                            </w:r>
                            <w:r w:rsidRPr="00E065CC">
                              <w:rPr>
                                <w:rFonts w:ascii="Arial" w:hAnsi="Arial" w:cs="Arial"/>
                                <w:sz w:val="24"/>
                                <w:szCs w:val="24"/>
                              </w:rPr>
                              <w:t>s</w:t>
                            </w:r>
                          </w:p>
                          <w:p w:rsidR="00FE4B88" w:rsidRDefault="00FE4B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9pt;margin-top:19.15pt;width:574.65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4Nhw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" stroked="f">
                <v:textbox>
                  <w:txbxContent>
                    <w:p w:rsidR="00FE4B88" w:rsidRDefault="00FE4B88" w:rsidP="00E065CC">
                      <w:pPr>
                        <w:rPr>
                          <w:rFonts w:ascii="Arial" w:hAnsi="Arial" w:cs="Arial"/>
                          <w:sz w:val="24"/>
                          <w:szCs w:val="24"/>
                        </w:rPr>
                      </w:pPr>
                      <w:r>
                        <w:rPr>
                          <w:rFonts w:ascii="Arial" w:hAnsi="Arial" w:cs="Arial"/>
                          <w:sz w:val="24"/>
                          <w:szCs w:val="24"/>
                        </w:rPr>
                        <w:t>*g ratio = axon diameter/total nerve fibre diameter (see Supplementary Figure 1)</w:t>
                      </w:r>
                    </w:p>
                    <w:p w:rsidR="00FE4B88" w:rsidRPr="00E065CC" w:rsidRDefault="00FE4B88" w:rsidP="00E065CC">
                      <w:pPr>
                        <w:rPr>
                          <w:rFonts w:ascii="Arial" w:hAnsi="Arial" w:cs="Arial"/>
                          <w:sz w:val="24"/>
                          <w:szCs w:val="24"/>
                        </w:rPr>
                      </w:pPr>
                      <w:r>
                        <w:rPr>
                          <w:rFonts w:ascii="Arial" w:hAnsi="Arial" w:cs="Arial"/>
                          <w:sz w:val="24"/>
                          <w:szCs w:val="24"/>
                        </w:rPr>
                        <w:t xml:space="preserve"> </w:t>
                      </w:r>
                      <w:r w:rsidRPr="00E065CC">
                        <w:rPr>
                          <w:rFonts w:ascii="Arial" w:hAnsi="Arial" w:cs="Arial"/>
                          <w:sz w:val="24"/>
                          <w:szCs w:val="24"/>
                        </w:rPr>
                        <w:t xml:space="preserve">F = field; LMF </w:t>
                      </w:r>
                      <w:r>
                        <w:rPr>
                          <w:rFonts w:ascii="Arial" w:hAnsi="Arial" w:cs="Arial"/>
                          <w:sz w:val="24"/>
                          <w:szCs w:val="24"/>
                        </w:rPr>
                        <w:t>= large myelinated fibres; SMF = small myelinated fibre</w:t>
                      </w:r>
                      <w:r w:rsidRPr="00E065CC">
                        <w:rPr>
                          <w:rFonts w:ascii="Arial" w:hAnsi="Arial" w:cs="Arial"/>
                          <w:sz w:val="24"/>
                          <w:szCs w:val="24"/>
                        </w:rPr>
                        <w:t>s</w:t>
                      </w:r>
                    </w:p>
                    <w:p w:rsidR="00FE4B88" w:rsidRDefault="00FE4B88"/>
                  </w:txbxContent>
                </v:textbox>
              </v:shape>
            </w:pict>
          </mc:Fallback>
        </mc:AlternateContent>
      </w:r>
    </w:p>
    <w:p w:rsidR="00947A09" w:rsidRDefault="00947A09" w:rsidP="0087038F"/>
    <w:p w:rsidR="00947A09" w:rsidRDefault="00947A09" w:rsidP="0087038F"/>
    <w:p w:rsidR="00947A09" w:rsidRDefault="00947A09" w:rsidP="0087038F"/>
    <w:p w:rsidR="00947A09" w:rsidRDefault="00947A09" w:rsidP="0087038F"/>
    <w:p w:rsidR="00947A09" w:rsidRDefault="00947A09" w:rsidP="0087038F">
      <w:pPr>
        <w:sectPr w:rsidR="00947A09" w:rsidSect="00F43D3A">
          <w:pgSz w:w="12240" w:h="15840"/>
          <w:pgMar w:top="1440" w:right="1440" w:bottom="1440" w:left="1440" w:header="720" w:footer="720" w:gutter="0"/>
          <w:cols w:space="720"/>
          <w:docGrid w:linePitch="360"/>
        </w:sectPr>
      </w:pPr>
    </w:p>
    <w:p w:rsidR="00947A09" w:rsidRDefault="005D1FAD" w:rsidP="000237FB">
      <w:pPr>
        <w:rPr>
          <w:rFonts w:ascii="Arial" w:hAnsi="Arial" w:cs="Arial"/>
          <w:noProof/>
          <w:sz w:val="24"/>
          <w:szCs w:val="24"/>
        </w:rPr>
      </w:pPr>
      <w:r>
        <w:rPr>
          <w:noProof/>
          <w:lang w:val="en-GB" w:eastAsia="zh-CN"/>
        </w:rPr>
        <w:lastRenderedPageBreak/>
        <mc:AlternateContent>
          <mc:Choice Requires="wps">
            <w:drawing>
              <wp:anchor distT="0" distB="0" distL="114300" distR="114300" simplePos="0" relativeHeight="251656192" behindDoc="0" locked="0" layoutInCell="1" allowOverlap="1">
                <wp:simplePos x="0" y="0"/>
                <wp:positionH relativeFrom="column">
                  <wp:posOffset>640080</wp:posOffset>
                </wp:positionH>
                <wp:positionV relativeFrom="paragraph">
                  <wp:posOffset>-320040</wp:posOffset>
                </wp:positionV>
                <wp:extent cx="5317490" cy="652780"/>
                <wp:effectExtent l="1905" t="3810" r="0" b="63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7490"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7F2119" w:rsidRDefault="00FE4B88" w:rsidP="00307462">
                            <w:pPr>
                              <w:rPr>
                                <w:rFonts w:ascii="Arial" w:hAnsi="Arial" w:cs="Arial"/>
                                <w:b/>
                                <w:noProof/>
                                <w:sz w:val="24"/>
                                <w:szCs w:val="24"/>
                              </w:rPr>
                            </w:pPr>
                            <w:r w:rsidRPr="00851DF9">
                              <w:rPr>
                                <w:rFonts w:ascii="Arial" w:hAnsi="Arial" w:cs="Arial"/>
                                <w:b/>
                                <w:sz w:val="24"/>
                                <w:szCs w:val="24"/>
                              </w:rPr>
                              <w:t>Supplementary</w:t>
                            </w:r>
                            <w:r w:rsidRPr="007F2119">
                              <w:rPr>
                                <w:rFonts w:ascii="Arial" w:hAnsi="Arial" w:cs="Arial"/>
                                <w:b/>
                                <w:noProof/>
                                <w:sz w:val="24"/>
                                <w:szCs w:val="24"/>
                              </w:rPr>
                              <w:t xml:space="preserve"> Figure </w:t>
                            </w:r>
                            <w:r>
                              <w:rPr>
                                <w:rFonts w:ascii="Arial" w:hAnsi="Arial" w:cs="Arial"/>
                                <w:b/>
                                <w:noProof/>
                                <w:sz w:val="24"/>
                                <w:szCs w:val="24"/>
                              </w:rPr>
                              <w:t>1:</w:t>
                            </w:r>
                            <w:r w:rsidRPr="007F2119">
                              <w:rPr>
                                <w:rFonts w:ascii="Arial" w:hAnsi="Arial" w:cs="Arial"/>
                                <w:b/>
                                <w:noProof/>
                                <w:sz w:val="24"/>
                                <w:szCs w:val="24"/>
                              </w:rPr>
                              <w:t xml:space="preserve"> Scatterplot of g ratio measurements</w:t>
                            </w:r>
                            <w:r>
                              <w:rPr>
                                <w:rFonts w:ascii="Arial" w:hAnsi="Arial" w:cs="Arial"/>
                                <w:b/>
                                <w:noProof/>
                                <w:sz w:val="24"/>
                                <w:szCs w:val="24"/>
                              </w:rPr>
                              <w:t xml:space="preserve"> as a function of axon diameter*</w:t>
                            </w:r>
                          </w:p>
                          <w:p w:rsidR="00FE4B88" w:rsidRDefault="00FE4B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50.4pt;margin-top:-25.2pt;width:418.7pt;height:5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8t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" stroked="f">
                <v:textbox>
                  <w:txbxContent>
                    <w:p w:rsidR="00FE4B88" w:rsidRPr="007F2119" w:rsidRDefault="00FE4B88" w:rsidP="00307462">
                      <w:pPr>
                        <w:rPr>
                          <w:rFonts w:ascii="Arial" w:hAnsi="Arial" w:cs="Arial"/>
                          <w:b/>
                          <w:noProof/>
                          <w:sz w:val="24"/>
                          <w:szCs w:val="24"/>
                        </w:rPr>
                      </w:pPr>
                      <w:r w:rsidRPr="00851DF9">
                        <w:rPr>
                          <w:rFonts w:ascii="Arial" w:hAnsi="Arial" w:cs="Arial"/>
                          <w:b/>
                          <w:sz w:val="24"/>
                          <w:szCs w:val="24"/>
                        </w:rPr>
                        <w:t>Supplementary</w:t>
                      </w:r>
                      <w:r w:rsidRPr="007F2119">
                        <w:rPr>
                          <w:rFonts w:ascii="Arial" w:hAnsi="Arial" w:cs="Arial"/>
                          <w:b/>
                          <w:noProof/>
                          <w:sz w:val="24"/>
                          <w:szCs w:val="24"/>
                        </w:rPr>
                        <w:t xml:space="preserve"> Figure </w:t>
                      </w:r>
                      <w:r>
                        <w:rPr>
                          <w:rFonts w:ascii="Arial" w:hAnsi="Arial" w:cs="Arial"/>
                          <w:b/>
                          <w:noProof/>
                          <w:sz w:val="24"/>
                          <w:szCs w:val="24"/>
                        </w:rPr>
                        <w:t>1:</w:t>
                      </w:r>
                      <w:r w:rsidRPr="007F2119">
                        <w:rPr>
                          <w:rFonts w:ascii="Arial" w:hAnsi="Arial" w:cs="Arial"/>
                          <w:b/>
                          <w:noProof/>
                          <w:sz w:val="24"/>
                          <w:szCs w:val="24"/>
                        </w:rPr>
                        <w:t xml:space="preserve"> Scatterplot of g ratio measurements</w:t>
                      </w:r>
                      <w:r>
                        <w:rPr>
                          <w:rFonts w:ascii="Arial" w:hAnsi="Arial" w:cs="Arial"/>
                          <w:b/>
                          <w:noProof/>
                          <w:sz w:val="24"/>
                          <w:szCs w:val="24"/>
                        </w:rPr>
                        <w:t xml:space="preserve"> as a function of axon diameter*</w:t>
                      </w:r>
                    </w:p>
                    <w:p w:rsidR="00FE4B88" w:rsidRDefault="00FE4B88"/>
                  </w:txbxContent>
                </v:textbox>
              </v:shape>
            </w:pict>
          </mc:Fallback>
        </mc:AlternateContent>
      </w:r>
    </w:p>
    <w:p w:rsidR="00947A09" w:rsidRDefault="005D1FAD" w:rsidP="000237FB">
      <w:pPr>
        <w:rPr>
          <w:rFonts w:ascii="Arial" w:hAnsi="Arial" w:cs="Arial"/>
          <w:noProof/>
          <w:sz w:val="24"/>
          <w:szCs w:val="24"/>
        </w:rPr>
      </w:pPr>
      <w:r>
        <w:rPr>
          <w:rFonts w:ascii="Arial" w:hAnsi="Arial" w:cs="Arial"/>
          <w:noProof/>
          <w:sz w:val="24"/>
          <w:szCs w:val="24"/>
          <w:lang w:val="en-GB" w:eastAsia="zh-CN"/>
        </w:rPr>
        <w:drawing>
          <wp:inline distT="0" distB="0" distL="0" distR="0">
            <wp:extent cx="6217920" cy="39319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l="-1392" t="-168" r="-52" b="-1848"/>
                    <a:stretch>
                      <a:fillRect/>
                    </a:stretch>
                  </pic:blipFill>
                  <pic:spPr bwMode="auto">
                    <a:xfrm>
                      <a:off x="0" y="0"/>
                      <a:ext cx="6217920" cy="3931920"/>
                    </a:xfrm>
                    <a:prstGeom prst="rect">
                      <a:avLst/>
                    </a:prstGeom>
                    <a:noFill/>
                    <a:ln>
                      <a:noFill/>
                    </a:ln>
                  </pic:spPr>
                </pic:pic>
              </a:graphicData>
            </a:graphic>
          </wp:inline>
        </w:drawing>
      </w:r>
    </w:p>
    <w:p w:rsidR="00947A09" w:rsidRDefault="005D1FAD" w:rsidP="000237FB">
      <w:pPr>
        <w:rPr>
          <w:rFonts w:ascii="Arial" w:hAnsi="Arial" w:cs="Arial"/>
          <w:noProof/>
          <w:sz w:val="24"/>
          <w:szCs w:val="24"/>
        </w:rPr>
      </w:pPr>
      <w:r>
        <w:rPr>
          <w:noProof/>
          <w:lang w:val="en-GB" w:eastAsia="zh-CN"/>
        </w:rPr>
        <mc:AlternateContent>
          <mc:Choice Requires="wps">
            <w:drawing>
              <wp:anchor distT="0" distB="0" distL="114300" distR="114300" simplePos="0" relativeHeight="251659264" behindDoc="0" locked="0" layoutInCell="1" allowOverlap="1">
                <wp:simplePos x="0" y="0"/>
                <wp:positionH relativeFrom="column">
                  <wp:posOffset>698500</wp:posOffset>
                </wp:positionH>
                <wp:positionV relativeFrom="paragraph">
                  <wp:posOffset>234315</wp:posOffset>
                </wp:positionV>
                <wp:extent cx="5033010" cy="2218690"/>
                <wp:effectExtent l="3175" t="0" r="2540" b="444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221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F43D3A" w:rsidRDefault="00FE4B88" w:rsidP="008C353D">
                            <w:pPr>
                              <w:rPr>
                                <w:rFonts w:ascii="Arial" w:hAnsi="Arial" w:cs="Arial"/>
                                <w:noProof/>
                                <w:sz w:val="24"/>
                                <w:szCs w:val="24"/>
                              </w:rPr>
                            </w:pPr>
                            <w:r w:rsidRPr="00F43D3A">
                              <w:rPr>
                                <w:rFonts w:ascii="Arial" w:hAnsi="Arial" w:cs="Arial"/>
                                <w:sz w:val="24"/>
                                <w:szCs w:val="24"/>
                              </w:rPr>
                              <w:t>g ratio = axon diameter/total nerve fiber diameter</w:t>
                            </w:r>
                            <w:r w:rsidRPr="00F43D3A">
                              <w:rPr>
                                <w:rFonts w:ascii="Arial" w:hAnsi="Arial" w:cs="Arial"/>
                                <w:sz w:val="24"/>
                                <w:szCs w:val="24"/>
                              </w:rPr>
                              <w:br/>
                            </w:r>
                            <w:r w:rsidRPr="00F43D3A">
                              <w:rPr>
                                <w:rFonts w:ascii="Arial" w:hAnsi="Arial" w:cs="Arial"/>
                                <w:sz w:val="24"/>
                                <w:szCs w:val="24"/>
                              </w:rPr>
                              <w:br/>
                              <w:t>*</w:t>
                            </w:r>
                            <w:r w:rsidRPr="00F43D3A">
                              <w:rPr>
                                <w:rFonts w:ascii="Arial" w:hAnsi="Arial" w:cs="Arial"/>
                                <w:noProof/>
                                <w:sz w:val="24"/>
                                <w:szCs w:val="24"/>
                              </w:rPr>
                              <w:t xml:space="preserve"> as measured in the sural nerve biopsy of patient E3</w:t>
                            </w:r>
                          </w:p>
                          <w:p w:rsidR="00FE4B88" w:rsidRDefault="00FE4B88" w:rsidP="00D107F2">
                            <w:pPr>
                              <w:tabs>
                                <w:tab w:val="left" w:pos="2832"/>
                              </w:tabs>
                              <w:rPr>
                                <w:rFonts w:ascii="Arial" w:hAnsi="Arial" w:cs="Arial"/>
                                <w:sz w:val="24"/>
                                <w:szCs w:val="24"/>
                              </w:rPr>
                            </w:pPr>
                            <w:r w:rsidRPr="00F43D3A">
                              <w:rPr>
                                <w:rFonts w:ascii="Arial" w:hAnsi="Arial" w:cs="Arial"/>
                                <w:sz w:val="24"/>
                                <w:szCs w:val="24"/>
                              </w:rPr>
                              <w:t>Expected g-ratios at 3 years</w:t>
                            </w:r>
                            <w:r>
                              <w:rPr>
                                <w:rFonts w:ascii="Arial" w:hAnsi="Arial" w:cs="Arial"/>
                                <w:sz w:val="24"/>
                                <w:szCs w:val="24"/>
                              </w:rPr>
                              <w:t xml:space="preserve"> </w:t>
                            </w:r>
                            <w:r w:rsidRPr="00F43D3A">
                              <w:rPr>
                                <w:rFonts w:ascii="Arial" w:hAnsi="Arial" w:cs="Arial"/>
                                <w:noProof/>
                                <w:sz w:val="24"/>
                                <w:szCs w:val="24"/>
                              </w:rPr>
                              <w:fldChar w:fldCharType="begin"/>
                            </w:r>
                            <w:r>
                              <w:rPr>
                                <w:rFonts w:ascii="Arial" w:hAnsi="Arial" w:cs="Arial"/>
                                <w:noProof/>
                                <w:sz w:val="24"/>
                                <w:szCs w:val="24"/>
                              </w:rPr>
                              <w:instrText xml:space="preserve"> ADDIN EN.CITE &lt;EndNote&gt;&lt;Cite&gt;&lt;Author&gt;Jacobs&lt;/Author&gt;&lt;Year&gt;1985&lt;/Year&gt;&lt;RecNum&gt;4418&lt;/RecNum&gt;&lt;record&gt;&lt;rec-number&gt;4418&lt;/rec-number&gt;&lt;foreign-keys&gt;&lt;key app="EN" db-id="29rz9eszqae0afe0aecppwzhvpztwt0ssdwa"&gt;4418&lt;/key&gt;&lt;/foreign-keys&gt;&lt;ref-type name="Journal Article"&gt;17&lt;/ref-type&gt;&lt;contributors&gt;&lt;authors&gt;&lt;author&gt;Jacobs, J. M.&lt;/author&gt;&lt;author&gt;Love, S.&lt;/author&gt;&lt;/authors&gt;&lt;/contributors&gt;&lt;titles&gt;&lt;title&gt;Qualitative and quantitative morphology of human sural nerve at different ages&lt;/title&gt;&lt;secondary-title&gt;Brain&lt;/secondary-title&gt;&lt;/titles&gt;&lt;periodical&gt;&lt;full-title&gt;Brain&lt;/full-title&gt;&lt;/periodical&gt;&lt;pages&gt;897-924&lt;/pages&gt;&lt;volume&gt;108 ( Pt 4)&lt;/volume&gt;&lt;edition&gt;1985/12/01&lt;/edition&gt;&lt;keywords&gt;&lt;keyword&gt;Adolescent&lt;/keyword&gt;&lt;keyword&gt;Adult&lt;/keyword&gt;&lt;keyword&gt;Age Factors&lt;/keyword&gt;&lt;keyword&gt;Aged&lt;/keyword&gt;&lt;keyword&gt;Axons/ultrastructure&lt;/keyword&gt;&lt;keyword&gt;Child&lt;/keyword&gt;&lt;keyword&gt;Child, Preschool&lt;/keyword&gt;&lt;keyword&gt;Female&lt;/keyword&gt;&lt;keyword&gt;Humans&lt;/keyword&gt;&lt;keyword&gt;Infant&lt;/keyword&gt;&lt;keyword&gt;Infant, Newborn&lt;/keyword&gt;&lt;keyword&gt;Male&lt;/keyword&gt;&lt;keyword&gt;Middle Aged&lt;/keyword&gt;&lt;keyword&gt;Nerve Fibers, Myelinated/pathology&lt;/keyword&gt;&lt;keyword&gt;Spinal Nerves/*pathology&lt;/keyword&gt;&lt;keyword&gt;Sural Nerve/*pathology/ultrastructure&lt;/keyword&gt;&lt;/keywords&gt;&lt;dates&gt;&lt;year&gt;1985&lt;/year&gt;&lt;pub-dates&gt;&lt;date&gt;Dec&lt;/date&gt;&lt;/pub-dates&gt;&lt;/dates&gt;&lt;isbn&gt;0006-8950 (Print)&amp;#xD;0006-8950 (Linking)&lt;/isbn&gt;&lt;accession-num&gt;4075078&lt;/accession-num&gt;&lt;urls&gt;&lt;related-urls&gt;&lt;url&gt;http://www.ncbi.nlm.nih.gov/entrez/query.fcgi?cmd=Retrieve&amp;amp;db=PubMed&amp;amp;dopt=Citation&amp;amp;list_uids=4075078&lt;/url&gt;&lt;/related-urls&gt;&lt;/urls&gt;&lt;language&gt;eng&lt;/language&gt;&lt;/record&gt;&lt;/Cite&gt;&lt;/EndNote&gt;</w:instrText>
                            </w:r>
                            <w:r w:rsidRPr="00F43D3A">
                              <w:rPr>
                                <w:rFonts w:ascii="Arial" w:hAnsi="Arial" w:cs="Arial"/>
                                <w:noProof/>
                                <w:sz w:val="24"/>
                                <w:szCs w:val="24"/>
                              </w:rPr>
                              <w:fldChar w:fldCharType="separate"/>
                            </w:r>
                            <w:r w:rsidRPr="00F43D3A">
                              <w:rPr>
                                <w:rFonts w:ascii="Arial" w:hAnsi="Arial" w:cs="Arial"/>
                                <w:noProof/>
                                <w:sz w:val="24"/>
                                <w:szCs w:val="24"/>
                              </w:rPr>
                              <w:t>(Jacobs and Love, 1985)</w:t>
                            </w:r>
                            <w:r w:rsidRPr="00F43D3A">
                              <w:rPr>
                                <w:rFonts w:ascii="Arial" w:hAnsi="Arial" w:cs="Arial"/>
                                <w:noProof/>
                                <w:sz w:val="24"/>
                                <w:szCs w:val="24"/>
                              </w:rPr>
                              <w:fldChar w:fldCharType="end"/>
                            </w:r>
                            <w:r w:rsidRPr="00F43D3A">
                              <w:rPr>
                                <w:rFonts w:ascii="Arial" w:hAnsi="Arial" w:cs="Arial"/>
                                <w:sz w:val="24"/>
                                <w:szCs w:val="24"/>
                              </w:rPr>
                              <w:t xml:space="preserve">: </w:t>
                            </w:r>
                            <w:r w:rsidRPr="00F43D3A">
                              <w:rPr>
                                <w:rFonts w:ascii="Arial" w:hAnsi="Arial" w:cs="Arial"/>
                                <w:sz w:val="24"/>
                                <w:szCs w:val="24"/>
                              </w:rPr>
                              <w:br/>
                              <w:t>0.75 - 0.85 for small calibre axons (&lt; 7 microns)</w:t>
                            </w:r>
                            <w:r w:rsidRPr="00F43D3A">
                              <w:rPr>
                                <w:rFonts w:ascii="Arial" w:hAnsi="Arial" w:cs="Arial"/>
                                <w:sz w:val="24"/>
                                <w:szCs w:val="24"/>
                              </w:rPr>
                              <w:br/>
                              <w:t xml:space="preserve">0.65 - 0.75 for large calibre axons (&gt; 7 microns) </w:t>
                            </w:r>
                          </w:p>
                          <w:p w:rsidR="00FE4B88" w:rsidRPr="00F43D3A" w:rsidRDefault="00FE4B88" w:rsidP="00D107F2">
                            <w:pPr>
                              <w:tabs>
                                <w:tab w:val="left" w:pos="2832"/>
                              </w:tabs>
                              <w:rPr>
                                <w:rFonts w:ascii="Arial" w:hAnsi="Arial" w:cs="Arial"/>
                                <w:noProof/>
                                <w:sz w:val="24"/>
                                <w:szCs w:val="24"/>
                              </w:rPr>
                            </w:pPr>
                            <w:r>
                              <w:rPr>
                                <w:rFonts w:ascii="Arial" w:hAnsi="Arial" w:cs="Arial"/>
                                <w:sz w:val="24"/>
                                <w:szCs w:val="24"/>
                              </w:rPr>
                              <w:t>In summary, while most of the surviving axons demonstrate normal morphology, there is evidence of some atrophic axons as well.</w:t>
                            </w:r>
                          </w:p>
                          <w:p w:rsidR="00FE4B88" w:rsidRPr="00B444B9" w:rsidRDefault="00FE4B88" w:rsidP="0096576B">
                            <w:pPr>
                              <w:rPr>
                                <w:rFonts w:ascii="Times New Roman" w:hAnsi="Times New Roman"/>
                                <w:sz w:val="24"/>
                                <w:szCs w:val="24"/>
                              </w:rPr>
                            </w:pPr>
                          </w:p>
                          <w:p w:rsidR="00FE4B88" w:rsidRDefault="00FE4B88" w:rsidP="008C353D">
                            <w:pPr>
                              <w:rPr>
                                <w:rFonts w:ascii="Arial" w:hAnsi="Arial" w:cs="Arial"/>
                                <w:noProof/>
                                <w:sz w:val="24"/>
                                <w:szCs w:val="24"/>
                              </w:rPr>
                            </w:pPr>
                          </w:p>
                          <w:p w:rsidR="00FE4B88" w:rsidRDefault="00FE4B88" w:rsidP="008C353D">
                            <w:pPr>
                              <w:rPr>
                                <w:rFonts w:ascii="Arial" w:hAnsi="Arial" w:cs="Arial"/>
                                <w:noProof/>
                                <w:sz w:val="24"/>
                                <w:szCs w:val="24"/>
                              </w:rPr>
                            </w:pPr>
                          </w:p>
                          <w:p w:rsidR="00FE4B88" w:rsidRPr="000418F9" w:rsidRDefault="00FE4B88" w:rsidP="008C353D">
                            <w:pPr>
                              <w:rPr>
                                <w:rFonts w:ascii="Arial" w:hAnsi="Arial" w:cs="Arial"/>
                                <w:sz w:val="24"/>
                                <w:szCs w:val="24"/>
                              </w:rPr>
                            </w:pPr>
                          </w:p>
                          <w:p w:rsidR="00FE4B88" w:rsidRDefault="00FE4B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55pt;margin-top:18.45pt;width:396.3pt;height:17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" stroked="f">
                <v:textbox>
                  <w:txbxContent>
                    <w:p w:rsidR="00FE4B88" w:rsidRPr="00F43D3A" w:rsidRDefault="00FE4B88" w:rsidP="008C353D">
                      <w:pPr>
                        <w:rPr>
                          <w:rFonts w:ascii="Arial" w:hAnsi="Arial" w:cs="Arial"/>
                          <w:noProof/>
                          <w:sz w:val="24"/>
                          <w:szCs w:val="24"/>
                        </w:rPr>
                      </w:pPr>
                      <w:r w:rsidRPr="00F43D3A">
                        <w:rPr>
                          <w:rFonts w:ascii="Arial" w:hAnsi="Arial" w:cs="Arial"/>
                          <w:sz w:val="24"/>
                          <w:szCs w:val="24"/>
                        </w:rPr>
                        <w:t>g ratio = axon diameter/total nerve fiber diameter</w:t>
                      </w:r>
                      <w:r w:rsidRPr="00F43D3A">
                        <w:rPr>
                          <w:rFonts w:ascii="Arial" w:hAnsi="Arial" w:cs="Arial"/>
                          <w:sz w:val="24"/>
                          <w:szCs w:val="24"/>
                        </w:rPr>
                        <w:br/>
                      </w:r>
                      <w:r w:rsidRPr="00F43D3A">
                        <w:rPr>
                          <w:rFonts w:ascii="Arial" w:hAnsi="Arial" w:cs="Arial"/>
                          <w:sz w:val="24"/>
                          <w:szCs w:val="24"/>
                        </w:rPr>
                        <w:br/>
                        <w:t>*</w:t>
                      </w:r>
                      <w:r w:rsidRPr="00F43D3A">
                        <w:rPr>
                          <w:rFonts w:ascii="Arial" w:hAnsi="Arial" w:cs="Arial"/>
                          <w:noProof/>
                          <w:sz w:val="24"/>
                          <w:szCs w:val="24"/>
                        </w:rPr>
                        <w:t xml:space="preserve"> as measured in the sural nerve biopsy of patient E3</w:t>
                      </w:r>
                    </w:p>
                    <w:p w:rsidR="00FE4B88" w:rsidRDefault="00FE4B88" w:rsidP="00D107F2">
                      <w:pPr>
                        <w:tabs>
                          <w:tab w:val="left" w:pos="2832"/>
                        </w:tabs>
                        <w:rPr>
                          <w:rFonts w:ascii="Arial" w:hAnsi="Arial" w:cs="Arial"/>
                          <w:sz w:val="24"/>
                          <w:szCs w:val="24"/>
                        </w:rPr>
                      </w:pPr>
                      <w:r w:rsidRPr="00F43D3A">
                        <w:rPr>
                          <w:rFonts w:ascii="Arial" w:hAnsi="Arial" w:cs="Arial"/>
                          <w:sz w:val="24"/>
                          <w:szCs w:val="24"/>
                        </w:rPr>
                        <w:t>Expected g-ratios at 3 years</w:t>
                      </w:r>
                      <w:r>
                        <w:rPr>
                          <w:rFonts w:ascii="Arial" w:hAnsi="Arial" w:cs="Arial"/>
                          <w:sz w:val="24"/>
                          <w:szCs w:val="24"/>
                        </w:rPr>
                        <w:t xml:space="preserve"> </w:t>
                      </w:r>
                      <w:r w:rsidRPr="00F43D3A">
                        <w:rPr>
                          <w:rFonts w:ascii="Arial" w:hAnsi="Arial" w:cs="Arial"/>
                          <w:noProof/>
                          <w:sz w:val="24"/>
                          <w:szCs w:val="24"/>
                        </w:rPr>
                        <w:fldChar w:fldCharType="begin"/>
                      </w:r>
                      <w:r>
                        <w:rPr>
                          <w:rFonts w:ascii="Arial" w:hAnsi="Arial" w:cs="Arial"/>
                          <w:noProof/>
                          <w:sz w:val="24"/>
                          <w:szCs w:val="24"/>
                        </w:rPr>
                        <w:instrText xml:space="preserve"> ADDIN EN.CITE &lt;EndNote&gt;&lt;Cite&gt;&lt;Author&gt;Jacobs&lt;/Author&gt;&lt;Year&gt;1985&lt;/Year&gt;&lt;RecNum&gt;4418&lt;/RecNum&gt;&lt;record&gt;&lt;rec-number&gt;4418&lt;/rec-number&gt;&lt;foreign-keys&gt;&lt;key app="EN" db-id="29rz9eszqae0afe0aecppwzhvpztwt0ssdwa"&gt;4418&lt;/key&gt;&lt;/foreign-keys&gt;&lt;ref-type name="Journal Article"&gt;17&lt;/ref-type&gt;&lt;contributors&gt;&lt;authors&gt;&lt;author&gt;Jacobs, J. M.&lt;/author&gt;&lt;author&gt;Love, S.&lt;/author&gt;&lt;/authors&gt;&lt;/contributors&gt;&lt;titles&gt;&lt;title&gt;Qualitative and quantitative morphology of human sural nerve at different ages&lt;/title&gt;&lt;secondary-title&gt;Brain&lt;/secondary-title&gt;&lt;/titles&gt;&lt;periodical&gt;&lt;full-title&gt;Brain&lt;/full-title&gt;&lt;/periodical&gt;&lt;pages&gt;897-924&lt;/pages&gt;&lt;volume&gt;108 ( Pt 4)&lt;/volume&gt;&lt;edition&gt;1985/12/01&lt;/edition&gt;&lt;keywords&gt;&lt;keyword&gt;Adolescent&lt;/keyword&gt;&lt;keyword&gt;Adult&lt;/keyword&gt;&lt;keyword&gt;Age Factors&lt;/keyword&gt;&lt;keyword&gt;Aged&lt;/keyword&gt;&lt;keyword&gt;Axons/ultrastructure&lt;/keyword&gt;&lt;keyword&gt;Child&lt;/keyword&gt;&lt;keyword&gt;Child, Preschool&lt;/keyword&gt;&lt;keyword&gt;Female&lt;/keyword&gt;&lt;keyword&gt;Humans&lt;/keyword&gt;&lt;keyword&gt;Infant&lt;/keyword&gt;&lt;keyword&gt;Infant, Newborn&lt;/keyword&gt;&lt;keyword&gt;Male&lt;/keyword&gt;&lt;keyword&gt;Middle Aged&lt;/keyword&gt;&lt;keyword&gt;Nerve Fibers, Myelinated/pathology&lt;/keyword&gt;&lt;keyword&gt;Spinal Nerves/*pathology&lt;/keyword&gt;&lt;keyword&gt;Sural Nerve/*pathology/ultrastructure&lt;/keyword&gt;&lt;/keywords&gt;&lt;dates&gt;&lt;year&gt;1985&lt;/year&gt;&lt;pub-dates&gt;&lt;date&gt;Dec&lt;/date&gt;&lt;/pub-dates&gt;&lt;/dates&gt;&lt;isbn&gt;0006-8950 (Print)&amp;#xD;0006-8950 (Linking)&lt;/isbn&gt;&lt;accession-num&gt;4075078&lt;/accession-num&gt;&lt;urls&gt;&lt;related-urls&gt;&lt;url&gt;http://www.ncbi.nlm.nih.gov/entrez/query.fcgi?cmd=Retrieve&amp;amp;db=PubMed&amp;amp;dopt=Citation&amp;amp;list_uids=4075078&lt;/url&gt;&lt;/related-urls&gt;&lt;/urls&gt;&lt;language&gt;eng&lt;/language&gt;&lt;/record&gt;&lt;/Cite&gt;&lt;/EndNote&gt;</w:instrText>
                      </w:r>
                      <w:r w:rsidRPr="00F43D3A">
                        <w:rPr>
                          <w:rFonts w:ascii="Arial" w:hAnsi="Arial" w:cs="Arial"/>
                          <w:noProof/>
                          <w:sz w:val="24"/>
                          <w:szCs w:val="24"/>
                        </w:rPr>
                        <w:fldChar w:fldCharType="separate"/>
                      </w:r>
                      <w:r w:rsidRPr="00F43D3A">
                        <w:rPr>
                          <w:rFonts w:ascii="Arial" w:hAnsi="Arial" w:cs="Arial"/>
                          <w:noProof/>
                          <w:sz w:val="24"/>
                          <w:szCs w:val="24"/>
                        </w:rPr>
                        <w:t>(Jacobs and Love, 1985)</w:t>
                      </w:r>
                      <w:r w:rsidRPr="00F43D3A">
                        <w:rPr>
                          <w:rFonts w:ascii="Arial" w:hAnsi="Arial" w:cs="Arial"/>
                          <w:noProof/>
                          <w:sz w:val="24"/>
                          <w:szCs w:val="24"/>
                        </w:rPr>
                        <w:fldChar w:fldCharType="end"/>
                      </w:r>
                      <w:r w:rsidRPr="00F43D3A">
                        <w:rPr>
                          <w:rFonts w:ascii="Arial" w:hAnsi="Arial" w:cs="Arial"/>
                          <w:sz w:val="24"/>
                          <w:szCs w:val="24"/>
                        </w:rPr>
                        <w:t xml:space="preserve">: </w:t>
                      </w:r>
                      <w:r w:rsidRPr="00F43D3A">
                        <w:rPr>
                          <w:rFonts w:ascii="Arial" w:hAnsi="Arial" w:cs="Arial"/>
                          <w:sz w:val="24"/>
                          <w:szCs w:val="24"/>
                        </w:rPr>
                        <w:br/>
                        <w:t>0.75 - 0.85 for small calibre axons (&lt; 7 microns)</w:t>
                      </w:r>
                      <w:r w:rsidRPr="00F43D3A">
                        <w:rPr>
                          <w:rFonts w:ascii="Arial" w:hAnsi="Arial" w:cs="Arial"/>
                          <w:sz w:val="24"/>
                          <w:szCs w:val="24"/>
                        </w:rPr>
                        <w:br/>
                        <w:t xml:space="preserve">0.65 - 0.75 for large calibre axons (&gt; 7 microns) </w:t>
                      </w:r>
                    </w:p>
                    <w:p w:rsidR="00FE4B88" w:rsidRPr="00F43D3A" w:rsidRDefault="00FE4B88" w:rsidP="00D107F2">
                      <w:pPr>
                        <w:tabs>
                          <w:tab w:val="left" w:pos="2832"/>
                        </w:tabs>
                        <w:rPr>
                          <w:rFonts w:ascii="Arial" w:hAnsi="Arial" w:cs="Arial"/>
                          <w:noProof/>
                          <w:sz w:val="24"/>
                          <w:szCs w:val="24"/>
                        </w:rPr>
                      </w:pPr>
                      <w:r>
                        <w:rPr>
                          <w:rFonts w:ascii="Arial" w:hAnsi="Arial" w:cs="Arial"/>
                          <w:sz w:val="24"/>
                          <w:szCs w:val="24"/>
                        </w:rPr>
                        <w:t>In summary, while most of the surviving axons demonstrate normal morphology, there is evidence of some atrophic axons as well.</w:t>
                      </w:r>
                    </w:p>
                    <w:p w:rsidR="00FE4B88" w:rsidRPr="00B444B9" w:rsidRDefault="00FE4B88" w:rsidP="0096576B">
                      <w:pPr>
                        <w:rPr>
                          <w:rFonts w:ascii="Times New Roman" w:hAnsi="Times New Roman"/>
                          <w:sz w:val="24"/>
                          <w:szCs w:val="24"/>
                        </w:rPr>
                      </w:pPr>
                    </w:p>
                    <w:p w:rsidR="00FE4B88" w:rsidRDefault="00FE4B88" w:rsidP="008C353D">
                      <w:pPr>
                        <w:rPr>
                          <w:rFonts w:ascii="Arial" w:hAnsi="Arial" w:cs="Arial"/>
                          <w:noProof/>
                          <w:sz w:val="24"/>
                          <w:szCs w:val="24"/>
                        </w:rPr>
                      </w:pPr>
                    </w:p>
                    <w:p w:rsidR="00FE4B88" w:rsidRDefault="00FE4B88" w:rsidP="008C353D">
                      <w:pPr>
                        <w:rPr>
                          <w:rFonts w:ascii="Arial" w:hAnsi="Arial" w:cs="Arial"/>
                          <w:noProof/>
                          <w:sz w:val="24"/>
                          <w:szCs w:val="24"/>
                        </w:rPr>
                      </w:pPr>
                    </w:p>
                    <w:p w:rsidR="00FE4B88" w:rsidRPr="000418F9" w:rsidRDefault="00FE4B88" w:rsidP="008C353D">
                      <w:pPr>
                        <w:rPr>
                          <w:rFonts w:ascii="Arial" w:hAnsi="Arial" w:cs="Arial"/>
                          <w:sz w:val="24"/>
                          <w:szCs w:val="24"/>
                        </w:rPr>
                      </w:pPr>
                    </w:p>
                    <w:p w:rsidR="00FE4B88" w:rsidRDefault="00FE4B88"/>
                  </w:txbxContent>
                </v:textbox>
              </v:shape>
            </w:pict>
          </mc:Fallback>
        </mc:AlternateContent>
      </w:r>
    </w:p>
    <w:p w:rsidR="00947A09" w:rsidRDefault="00947A09" w:rsidP="000237FB">
      <w:pPr>
        <w:rPr>
          <w:rFonts w:ascii="Arial" w:hAnsi="Arial" w:cs="Arial"/>
          <w:noProof/>
          <w:sz w:val="24"/>
          <w:szCs w:val="24"/>
        </w:rPr>
      </w:pPr>
    </w:p>
    <w:p w:rsidR="00F43D3A" w:rsidRDefault="00F43D3A" w:rsidP="000237FB">
      <w:pPr>
        <w:rPr>
          <w:rFonts w:ascii="Arial" w:hAnsi="Arial" w:cs="Arial"/>
          <w:noProof/>
          <w:sz w:val="24"/>
          <w:szCs w:val="24"/>
        </w:rPr>
      </w:pPr>
    </w:p>
    <w:p w:rsidR="00F43D3A" w:rsidRDefault="00F43D3A" w:rsidP="000237FB">
      <w:pPr>
        <w:rPr>
          <w:rFonts w:ascii="Arial" w:hAnsi="Arial" w:cs="Arial"/>
          <w:noProof/>
          <w:sz w:val="24"/>
          <w:szCs w:val="24"/>
        </w:rPr>
      </w:pPr>
    </w:p>
    <w:p w:rsidR="00F43D3A" w:rsidRDefault="00F43D3A" w:rsidP="000237FB">
      <w:pPr>
        <w:rPr>
          <w:rFonts w:ascii="Arial" w:hAnsi="Arial" w:cs="Arial"/>
          <w:noProof/>
          <w:sz w:val="24"/>
          <w:szCs w:val="24"/>
        </w:rPr>
      </w:pPr>
    </w:p>
    <w:p w:rsidR="00F43D3A" w:rsidRDefault="00F43D3A" w:rsidP="003A5629">
      <w:pPr>
        <w:tabs>
          <w:tab w:val="left" w:pos="2832"/>
        </w:tabs>
        <w:rPr>
          <w:rFonts w:ascii="Arial" w:hAnsi="Arial" w:cs="Arial"/>
          <w:noProof/>
          <w:sz w:val="24"/>
          <w:szCs w:val="24"/>
        </w:rPr>
        <w:sectPr w:rsidR="00F43D3A" w:rsidSect="00F43D3A">
          <w:pgSz w:w="12240" w:h="15840"/>
          <w:pgMar w:top="1440" w:right="1440" w:bottom="1440" w:left="1440" w:header="720" w:footer="720" w:gutter="0"/>
          <w:cols w:space="720"/>
          <w:docGrid w:linePitch="360"/>
        </w:sectPr>
      </w:pPr>
    </w:p>
    <w:tbl>
      <w:tblPr>
        <w:tblW w:w="14130" w:type="dxa"/>
        <w:tblInd w:w="-342" w:type="dxa"/>
        <w:tblLayout w:type="fixed"/>
        <w:tblLook w:val="00A0" w:firstRow="1" w:lastRow="0" w:firstColumn="1" w:lastColumn="0" w:noHBand="0" w:noVBand="0"/>
      </w:tblPr>
      <w:tblGrid>
        <w:gridCol w:w="2250"/>
        <w:gridCol w:w="1620"/>
        <w:gridCol w:w="2520"/>
        <w:gridCol w:w="2340"/>
        <w:gridCol w:w="1620"/>
        <w:gridCol w:w="1800"/>
        <w:gridCol w:w="1980"/>
      </w:tblGrid>
      <w:tr w:rsidR="00F43D3A" w:rsidRPr="0012774E" w:rsidTr="00104DC5">
        <w:trPr>
          <w:trHeight w:val="330"/>
        </w:trPr>
        <w:tc>
          <w:tcPr>
            <w:tcW w:w="2250" w:type="dxa"/>
            <w:tcBorders>
              <w:top w:val="single" w:sz="12" w:space="0" w:color="auto"/>
              <w:left w:val="single" w:sz="12" w:space="0" w:color="auto"/>
              <w:right w:val="single" w:sz="12" w:space="0" w:color="auto"/>
            </w:tcBorders>
            <w:vAlign w:val="center"/>
          </w:tcPr>
          <w:p w:rsidR="00F43D3A" w:rsidRPr="002E3DB2" w:rsidRDefault="005D1FAD" w:rsidP="00104DC5">
            <w:pPr>
              <w:spacing w:after="0" w:line="240" w:lineRule="auto"/>
              <w:rPr>
                <w:rFonts w:ascii="Geneva" w:hAnsi="Geneva"/>
                <w:b/>
                <w:bCs/>
                <w:sz w:val="14"/>
                <w:szCs w:val="14"/>
              </w:rPr>
            </w:pPr>
            <w:r>
              <w:rPr>
                <w:rFonts w:ascii="Geneva" w:hAnsi="Geneva"/>
                <w:noProof/>
                <w:sz w:val="14"/>
                <w:szCs w:val="14"/>
                <w:lang w:val="en-GB"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-628015</wp:posOffset>
                      </wp:positionV>
                      <wp:extent cx="9752965" cy="419735"/>
                      <wp:effectExtent l="3810" t="635" r="0" b="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296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923599" w:rsidRDefault="00FE4B88" w:rsidP="00F43D3A">
                                  <w:pPr>
                                    <w:rPr>
                                      <w:rFonts w:ascii="Arial" w:hAnsi="Arial" w:cs="Arial"/>
                                      <w:b/>
                                      <w:sz w:val="24"/>
                                      <w:szCs w:val="24"/>
                                    </w:rPr>
                                  </w:pPr>
                                  <w:r>
                                    <w:rPr>
                                      <w:rFonts w:ascii="Arial" w:hAnsi="Arial" w:cs="Arial"/>
                                      <w:b/>
                                      <w:sz w:val="24"/>
                                      <w:szCs w:val="24"/>
                                    </w:rPr>
                                    <w:t xml:space="preserve">Supplementary Table 6  </w:t>
                                  </w:r>
                                  <w:r w:rsidRPr="00923599">
                                    <w:rPr>
                                      <w:rFonts w:ascii="Arial" w:hAnsi="Arial" w:cs="Arial"/>
                                      <w:b/>
                                      <w:sz w:val="24"/>
                                      <w:szCs w:val="24"/>
                                    </w:rPr>
                                    <w:t xml:space="preserve">Numerical </w:t>
                                  </w:r>
                                  <w:r>
                                    <w:rPr>
                                      <w:rFonts w:ascii="Arial" w:hAnsi="Arial" w:cs="Arial"/>
                                      <w:b/>
                                      <w:sz w:val="24"/>
                                      <w:szCs w:val="24"/>
                                    </w:rPr>
                                    <w:t>d</w:t>
                                  </w:r>
                                  <w:r w:rsidRPr="00923599">
                                    <w:rPr>
                                      <w:rFonts w:ascii="Arial" w:hAnsi="Arial" w:cs="Arial"/>
                                      <w:b/>
                                      <w:sz w:val="24"/>
                                      <w:szCs w:val="24"/>
                                    </w:rPr>
                                    <w:t xml:space="preserve">ata for </w:t>
                                  </w:r>
                                  <w:r>
                                    <w:rPr>
                                      <w:rFonts w:ascii="Arial" w:hAnsi="Arial" w:cs="Arial"/>
                                      <w:b/>
                                      <w:sz w:val="24"/>
                                      <w:szCs w:val="24"/>
                                    </w:rPr>
                                    <w:t>patients with repeat neurophysiology s</w:t>
                                  </w:r>
                                  <w:r w:rsidRPr="00923599">
                                    <w:rPr>
                                      <w:rFonts w:ascii="Arial" w:hAnsi="Arial" w:cs="Arial"/>
                                      <w:b/>
                                      <w:sz w:val="24"/>
                                      <w:szCs w:val="24"/>
                                    </w:rPr>
                                    <w:t>tudies</w:t>
                                  </w:r>
                                  <w:r>
                                    <w:rPr>
                                      <w:rFonts w:ascii="Arial" w:hAnsi="Arial" w:cs="Arial"/>
                                      <w:b/>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6" type="#_x0000_t202" style="position:absolute;margin-left:-4.2pt;margin-top:-49.45pt;width:767.95pt;height:33.0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" stroked="f">
                      <v:textbox style="mso-fit-shape-to-text:t">
                        <w:txbxContent>
                          <w:p w:rsidR="00FE4B88" w:rsidRPr="00923599" w:rsidRDefault="00FE4B88" w:rsidP="00F43D3A">
                            <w:pPr>
                              <w:rPr>
                                <w:rFonts w:ascii="Arial" w:hAnsi="Arial" w:cs="Arial"/>
                                <w:b/>
                                <w:sz w:val="24"/>
                                <w:szCs w:val="24"/>
                              </w:rPr>
                            </w:pPr>
                            <w:r>
                              <w:rPr>
                                <w:rFonts w:ascii="Arial" w:hAnsi="Arial" w:cs="Arial"/>
                                <w:b/>
                                <w:sz w:val="24"/>
                                <w:szCs w:val="24"/>
                              </w:rPr>
                              <w:t xml:space="preserve">Supplementary Table 6  </w:t>
                            </w:r>
                            <w:r w:rsidRPr="00923599">
                              <w:rPr>
                                <w:rFonts w:ascii="Arial" w:hAnsi="Arial" w:cs="Arial"/>
                                <w:b/>
                                <w:sz w:val="24"/>
                                <w:szCs w:val="24"/>
                              </w:rPr>
                              <w:t xml:space="preserve">Numerical </w:t>
                            </w:r>
                            <w:r>
                              <w:rPr>
                                <w:rFonts w:ascii="Arial" w:hAnsi="Arial" w:cs="Arial"/>
                                <w:b/>
                                <w:sz w:val="24"/>
                                <w:szCs w:val="24"/>
                              </w:rPr>
                              <w:t>d</w:t>
                            </w:r>
                            <w:r w:rsidRPr="00923599">
                              <w:rPr>
                                <w:rFonts w:ascii="Arial" w:hAnsi="Arial" w:cs="Arial"/>
                                <w:b/>
                                <w:sz w:val="24"/>
                                <w:szCs w:val="24"/>
                              </w:rPr>
                              <w:t xml:space="preserve">ata for </w:t>
                            </w:r>
                            <w:r>
                              <w:rPr>
                                <w:rFonts w:ascii="Arial" w:hAnsi="Arial" w:cs="Arial"/>
                                <w:b/>
                                <w:sz w:val="24"/>
                                <w:szCs w:val="24"/>
                              </w:rPr>
                              <w:t>patients with repeat neurophysiology s</w:t>
                            </w:r>
                            <w:r w:rsidRPr="00923599">
                              <w:rPr>
                                <w:rFonts w:ascii="Arial" w:hAnsi="Arial" w:cs="Arial"/>
                                <w:b/>
                                <w:sz w:val="24"/>
                                <w:szCs w:val="24"/>
                              </w:rPr>
                              <w:t>tudies</w:t>
                            </w:r>
                            <w:r>
                              <w:rPr>
                                <w:rFonts w:ascii="Arial" w:hAnsi="Arial" w:cs="Arial"/>
                                <w:b/>
                                <w:sz w:val="24"/>
                                <w:szCs w:val="24"/>
                              </w:rPr>
                              <w:t xml:space="preserve">* </w:t>
                            </w:r>
                          </w:p>
                        </w:txbxContent>
                      </v:textbox>
                    </v:shape>
                  </w:pict>
                </mc:Fallback>
              </mc:AlternateContent>
            </w:r>
          </w:p>
          <w:p w:rsidR="00F43D3A" w:rsidRPr="002E3DB2" w:rsidRDefault="00F43D3A" w:rsidP="00104DC5">
            <w:pPr>
              <w:spacing w:after="0" w:line="240" w:lineRule="auto"/>
              <w:jc w:val="center"/>
              <w:rPr>
                <w:rFonts w:ascii="Geneva" w:hAnsi="Geneva"/>
                <w:b/>
                <w:bCs/>
                <w:sz w:val="14"/>
                <w:szCs w:val="14"/>
              </w:rPr>
            </w:pPr>
          </w:p>
        </w:tc>
        <w:tc>
          <w:tcPr>
            <w:tcW w:w="1620" w:type="dxa"/>
            <w:tcBorders>
              <w:top w:val="single" w:sz="12" w:space="0" w:color="auto"/>
              <w:left w:val="single" w:sz="12" w:space="0" w:color="auto"/>
            </w:tcBorders>
            <w:vAlign w:val="center"/>
          </w:tcPr>
          <w:p w:rsidR="00F43D3A" w:rsidRPr="002E3DB2" w:rsidRDefault="00F43D3A" w:rsidP="00104DC5">
            <w:pPr>
              <w:spacing w:after="0" w:line="240" w:lineRule="auto"/>
              <w:jc w:val="center"/>
              <w:rPr>
                <w:rFonts w:ascii="Geneva" w:hAnsi="Geneva"/>
                <w:sz w:val="14"/>
                <w:szCs w:val="14"/>
              </w:rPr>
            </w:pPr>
          </w:p>
        </w:tc>
        <w:tc>
          <w:tcPr>
            <w:tcW w:w="2520" w:type="dxa"/>
            <w:tcBorders>
              <w:top w:val="single" w:sz="12" w:space="0" w:color="auto"/>
            </w:tcBorders>
            <w:vAlign w:val="center"/>
          </w:tcPr>
          <w:p w:rsidR="00F43D3A" w:rsidRPr="002E3DB2" w:rsidRDefault="00F43D3A" w:rsidP="00104DC5">
            <w:pPr>
              <w:spacing w:after="0" w:line="240" w:lineRule="auto"/>
              <w:jc w:val="center"/>
              <w:rPr>
                <w:rFonts w:ascii="Geneva" w:hAnsi="Geneva"/>
                <w:sz w:val="14"/>
                <w:szCs w:val="14"/>
              </w:rPr>
            </w:pPr>
          </w:p>
        </w:tc>
        <w:tc>
          <w:tcPr>
            <w:tcW w:w="2340" w:type="dxa"/>
            <w:tcBorders>
              <w:top w:val="single" w:sz="12" w:space="0" w:color="auto"/>
            </w:tcBorders>
            <w:vAlign w:val="center"/>
          </w:tcPr>
          <w:p w:rsidR="00F43D3A" w:rsidRPr="002E3DB2" w:rsidRDefault="00F43D3A" w:rsidP="00104DC5">
            <w:pPr>
              <w:spacing w:after="0" w:line="240" w:lineRule="auto"/>
              <w:jc w:val="center"/>
              <w:rPr>
                <w:rFonts w:ascii="Geneva" w:hAnsi="Geneva"/>
                <w:sz w:val="14"/>
                <w:szCs w:val="14"/>
              </w:rPr>
            </w:pPr>
          </w:p>
        </w:tc>
        <w:tc>
          <w:tcPr>
            <w:tcW w:w="3420" w:type="dxa"/>
            <w:gridSpan w:val="2"/>
            <w:tcBorders>
              <w:top w:val="single" w:sz="12" w:space="0" w:color="auto"/>
            </w:tcBorders>
            <w:vAlign w:val="center"/>
          </w:tcPr>
          <w:p w:rsidR="00F43D3A" w:rsidRPr="002E3DB2" w:rsidRDefault="00F43D3A" w:rsidP="00104DC5">
            <w:pPr>
              <w:spacing w:after="0" w:line="240" w:lineRule="auto"/>
              <w:jc w:val="center"/>
              <w:rPr>
                <w:rFonts w:ascii="Geneva" w:hAnsi="Geneva"/>
                <w:sz w:val="14"/>
                <w:szCs w:val="14"/>
              </w:rPr>
            </w:pPr>
            <w:r w:rsidRPr="00790898">
              <w:rPr>
                <w:rFonts w:ascii="Geneva" w:hAnsi="Geneva"/>
                <w:b/>
                <w:sz w:val="14"/>
                <w:szCs w:val="14"/>
                <w:lang w:val="en-GB"/>
              </w:rPr>
              <w:t>Family</w:t>
            </w:r>
            <w:r w:rsidRPr="000418F9">
              <w:rPr>
                <w:rFonts w:ascii="Geneva" w:hAnsi="Geneva"/>
                <w:b/>
                <w:sz w:val="14"/>
                <w:szCs w:val="14"/>
                <w:lang w:val="es-ES"/>
              </w:rPr>
              <w:t xml:space="preserve"> 1</w:t>
            </w:r>
          </w:p>
        </w:tc>
        <w:tc>
          <w:tcPr>
            <w:tcW w:w="1980" w:type="dxa"/>
            <w:tcBorders>
              <w:top w:val="single" w:sz="12" w:space="0" w:color="auto"/>
              <w:right w:val="single" w:sz="12" w:space="0" w:color="auto"/>
            </w:tcBorders>
            <w:vAlign w:val="center"/>
          </w:tcPr>
          <w:p w:rsidR="00F43D3A" w:rsidRPr="002E3DB2" w:rsidRDefault="00F43D3A" w:rsidP="00104DC5">
            <w:pPr>
              <w:spacing w:after="0" w:line="240" w:lineRule="auto"/>
              <w:jc w:val="center"/>
              <w:rPr>
                <w:rFonts w:ascii="Geneva" w:hAnsi="Geneva"/>
                <w:sz w:val="14"/>
                <w:szCs w:val="14"/>
              </w:rPr>
            </w:pPr>
          </w:p>
        </w:tc>
      </w:tr>
      <w:tr w:rsidR="00F43D3A" w:rsidRPr="0012774E" w:rsidTr="00104DC5">
        <w:trPr>
          <w:trHeight w:val="73"/>
        </w:trPr>
        <w:tc>
          <w:tcPr>
            <w:tcW w:w="2250" w:type="dxa"/>
            <w:tcBorders>
              <w:top w:val="nil"/>
              <w:left w:val="single" w:sz="12" w:space="0" w:color="auto"/>
              <w:right w:val="single" w:sz="12" w:space="0" w:color="auto"/>
            </w:tcBorders>
            <w:vAlign w:val="center"/>
          </w:tcPr>
          <w:p w:rsidR="00F43D3A" w:rsidRPr="000418F9" w:rsidRDefault="00F43D3A" w:rsidP="00104DC5">
            <w:pPr>
              <w:spacing w:after="0" w:line="240" w:lineRule="auto"/>
              <w:jc w:val="center"/>
              <w:rPr>
                <w:rFonts w:ascii="Geneva" w:hAnsi="Geneva"/>
                <w:b/>
                <w:bCs/>
                <w:sz w:val="14"/>
                <w:szCs w:val="14"/>
                <w:lang w:val="es-ES"/>
              </w:rPr>
            </w:pPr>
            <w:r w:rsidRPr="000418F9">
              <w:rPr>
                <w:rFonts w:ascii="Geneva" w:hAnsi="Geneva"/>
                <w:b/>
                <w:bCs/>
                <w:sz w:val="14"/>
                <w:szCs w:val="14"/>
                <w:lang w:val="es-ES"/>
              </w:rPr>
              <w:t>Patient</w:t>
            </w:r>
          </w:p>
        </w:tc>
        <w:tc>
          <w:tcPr>
            <w:tcW w:w="1620" w:type="dxa"/>
            <w:tcBorders>
              <w:top w:val="nil"/>
              <w:left w:val="single" w:sz="12" w:space="0" w:color="auto"/>
            </w:tcBorders>
            <w:vAlign w:val="center"/>
          </w:tcPr>
          <w:p w:rsidR="00F43D3A" w:rsidRPr="00484471" w:rsidRDefault="00F43D3A" w:rsidP="00104DC5">
            <w:pPr>
              <w:spacing w:after="0" w:line="240" w:lineRule="auto"/>
              <w:jc w:val="center"/>
              <w:rPr>
                <w:rFonts w:ascii="Geneva" w:hAnsi="Geneva"/>
                <w:b/>
                <w:bCs/>
                <w:sz w:val="14"/>
                <w:szCs w:val="14"/>
                <w:lang w:val="es-ES"/>
              </w:rPr>
            </w:pPr>
            <w:r w:rsidRPr="000418F9">
              <w:rPr>
                <w:rFonts w:ascii="Geneva" w:hAnsi="Geneva"/>
                <w:b/>
                <w:bCs/>
                <w:sz w:val="14"/>
                <w:szCs w:val="14"/>
                <w:lang w:val="es-ES"/>
              </w:rPr>
              <w:t>E1</w:t>
            </w:r>
          </w:p>
        </w:tc>
        <w:tc>
          <w:tcPr>
            <w:tcW w:w="2520" w:type="dxa"/>
            <w:tcBorders>
              <w:top w:val="nil"/>
            </w:tcBorders>
            <w:vAlign w:val="center"/>
          </w:tcPr>
          <w:p w:rsidR="00F43D3A" w:rsidRPr="000418F9" w:rsidRDefault="00F43D3A" w:rsidP="00104DC5">
            <w:pPr>
              <w:spacing w:after="0" w:line="240" w:lineRule="auto"/>
              <w:jc w:val="center"/>
              <w:rPr>
                <w:rFonts w:ascii="Geneva" w:hAnsi="Geneva"/>
                <w:b/>
                <w:bCs/>
                <w:sz w:val="14"/>
                <w:szCs w:val="14"/>
                <w:lang w:val="es-ES"/>
              </w:rPr>
            </w:pPr>
            <w:r w:rsidRPr="000418F9">
              <w:rPr>
                <w:rFonts w:ascii="Geneva" w:hAnsi="Geneva"/>
                <w:b/>
                <w:bCs/>
                <w:sz w:val="14"/>
                <w:szCs w:val="14"/>
                <w:lang w:val="es-ES"/>
              </w:rPr>
              <w:t>E2</w:t>
            </w:r>
          </w:p>
        </w:tc>
        <w:tc>
          <w:tcPr>
            <w:tcW w:w="2340" w:type="dxa"/>
            <w:tcBorders>
              <w:top w:val="nil"/>
            </w:tcBorders>
            <w:vAlign w:val="center"/>
          </w:tcPr>
          <w:p w:rsidR="00F43D3A" w:rsidRPr="000418F9" w:rsidRDefault="00F43D3A" w:rsidP="00104DC5">
            <w:pPr>
              <w:spacing w:after="0" w:line="240" w:lineRule="auto"/>
              <w:jc w:val="center"/>
              <w:rPr>
                <w:rFonts w:ascii="Geneva" w:hAnsi="Geneva"/>
                <w:b/>
                <w:bCs/>
                <w:sz w:val="14"/>
                <w:szCs w:val="14"/>
                <w:lang w:val="es-ES"/>
              </w:rPr>
            </w:pPr>
            <w:r w:rsidRPr="000418F9">
              <w:rPr>
                <w:rFonts w:ascii="Geneva" w:hAnsi="Geneva"/>
                <w:b/>
                <w:bCs/>
                <w:sz w:val="14"/>
                <w:szCs w:val="14"/>
                <w:lang w:val="es-ES"/>
              </w:rPr>
              <w:t>E6</w:t>
            </w:r>
          </w:p>
        </w:tc>
        <w:tc>
          <w:tcPr>
            <w:tcW w:w="1620" w:type="dxa"/>
            <w:tcBorders>
              <w:top w:val="nil"/>
            </w:tcBorders>
            <w:vAlign w:val="center"/>
          </w:tcPr>
          <w:p w:rsidR="00F43D3A" w:rsidRPr="000418F9" w:rsidRDefault="00F43D3A" w:rsidP="00104DC5">
            <w:pPr>
              <w:spacing w:after="0" w:line="240" w:lineRule="auto"/>
              <w:jc w:val="center"/>
              <w:rPr>
                <w:rFonts w:ascii="Geneva" w:hAnsi="Geneva"/>
                <w:b/>
                <w:bCs/>
                <w:sz w:val="14"/>
                <w:szCs w:val="14"/>
                <w:lang w:val="es-ES"/>
              </w:rPr>
            </w:pPr>
            <w:r w:rsidRPr="000418F9">
              <w:rPr>
                <w:rFonts w:ascii="Geneva" w:hAnsi="Geneva"/>
                <w:b/>
                <w:bCs/>
                <w:sz w:val="14"/>
                <w:szCs w:val="14"/>
                <w:lang w:val="es-ES"/>
              </w:rPr>
              <w:t>A1</w:t>
            </w:r>
          </w:p>
        </w:tc>
        <w:tc>
          <w:tcPr>
            <w:tcW w:w="1800" w:type="dxa"/>
            <w:tcBorders>
              <w:top w:val="nil"/>
            </w:tcBorders>
            <w:vAlign w:val="center"/>
          </w:tcPr>
          <w:p w:rsidR="00F43D3A" w:rsidRPr="000418F9" w:rsidRDefault="00F43D3A" w:rsidP="00104DC5">
            <w:pPr>
              <w:spacing w:after="0" w:line="240" w:lineRule="auto"/>
              <w:jc w:val="center"/>
              <w:rPr>
                <w:rFonts w:ascii="Geneva" w:hAnsi="Geneva"/>
                <w:b/>
                <w:bCs/>
                <w:sz w:val="14"/>
                <w:szCs w:val="14"/>
                <w:lang w:val="es-ES"/>
              </w:rPr>
            </w:pPr>
            <w:r w:rsidRPr="000418F9">
              <w:rPr>
                <w:rFonts w:ascii="Geneva" w:hAnsi="Geneva"/>
                <w:b/>
                <w:bCs/>
                <w:sz w:val="14"/>
                <w:szCs w:val="14"/>
                <w:lang w:val="es-ES"/>
              </w:rPr>
              <w:t>A2</w:t>
            </w:r>
          </w:p>
        </w:tc>
        <w:tc>
          <w:tcPr>
            <w:tcW w:w="1980" w:type="dxa"/>
            <w:tcBorders>
              <w:top w:val="nil"/>
              <w:right w:val="single" w:sz="12" w:space="0" w:color="auto"/>
            </w:tcBorders>
            <w:vAlign w:val="center"/>
          </w:tcPr>
          <w:p w:rsidR="00F43D3A" w:rsidRPr="00811CE6" w:rsidRDefault="00F43D3A" w:rsidP="00104DC5">
            <w:pPr>
              <w:spacing w:after="0" w:line="240" w:lineRule="auto"/>
              <w:jc w:val="center"/>
              <w:rPr>
                <w:rFonts w:ascii="Geneva" w:hAnsi="Geneva"/>
                <w:b/>
                <w:bCs/>
                <w:sz w:val="14"/>
                <w:szCs w:val="14"/>
              </w:rPr>
            </w:pPr>
            <w:r w:rsidRPr="00811CE6">
              <w:rPr>
                <w:rFonts w:ascii="Geneva" w:hAnsi="Geneva"/>
                <w:b/>
                <w:bCs/>
                <w:sz w:val="14"/>
                <w:szCs w:val="14"/>
              </w:rPr>
              <w:t>A4</w:t>
            </w:r>
          </w:p>
        </w:tc>
      </w:tr>
      <w:tr w:rsidR="00F43D3A" w:rsidRPr="0012774E" w:rsidTr="00104DC5">
        <w:trPr>
          <w:trHeight w:val="351"/>
        </w:trPr>
        <w:tc>
          <w:tcPr>
            <w:tcW w:w="2250" w:type="dxa"/>
            <w:tcBorders>
              <w:left w:val="single" w:sz="12" w:space="0" w:color="auto"/>
              <w:bottom w:val="nil"/>
              <w:right w:val="single" w:sz="12" w:space="0" w:color="auto"/>
            </w:tcBorders>
            <w:vAlign w:val="center"/>
          </w:tcPr>
          <w:p w:rsidR="00F43D3A" w:rsidRPr="00533855" w:rsidRDefault="00F43D3A" w:rsidP="00104DC5">
            <w:pPr>
              <w:spacing w:after="0" w:line="240" w:lineRule="auto"/>
              <w:jc w:val="center"/>
              <w:rPr>
                <w:rFonts w:ascii="Geneva" w:hAnsi="Geneva"/>
                <w:b/>
                <w:bCs/>
                <w:sz w:val="14"/>
                <w:szCs w:val="14"/>
                <w:lang w:val="en-AU"/>
              </w:rPr>
            </w:pPr>
          </w:p>
          <w:p w:rsidR="00F43D3A" w:rsidRPr="00533855" w:rsidRDefault="00F43D3A" w:rsidP="00104DC5">
            <w:pPr>
              <w:spacing w:after="0" w:line="240" w:lineRule="auto"/>
              <w:jc w:val="center"/>
              <w:rPr>
                <w:rFonts w:ascii="Geneva" w:hAnsi="Geneva"/>
                <w:b/>
                <w:bCs/>
                <w:sz w:val="14"/>
                <w:szCs w:val="14"/>
              </w:rPr>
            </w:pPr>
            <w:r w:rsidRPr="00533855">
              <w:rPr>
                <w:rFonts w:ascii="Geneva" w:hAnsi="Geneva"/>
                <w:b/>
                <w:bCs/>
                <w:sz w:val="14"/>
                <w:szCs w:val="14"/>
                <w:lang w:val="en-AU"/>
              </w:rPr>
              <w:t>Age</w:t>
            </w:r>
            <w:r w:rsidRPr="00790898">
              <w:rPr>
                <w:rFonts w:ascii="Geneva" w:hAnsi="Geneva"/>
                <w:b/>
                <w:bCs/>
                <w:sz w:val="14"/>
                <w:szCs w:val="14"/>
              </w:rPr>
              <w:t xml:space="preserve"> at</w:t>
            </w:r>
            <w:r w:rsidRPr="00533855">
              <w:rPr>
                <w:rFonts w:ascii="Geneva" w:hAnsi="Geneva"/>
                <w:b/>
                <w:bCs/>
                <w:sz w:val="14"/>
                <w:szCs w:val="14"/>
              </w:rPr>
              <w:t xml:space="preserve"> nerve conduction</w:t>
            </w:r>
            <w:r w:rsidRPr="00790898">
              <w:rPr>
                <w:rFonts w:ascii="Geneva" w:hAnsi="Geneva"/>
                <w:b/>
                <w:bCs/>
                <w:sz w:val="14"/>
                <w:szCs w:val="14"/>
              </w:rPr>
              <w:t xml:space="preserve"> testing</w:t>
            </w:r>
          </w:p>
        </w:tc>
        <w:tc>
          <w:tcPr>
            <w:tcW w:w="1620" w:type="dxa"/>
            <w:tcBorders>
              <w:left w:val="nil"/>
              <w:bottom w:val="nil"/>
              <w:right w:val="nil"/>
            </w:tcBorders>
            <w:vAlign w:val="center"/>
          </w:tcPr>
          <w:p w:rsidR="00F43D3A" w:rsidRPr="000418F9" w:rsidRDefault="00F43D3A" w:rsidP="00104DC5">
            <w:pPr>
              <w:spacing w:after="0" w:line="240" w:lineRule="auto"/>
              <w:jc w:val="center"/>
              <w:rPr>
                <w:rFonts w:ascii="Geneva" w:hAnsi="Geneva"/>
                <w:sz w:val="14"/>
                <w:szCs w:val="14"/>
                <w:lang w:val="es-ES"/>
              </w:rPr>
            </w:pPr>
            <w:r w:rsidRPr="000418F9">
              <w:rPr>
                <w:rFonts w:ascii="Geneva" w:hAnsi="Geneva"/>
                <w:sz w:val="14"/>
                <w:szCs w:val="14"/>
                <w:lang w:val="es-ES"/>
              </w:rPr>
              <w:t>8</w:t>
            </w:r>
            <w:r w:rsidRPr="00533855">
              <w:rPr>
                <w:rFonts w:ascii="Geneva" w:hAnsi="Geneva"/>
                <w:sz w:val="14"/>
                <w:szCs w:val="14"/>
              </w:rPr>
              <w:t xml:space="preserve"> yrs</w:t>
            </w:r>
          </w:p>
        </w:tc>
        <w:tc>
          <w:tcPr>
            <w:tcW w:w="2520" w:type="dxa"/>
            <w:tcBorders>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sidRPr="000418F9">
              <w:rPr>
                <w:rFonts w:ascii="Geneva" w:hAnsi="Geneva"/>
                <w:sz w:val="14"/>
                <w:szCs w:val="14"/>
                <w:lang w:val="es-ES"/>
              </w:rPr>
              <w:t>2 y</w:t>
            </w:r>
            <w:r w:rsidRPr="00DD3BEA">
              <w:rPr>
                <w:rFonts w:ascii="Geneva" w:hAnsi="Geneva"/>
                <w:sz w:val="14"/>
                <w:szCs w:val="14"/>
              </w:rPr>
              <w:t>rs</w:t>
            </w:r>
          </w:p>
        </w:tc>
        <w:tc>
          <w:tcPr>
            <w:tcW w:w="2340" w:type="dxa"/>
            <w:tcBorders>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2</w:t>
            </w:r>
            <w:r w:rsidRPr="00DD3BEA">
              <w:rPr>
                <w:rFonts w:ascii="Geneva" w:hAnsi="Geneva"/>
                <w:sz w:val="14"/>
                <w:szCs w:val="14"/>
              </w:rPr>
              <w:t xml:space="preserve"> yrs </w:t>
            </w:r>
          </w:p>
        </w:tc>
        <w:tc>
          <w:tcPr>
            <w:tcW w:w="1620" w:type="dxa"/>
            <w:tcBorders>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sidRPr="00DD3BEA">
              <w:rPr>
                <w:rFonts w:ascii="Geneva" w:hAnsi="Geneva"/>
                <w:sz w:val="14"/>
                <w:szCs w:val="14"/>
              </w:rPr>
              <w:t>8 yrs</w:t>
            </w:r>
          </w:p>
        </w:tc>
        <w:tc>
          <w:tcPr>
            <w:tcW w:w="1800" w:type="dxa"/>
            <w:tcBorders>
              <w:left w:val="nil"/>
              <w:bottom w:val="nil"/>
              <w:right w:val="nil"/>
            </w:tcBorders>
            <w:vAlign w:val="center"/>
          </w:tcPr>
          <w:p w:rsidR="00F43D3A" w:rsidRPr="00F21457" w:rsidRDefault="00F43D3A" w:rsidP="00104DC5">
            <w:pPr>
              <w:spacing w:after="0" w:line="240" w:lineRule="auto"/>
              <w:jc w:val="center"/>
              <w:rPr>
                <w:rFonts w:ascii="Geneva" w:hAnsi="Geneva"/>
                <w:sz w:val="14"/>
                <w:szCs w:val="14"/>
              </w:rPr>
            </w:pPr>
            <w:r w:rsidRPr="00F21457">
              <w:rPr>
                <w:rFonts w:ascii="Geneva" w:hAnsi="Geneva"/>
                <w:sz w:val="14"/>
                <w:szCs w:val="14"/>
              </w:rPr>
              <w:t>3 yrs</w:t>
            </w:r>
          </w:p>
        </w:tc>
        <w:tc>
          <w:tcPr>
            <w:tcW w:w="1980" w:type="dxa"/>
            <w:tcBorders>
              <w:left w:val="nil"/>
              <w:bottom w:val="nil"/>
              <w:right w:val="single" w:sz="12" w:space="0" w:color="auto"/>
            </w:tcBorders>
            <w:vAlign w:val="center"/>
          </w:tcPr>
          <w:p w:rsidR="00F43D3A" w:rsidRPr="00811CE6" w:rsidRDefault="00F43D3A" w:rsidP="00104DC5">
            <w:pPr>
              <w:spacing w:after="0" w:line="240" w:lineRule="auto"/>
              <w:jc w:val="center"/>
              <w:rPr>
                <w:rFonts w:ascii="Geneva" w:hAnsi="Geneva"/>
                <w:sz w:val="14"/>
                <w:szCs w:val="14"/>
              </w:rPr>
            </w:pPr>
            <w:r>
              <w:rPr>
                <w:rFonts w:ascii="Geneva" w:hAnsi="Geneva"/>
                <w:sz w:val="14"/>
                <w:szCs w:val="14"/>
              </w:rPr>
              <w:t>8</w:t>
            </w:r>
            <w:r w:rsidRPr="00811CE6">
              <w:rPr>
                <w:rFonts w:ascii="Geneva" w:hAnsi="Geneva"/>
                <w:sz w:val="14"/>
                <w:szCs w:val="14"/>
              </w:rPr>
              <w:t xml:space="preserve"> yrs</w:t>
            </w:r>
          </w:p>
        </w:tc>
      </w:tr>
      <w:tr w:rsidR="00F43D3A" w:rsidRPr="0012774E" w:rsidTr="00104DC5">
        <w:trPr>
          <w:trHeight w:val="891"/>
        </w:trPr>
        <w:tc>
          <w:tcPr>
            <w:tcW w:w="2250" w:type="dxa"/>
            <w:tcBorders>
              <w:top w:val="nil"/>
              <w:left w:val="single" w:sz="12" w:space="0" w:color="auto"/>
              <w:bottom w:val="nil"/>
              <w:right w:val="single" w:sz="12" w:space="0" w:color="auto"/>
            </w:tcBorders>
            <w:vAlign w:val="center"/>
          </w:tcPr>
          <w:p w:rsidR="00F43D3A" w:rsidRPr="00D63DD1" w:rsidRDefault="00F43D3A" w:rsidP="00104DC5">
            <w:pPr>
              <w:spacing w:after="0" w:line="240" w:lineRule="auto"/>
              <w:jc w:val="center"/>
              <w:rPr>
                <w:rFonts w:ascii="Geneva" w:hAnsi="Geneva"/>
                <w:b/>
                <w:bCs/>
                <w:sz w:val="14"/>
                <w:szCs w:val="14"/>
                <w:lang w:val="es-ES"/>
              </w:rPr>
            </w:pPr>
            <w:r w:rsidRPr="00D63DD1">
              <w:rPr>
                <w:rFonts w:ascii="Geneva" w:hAnsi="Geneva"/>
                <w:b/>
                <w:bCs/>
                <w:sz w:val="14"/>
                <w:szCs w:val="14"/>
                <w:lang w:val="es-ES"/>
              </w:rPr>
              <w:t xml:space="preserve">SNAP amplitude: </w:t>
            </w:r>
            <w:r>
              <w:rPr>
                <w:rFonts w:ascii="Geneva" w:hAnsi="Geneva"/>
                <w:b/>
                <w:bCs/>
                <w:sz w:val="14"/>
                <w:szCs w:val="14"/>
                <w:lang w:val="es-ES"/>
              </w:rPr>
              <w:t xml:space="preserve">                </w:t>
            </w:r>
            <w:r w:rsidRPr="00D63DD1">
              <w:rPr>
                <w:rFonts w:ascii="Geneva" w:hAnsi="Geneva"/>
                <w:b/>
                <w:bCs/>
                <w:sz w:val="14"/>
                <w:szCs w:val="14"/>
                <w:lang w:val="es-ES"/>
              </w:rPr>
              <w:t>distal</w:t>
            </w:r>
            <w:r>
              <w:rPr>
                <w:rFonts w:ascii="Geneva" w:hAnsi="Geneva"/>
                <w:b/>
                <w:bCs/>
                <w:sz w:val="14"/>
                <w:szCs w:val="14"/>
                <w:lang w:val="es-ES"/>
              </w:rPr>
              <w:t xml:space="preserve"> </w:t>
            </w:r>
            <w:r w:rsidRPr="00D63DD1">
              <w:rPr>
                <w:rFonts w:ascii="Geneva" w:hAnsi="Geneva"/>
                <w:b/>
                <w:bCs/>
                <w:sz w:val="14"/>
                <w:szCs w:val="14"/>
                <w:lang w:val="es-ES"/>
              </w:rPr>
              <w:t>/</w:t>
            </w:r>
            <w:r>
              <w:rPr>
                <w:rFonts w:ascii="Geneva" w:hAnsi="Geneva"/>
                <w:b/>
                <w:bCs/>
                <w:sz w:val="14"/>
                <w:szCs w:val="14"/>
                <w:lang w:val="es-ES"/>
              </w:rPr>
              <w:t xml:space="preserve"> </w:t>
            </w:r>
            <w:r w:rsidRPr="00D63DD1">
              <w:rPr>
                <w:rFonts w:ascii="Geneva" w:hAnsi="Geneva"/>
                <w:b/>
                <w:bCs/>
                <w:sz w:val="14"/>
                <w:szCs w:val="14"/>
                <w:lang w:val="es-ES"/>
              </w:rPr>
              <w:t xml:space="preserve">proximal </w:t>
            </w:r>
            <w:r>
              <w:rPr>
                <w:rFonts w:ascii="Geneva" w:hAnsi="Geneva"/>
                <w:b/>
                <w:bCs/>
                <w:sz w:val="14"/>
                <w:szCs w:val="14"/>
                <w:lang w:val="es-ES"/>
              </w:rPr>
              <w:t>(</w:t>
            </w:r>
            <w:r>
              <w:rPr>
                <w:rFonts w:ascii="Arial" w:hAnsi="Arial" w:cs="Arial"/>
                <w:b/>
                <w:bCs/>
                <w:sz w:val="14"/>
                <w:szCs w:val="14"/>
                <w:lang w:val="es-ES"/>
              </w:rPr>
              <w:t>µ</w:t>
            </w:r>
            <w:r w:rsidRPr="00D63DD1">
              <w:rPr>
                <w:rFonts w:ascii="Geneva" w:hAnsi="Geneva"/>
                <w:b/>
                <w:bCs/>
                <w:sz w:val="14"/>
                <w:szCs w:val="14"/>
                <w:lang w:val="es-ES"/>
              </w:rPr>
              <w:t>V)</w:t>
            </w:r>
          </w:p>
        </w:tc>
        <w:tc>
          <w:tcPr>
            <w:tcW w:w="1620" w:type="dxa"/>
            <w:tcBorders>
              <w:top w:val="nil"/>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SNAPs absent in ULs and LLs</w:t>
            </w:r>
          </w:p>
        </w:tc>
        <w:tc>
          <w:tcPr>
            <w:tcW w:w="25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 xml:space="preserve">median: 1.47 </w:t>
            </w:r>
          </w:p>
          <w:p w:rsidR="00F43D3A" w:rsidRDefault="00F43D3A" w:rsidP="00104DC5">
            <w:pPr>
              <w:spacing w:after="0" w:line="240" w:lineRule="auto"/>
              <w:jc w:val="center"/>
              <w:rPr>
                <w:rFonts w:ascii="Geneva" w:hAnsi="Geneva"/>
                <w:sz w:val="14"/>
                <w:szCs w:val="14"/>
              </w:rPr>
            </w:pPr>
            <w:r>
              <w:rPr>
                <w:rFonts w:ascii="Geneva" w:hAnsi="Geneva"/>
                <w:sz w:val="14"/>
                <w:szCs w:val="14"/>
              </w:rPr>
              <w:t>radial: absent</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sural: absent</w:t>
            </w:r>
          </w:p>
        </w:tc>
        <w:tc>
          <w:tcPr>
            <w:tcW w:w="234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SNAPs absent</w:t>
            </w:r>
            <w:r w:rsidRPr="00310ECE">
              <w:rPr>
                <w:rFonts w:ascii="Geneva" w:hAnsi="Geneva"/>
                <w:sz w:val="14"/>
                <w:szCs w:val="14"/>
              </w:rPr>
              <w:t xml:space="preserve"> in UL</w:t>
            </w:r>
            <w:r>
              <w:rPr>
                <w:rFonts w:ascii="Geneva" w:hAnsi="Geneva"/>
                <w:sz w:val="14"/>
                <w:szCs w:val="14"/>
              </w:rPr>
              <w:t>s</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sural: 6</w:t>
            </w:r>
          </w:p>
        </w:tc>
        <w:tc>
          <w:tcPr>
            <w:tcW w:w="1620" w:type="dxa"/>
            <w:tcBorders>
              <w:top w:val="nil"/>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SNAPS absent</w:t>
            </w:r>
            <w:r w:rsidRPr="00DD3BEA">
              <w:rPr>
                <w:rFonts w:ascii="Geneva" w:hAnsi="Geneva"/>
                <w:sz w:val="14"/>
                <w:szCs w:val="14"/>
              </w:rPr>
              <w:t xml:space="preserve"> in ULs and LLs</w:t>
            </w:r>
          </w:p>
        </w:tc>
        <w:tc>
          <w:tcPr>
            <w:tcW w:w="180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2</w:t>
            </w:r>
          </w:p>
          <w:p w:rsidR="00F43D3A" w:rsidRDefault="00F43D3A" w:rsidP="00104DC5">
            <w:pPr>
              <w:spacing w:after="0" w:line="240" w:lineRule="auto"/>
              <w:jc w:val="center"/>
              <w:rPr>
                <w:rFonts w:ascii="Geneva" w:hAnsi="Geneva"/>
                <w:sz w:val="14"/>
                <w:szCs w:val="14"/>
              </w:rPr>
            </w:pPr>
            <w:r>
              <w:rPr>
                <w:rFonts w:ascii="Geneva" w:hAnsi="Geneva"/>
                <w:sz w:val="14"/>
                <w:szCs w:val="14"/>
              </w:rPr>
              <w:t>ulnar: absent</w:t>
            </w:r>
          </w:p>
          <w:p w:rsidR="00F43D3A" w:rsidRPr="00F21457" w:rsidRDefault="00F43D3A" w:rsidP="00104DC5">
            <w:pPr>
              <w:spacing w:after="0" w:line="240" w:lineRule="auto"/>
              <w:jc w:val="center"/>
              <w:rPr>
                <w:rFonts w:ascii="Geneva" w:hAnsi="Geneva"/>
                <w:sz w:val="14"/>
                <w:szCs w:val="14"/>
              </w:rPr>
            </w:pPr>
            <w:r>
              <w:rPr>
                <w:rFonts w:ascii="Geneva" w:hAnsi="Geneva"/>
                <w:sz w:val="14"/>
                <w:szCs w:val="14"/>
              </w:rPr>
              <w:t>sural: absent</w:t>
            </w:r>
          </w:p>
        </w:tc>
        <w:tc>
          <w:tcPr>
            <w:tcW w:w="1980" w:type="dxa"/>
            <w:tcBorders>
              <w:top w:val="nil"/>
              <w:left w:val="nil"/>
              <w:bottom w:val="nil"/>
              <w:right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3</w:t>
            </w:r>
          </w:p>
          <w:p w:rsidR="00F43D3A" w:rsidRDefault="00F43D3A" w:rsidP="00104DC5">
            <w:pPr>
              <w:spacing w:after="0" w:line="240" w:lineRule="auto"/>
              <w:jc w:val="center"/>
              <w:rPr>
                <w:rFonts w:ascii="Geneva" w:hAnsi="Geneva"/>
                <w:sz w:val="14"/>
                <w:szCs w:val="14"/>
              </w:rPr>
            </w:pPr>
            <w:r>
              <w:rPr>
                <w:rFonts w:ascii="Geneva" w:hAnsi="Geneva"/>
                <w:sz w:val="14"/>
                <w:szCs w:val="14"/>
              </w:rPr>
              <w:t>ulnar: 3</w:t>
            </w:r>
          </w:p>
          <w:p w:rsidR="00F43D3A" w:rsidRPr="00811CE6" w:rsidRDefault="00F43D3A" w:rsidP="00104DC5">
            <w:pPr>
              <w:spacing w:after="0" w:line="240" w:lineRule="auto"/>
              <w:jc w:val="center"/>
              <w:rPr>
                <w:rFonts w:ascii="Geneva" w:hAnsi="Geneva"/>
                <w:sz w:val="14"/>
                <w:szCs w:val="14"/>
              </w:rPr>
            </w:pPr>
            <w:r>
              <w:rPr>
                <w:rFonts w:ascii="Geneva" w:hAnsi="Geneva"/>
                <w:sz w:val="14"/>
                <w:szCs w:val="14"/>
              </w:rPr>
              <w:t>sural: absent</w:t>
            </w:r>
          </w:p>
        </w:tc>
      </w:tr>
      <w:tr w:rsidR="00F43D3A" w:rsidRPr="0012774E" w:rsidTr="00104DC5">
        <w:trPr>
          <w:trHeight w:val="810"/>
        </w:trPr>
        <w:tc>
          <w:tcPr>
            <w:tcW w:w="2250" w:type="dxa"/>
            <w:tcBorders>
              <w:top w:val="nil"/>
              <w:left w:val="single" w:sz="12" w:space="0" w:color="auto"/>
              <w:bottom w:val="nil"/>
              <w:right w:val="single" w:sz="12" w:space="0" w:color="auto"/>
            </w:tcBorders>
            <w:vAlign w:val="center"/>
          </w:tcPr>
          <w:p w:rsidR="00F43D3A" w:rsidRPr="00A76AC9" w:rsidRDefault="00F43D3A" w:rsidP="00104DC5">
            <w:pPr>
              <w:spacing w:after="0" w:line="240" w:lineRule="auto"/>
              <w:jc w:val="center"/>
              <w:rPr>
                <w:rFonts w:ascii="Geneva" w:hAnsi="Geneva"/>
                <w:b/>
                <w:bCs/>
                <w:sz w:val="14"/>
                <w:szCs w:val="14"/>
              </w:rPr>
            </w:pPr>
            <w:r w:rsidRPr="00A76AC9">
              <w:rPr>
                <w:rFonts w:ascii="Geneva" w:hAnsi="Geneva"/>
                <w:b/>
                <w:bCs/>
                <w:sz w:val="14"/>
                <w:szCs w:val="14"/>
              </w:rPr>
              <w:t>SNAP conduction velocity (m/s)</w:t>
            </w:r>
          </w:p>
        </w:tc>
        <w:tc>
          <w:tcPr>
            <w:tcW w:w="1620" w:type="dxa"/>
            <w:tcBorders>
              <w:top w:val="nil"/>
              <w:left w:val="nil"/>
              <w:bottom w:val="nil"/>
              <w:right w:val="nil"/>
            </w:tcBorders>
            <w:vAlign w:val="center"/>
          </w:tcPr>
          <w:p w:rsidR="00F43D3A" w:rsidRPr="00A76AC9" w:rsidRDefault="00F43D3A" w:rsidP="00104DC5">
            <w:pPr>
              <w:spacing w:after="0" w:line="240" w:lineRule="auto"/>
              <w:jc w:val="center"/>
              <w:rPr>
                <w:rFonts w:ascii="Geneva" w:hAnsi="Geneva"/>
                <w:sz w:val="14"/>
                <w:szCs w:val="14"/>
              </w:rPr>
            </w:pPr>
            <w:r>
              <w:rPr>
                <w:rFonts w:ascii="Geneva" w:hAnsi="Geneva"/>
                <w:sz w:val="14"/>
                <w:szCs w:val="14"/>
              </w:rPr>
              <w:t>SNAPs absent in ULs and LLs</w:t>
            </w:r>
          </w:p>
        </w:tc>
        <w:tc>
          <w:tcPr>
            <w:tcW w:w="25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26.9</w:t>
            </w:r>
          </w:p>
        </w:tc>
        <w:tc>
          <w:tcPr>
            <w:tcW w:w="234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sural: 34</w:t>
            </w:r>
          </w:p>
        </w:tc>
        <w:tc>
          <w:tcPr>
            <w:tcW w:w="16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SNAPS absent</w:t>
            </w:r>
            <w:r w:rsidRPr="00DD3BEA">
              <w:rPr>
                <w:rFonts w:ascii="Geneva" w:hAnsi="Geneva"/>
                <w:sz w:val="14"/>
                <w:szCs w:val="14"/>
              </w:rPr>
              <w:t xml:space="preserve"> in ULs and LLs</w:t>
            </w:r>
          </w:p>
        </w:tc>
        <w:tc>
          <w:tcPr>
            <w:tcW w:w="1800" w:type="dxa"/>
            <w:tcBorders>
              <w:top w:val="nil"/>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median: not calculated</w:t>
            </w:r>
          </w:p>
        </w:tc>
        <w:tc>
          <w:tcPr>
            <w:tcW w:w="1980" w:type="dxa"/>
            <w:tcBorders>
              <w:top w:val="nil"/>
              <w:left w:val="nil"/>
              <w:bottom w:val="nil"/>
              <w:right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not calculated</w:t>
            </w:r>
          </w:p>
          <w:p w:rsidR="00F43D3A" w:rsidRPr="00811CE6" w:rsidRDefault="00F43D3A" w:rsidP="00104DC5">
            <w:pPr>
              <w:spacing w:after="0" w:line="240" w:lineRule="auto"/>
              <w:jc w:val="center"/>
              <w:rPr>
                <w:rFonts w:ascii="Geneva" w:hAnsi="Geneva"/>
                <w:sz w:val="14"/>
                <w:szCs w:val="14"/>
              </w:rPr>
            </w:pPr>
            <w:r>
              <w:rPr>
                <w:rFonts w:ascii="Geneva" w:hAnsi="Geneva"/>
                <w:sz w:val="14"/>
                <w:szCs w:val="14"/>
              </w:rPr>
              <w:t>ulnar: not calculated</w:t>
            </w:r>
          </w:p>
        </w:tc>
      </w:tr>
      <w:tr w:rsidR="00F43D3A" w:rsidRPr="0012774E" w:rsidTr="00104DC5">
        <w:trPr>
          <w:trHeight w:val="891"/>
        </w:trPr>
        <w:tc>
          <w:tcPr>
            <w:tcW w:w="2250" w:type="dxa"/>
            <w:tcBorders>
              <w:top w:val="nil"/>
              <w:left w:val="single" w:sz="12" w:space="0" w:color="auto"/>
              <w:bottom w:val="nil"/>
              <w:right w:val="single" w:sz="12" w:space="0" w:color="auto"/>
            </w:tcBorders>
            <w:vAlign w:val="center"/>
          </w:tcPr>
          <w:p w:rsidR="00F43D3A" w:rsidRPr="00D63DD1" w:rsidRDefault="00F43D3A" w:rsidP="00104DC5">
            <w:pPr>
              <w:spacing w:after="0" w:line="240" w:lineRule="auto"/>
              <w:jc w:val="center"/>
              <w:rPr>
                <w:rFonts w:ascii="Geneva" w:hAnsi="Geneva"/>
                <w:b/>
                <w:bCs/>
                <w:sz w:val="14"/>
                <w:szCs w:val="14"/>
                <w:lang w:val="es-ES"/>
              </w:rPr>
            </w:pPr>
            <w:r w:rsidRPr="00D63DD1">
              <w:rPr>
                <w:rFonts w:ascii="Geneva" w:hAnsi="Geneva"/>
                <w:b/>
                <w:bCs/>
                <w:sz w:val="14"/>
                <w:szCs w:val="14"/>
                <w:lang w:val="es-ES"/>
              </w:rPr>
              <w:t xml:space="preserve">CMAP amplitude: </w:t>
            </w:r>
            <w:r>
              <w:rPr>
                <w:rFonts w:ascii="Geneva" w:hAnsi="Geneva"/>
                <w:b/>
                <w:bCs/>
                <w:sz w:val="14"/>
                <w:szCs w:val="14"/>
                <w:lang w:val="es-ES"/>
              </w:rPr>
              <w:t xml:space="preserve">                 </w:t>
            </w:r>
            <w:r w:rsidRPr="00D63DD1">
              <w:rPr>
                <w:rFonts w:ascii="Geneva" w:hAnsi="Geneva"/>
                <w:b/>
                <w:bCs/>
                <w:sz w:val="14"/>
                <w:szCs w:val="14"/>
                <w:lang w:val="es-ES"/>
              </w:rPr>
              <w:t>distal</w:t>
            </w:r>
            <w:r>
              <w:rPr>
                <w:rFonts w:ascii="Geneva" w:hAnsi="Geneva"/>
                <w:b/>
                <w:bCs/>
                <w:sz w:val="14"/>
                <w:szCs w:val="14"/>
                <w:lang w:val="es-ES"/>
              </w:rPr>
              <w:t xml:space="preserve"> </w:t>
            </w:r>
            <w:r w:rsidRPr="00D63DD1">
              <w:rPr>
                <w:rFonts w:ascii="Geneva" w:hAnsi="Geneva"/>
                <w:b/>
                <w:bCs/>
                <w:sz w:val="14"/>
                <w:szCs w:val="14"/>
                <w:lang w:val="es-ES"/>
              </w:rPr>
              <w:t>/</w:t>
            </w:r>
            <w:r>
              <w:rPr>
                <w:rFonts w:ascii="Geneva" w:hAnsi="Geneva"/>
                <w:b/>
                <w:bCs/>
                <w:sz w:val="14"/>
                <w:szCs w:val="14"/>
                <w:lang w:val="es-ES"/>
              </w:rPr>
              <w:t xml:space="preserve"> </w:t>
            </w:r>
            <w:r w:rsidRPr="00D63DD1">
              <w:rPr>
                <w:rFonts w:ascii="Geneva" w:hAnsi="Geneva"/>
                <w:b/>
                <w:bCs/>
                <w:sz w:val="14"/>
                <w:szCs w:val="14"/>
                <w:lang w:val="es-ES"/>
              </w:rPr>
              <w:t xml:space="preserve">proximal </w:t>
            </w:r>
            <w:r>
              <w:rPr>
                <w:rFonts w:ascii="Geneva" w:hAnsi="Geneva"/>
                <w:b/>
                <w:bCs/>
                <w:sz w:val="14"/>
                <w:szCs w:val="14"/>
                <w:lang w:val="es-ES"/>
              </w:rPr>
              <w:t>(</w:t>
            </w:r>
            <w:r>
              <w:rPr>
                <w:rFonts w:ascii="Arial" w:hAnsi="Arial" w:cs="Arial"/>
                <w:b/>
                <w:bCs/>
                <w:sz w:val="14"/>
                <w:szCs w:val="14"/>
                <w:lang w:val="es-ES"/>
              </w:rPr>
              <w:t>µ</w:t>
            </w:r>
            <w:r w:rsidRPr="00D63DD1">
              <w:rPr>
                <w:rFonts w:ascii="Geneva" w:hAnsi="Geneva"/>
                <w:b/>
                <w:bCs/>
                <w:sz w:val="14"/>
                <w:szCs w:val="14"/>
                <w:lang w:val="es-ES"/>
              </w:rPr>
              <w:t>V)</w:t>
            </w:r>
          </w:p>
        </w:tc>
        <w:tc>
          <w:tcPr>
            <w:tcW w:w="16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lang w:val="es-ES"/>
              </w:rPr>
            </w:pPr>
            <w:r>
              <w:rPr>
                <w:rFonts w:ascii="Geneva" w:hAnsi="Geneva"/>
                <w:sz w:val="14"/>
                <w:szCs w:val="14"/>
                <w:lang w:val="es-ES"/>
              </w:rPr>
              <w:t>median: 0.39 / 0.42</w:t>
            </w:r>
          </w:p>
          <w:p w:rsidR="00F43D3A" w:rsidRDefault="00F43D3A" w:rsidP="00104DC5">
            <w:pPr>
              <w:spacing w:after="0" w:line="240" w:lineRule="auto"/>
              <w:jc w:val="center"/>
              <w:rPr>
                <w:rFonts w:ascii="Geneva" w:hAnsi="Geneva"/>
                <w:sz w:val="14"/>
                <w:szCs w:val="14"/>
                <w:lang w:val="es-ES"/>
              </w:rPr>
            </w:pPr>
            <w:r>
              <w:rPr>
                <w:rFonts w:ascii="Geneva" w:hAnsi="Geneva"/>
                <w:sz w:val="14"/>
                <w:szCs w:val="14"/>
                <w:lang w:val="es-ES"/>
              </w:rPr>
              <w:t>ulnar: 0.48 / 0.44</w:t>
            </w:r>
          </w:p>
          <w:p w:rsidR="00F43D3A" w:rsidRDefault="00F43D3A" w:rsidP="00104DC5">
            <w:pPr>
              <w:spacing w:after="0" w:line="240" w:lineRule="auto"/>
              <w:jc w:val="center"/>
              <w:rPr>
                <w:rFonts w:ascii="Geneva" w:hAnsi="Geneva"/>
                <w:sz w:val="14"/>
                <w:szCs w:val="14"/>
                <w:lang w:val="es-ES"/>
              </w:rPr>
            </w:pPr>
            <w:r>
              <w:rPr>
                <w:rFonts w:ascii="Geneva" w:hAnsi="Geneva"/>
                <w:sz w:val="14"/>
                <w:szCs w:val="14"/>
                <w:lang w:val="es-ES"/>
              </w:rPr>
              <w:t>peroneal: absent</w:t>
            </w:r>
          </w:p>
          <w:p w:rsidR="00F43D3A" w:rsidRPr="00D63DD1" w:rsidRDefault="00F43D3A" w:rsidP="00104DC5">
            <w:pPr>
              <w:spacing w:after="0" w:line="240" w:lineRule="auto"/>
              <w:jc w:val="center"/>
              <w:rPr>
                <w:rFonts w:ascii="Geneva" w:hAnsi="Geneva"/>
                <w:sz w:val="14"/>
                <w:szCs w:val="14"/>
                <w:lang w:val="es-ES"/>
              </w:rPr>
            </w:pPr>
            <w:r>
              <w:rPr>
                <w:rFonts w:ascii="Geneva" w:hAnsi="Geneva"/>
                <w:sz w:val="14"/>
                <w:szCs w:val="14"/>
                <w:lang w:val="es-ES"/>
              </w:rPr>
              <w:t>tibial: 0.51 / 0.67</w:t>
            </w:r>
          </w:p>
        </w:tc>
        <w:tc>
          <w:tcPr>
            <w:tcW w:w="25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0.10 / 0.079</w:t>
            </w:r>
          </w:p>
          <w:p w:rsidR="00F43D3A" w:rsidRDefault="00F43D3A" w:rsidP="00104DC5">
            <w:pPr>
              <w:spacing w:after="0" w:line="240" w:lineRule="auto"/>
              <w:jc w:val="center"/>
              <w:rPr>
                <w:rFonts w:ascii="Geneva" w:hAnsi="Geneva"/>
                <w:sz w:val="14"/>
                <w:szCs w:val="14"/>
              </w:rPr>
            </w:pPr>
            <w:r>
              <w:rPr>
                <w:rFonts w:ascii="Geneva" w:hAnsi="Geneva"/>
                <w:sz w:val="14"/>
                <w:szCs w:val="14"/>
              </w:rPr>
              <w:t>ulnar: 0.16 / 0.057</w:t>
            </w:r>
          </w:p>
          <w:p w:rsidR="00F43D3A" w:rsidRDefault="00F43D3A" w:rsidP="00104DC5">
            <w:pPr>
              <w:spacing w:after="0" w:line="240" w:lineRule="auto"/>
              <w:jc w:val="center"/>
              <w:rPr>
                <w:rFonts w:ascii="Geneva" w:hAnsi="Geneva"/>
                <w:sz w:val="14"/>
                <w:szCs w:val="14"/>
              </w:rPr>
            </w:pPr>
            <w:r>
              <w:rPr>
                <w:rFonts w:ascii="Geneva" w:hAnsi="Geneva"/>
                <w:sz w:val="14"/>
                <w:szCs w:val="14"/>
              </w:rPr>
              <w:t>peroneal: 0.48 / 0.40</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2.7 / 2.3</w:t>
            </w:r>
          </w:p>
        </w:tc>
        <w:tc>
          <w:tcPr>
            <w:tcW w:w="2340" w:type="dxa"/>
            <w:tcBorders>
              <w:top w:val="nil"/>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6.3 / 2.0</w:t>
            </w:r>
          </w:p>
        </w:tc>
        <w:tc>
          <w:tcPr>
            <w:tcW w:w="1620" w:type="dxa"/>
            <w:tcBorders>
              <w:top w:val="nil"/>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 xml:space="preserve">peroneal: 4.3 / 4.5 </w:t>
            </w:r>
          </w:p>
        </w:tc>
        <w:tc>
          <w:tcPr>
            <w:tcW w:w="180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11.1 / 10.7</w:t>
            </w:r>
          </w:p>
          <w:p w:rsidR="00F43D3A" w:rsidRDefault="00F43D3A" w:rsidP="00104DC5">
            <w:pPr>
              <w:spacing w:after="0" w:line="240" w:lineRule="auto"/>
              <w:jc w:val="center"/>
              <w:rPr>
                <w:rFonts w:ascii="Geneva" w:hAnsi="Geneva"/>
                <w:sz w:val="14"/>
                <w:szCs w:val="14"/>
              </w:rPr>
            </w:pPr>
            <w:r>
              <w:rPr>
                <w:rFonts w:ascii="Geneva" w:hAnsi="Geneva"/>
                <w:sz w:val="14"/>
                <w:szCs w:val="14"/>
              </w:rPr>
              <w:t>ulnar: 6.0 / 7.7</w:t>
            </w:r>
          </w:p>
          <w:p w:rsidR="00F43D3A" w:rsidRDefault="00F43D3A" w:rsidP="00104DC5">
            <w:pPr>
              <w:spacing w:after="0" w:line="240" w:lineRule="auto"/>
              <w:jc w:val="center"/>
              <w:rPr>
                <w:rFonts w:ascii="Geneva" w:hAnsi="Geneva"/>
                <w:sz w:val="14"/>
                <w:szCs w:val="14"/>
              </w:rPr>
            </w:pPr>
            <w:r>
              <w:rPr>
                <w:rFonts w:ascii="Geneva" w:hAnsi="Geneva"/>
                <w:sz w:val="14"/>
                <w:szCs w:val="14"/>
              </w:rPr>
              <w:t>peroneal: 3.8 / 4.0</w:t>
            </w:r>
          </w:p>
          <w:p w:rsidR="00F43D3A" w:rsidRDefault="00F43D3A" w:rsidP="00104DC5">
            <w:pPr>
              <w:spacing w:after="0" w:line="240" w:lineRule="auto"/>
              <w:jc w:val="center"/>
              <w:rPr>
                <w:rFonts w:ascii="Geneva" w:hAnsi="Geneva"/>
                <w:sz w:val="14"/>
                <w:szCs w:val="14"/>
              </w:rPr>
            </w:pPr>
            <w:r>
              <w:rPr>
                <w:rFonts w:ascii="Geneva" w:hAnsi="Geneva"/>
                <w:sz w:val="14"/>
                <w:szCs w:val="14"/>
              </w:rPr>
              <w:t>tibial: 12.5 / 12.1</w:t>
            </w:r>
          </w:p>
          <w:p w:rsidR="00F43D3A" w:rsidRPr="00DD3BEA" w:rsidRDefault="00F43D3A" w:rsidP="00104DC5">
            <w:pPr>
              <w:spacing w:after="0" w:line="240" w:lineRule="auto"/>
              <w:jc w:val="center"/>
              <w:rPr>
                <w:rFonts w:ascii="Geneva" w:hAnsi="Geneva"/>
                <w:sz w:val="14"/>
                <w:szCs w:val="14"/>
              </w:rPr>
            </w:pPr>
          </w:p>
        </w:tc>
        <w:tc>
          <w:tcPr>
            <w:tcW w:w="1980" w:type="dxa"/>
            <w:tcBorders>
              <w:top w:val="nil"/>
              <w:left w:val="nil"/>
              <w:bottom w:val="nil"/>
              <w:right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5.1 / 5.3</w:t>
            </w:r>
          </w:p>
          <w:p w:rsidR="00F43D3A" w:rsidRDefault="00F43D3A" w:rsidP="00104DC5">
            <w:pPr>
              <w:spacing w:after="0" w:line="240" w:lineRule="auto"/>
              <w:jc w:val="center"/>
              <w:rPr>
                <w:rFonts w:ascii="Geneva" w:hAnsi="Geneva"/>
                <w:sz w:val="14"/>
                <w:szCs w:val="14"/>
              </w:rPr>
            </w:pPr>
            <w:r>
              <w:rPr>
                <w:rFonts w:ascii="Geneva" w:hAnsi="Geneva"/>
                <w:sz w:val="14"/>
                <w:szCs w:val="14"/>
              </w:rPr>
              <w:t>ulnar: 12.3 / 12.2</w:t>
            </w:r>
          </w:p>
          <w:p w:rsidR="00F43D3A" w:rsidRDefault="00F43D3A" w:rsidP="00104DC5">
            <w:pPr>
              <w:spacing w:after="0" w:line="240" w:lineRule="auto"/>
              <w:jc w:val="center"/>
              <w:rPr>
                <w:rFonts w:ascii="Geneva" w:hAnsi="Geneva"/>
                <w:sz w:val="14"/>
                <w:szCs w:val="14"/>
              </w:rPr>
            </w:pPr>
            <w:r>
              <w:rPr>
                <w:rFonts w:ascii="Geneva" w:hAnsi="Geneva"/>
                <w:sz w:val="14"/>
                <w:szCs w:val="14"/>
              </w:rPr>
              <w:t>peroneal: 4.5 / 4.0</w:t>
            </w:r>
          </w:p>
          <w:p w:rsidR="00F43D3A" w:rsidRDefault="00F43D3A" w:rsidP="00104DC5">
            <w:pPr>
              <w:spacing w:after="0" w:line="240" w:lineRule="auto"/>
              <w:jc w:val="center"/>
              <w:rPr>
                <w:rFonts w:ascii="Geneva" w:hAnsi="Geneva"/>
                <w:sz w:val="14"/>
                <w:szCs w:val="14"/>
              </w:rPr>
            </w:pPr>
          </w:p>
          <w:p w:rsidR="00F43D3A" w:rsidRPr="00811CE6" w:rsidRDefault="00F43D3A" w:rsidP="00104DC5">
            <w:pPr>
              <w:spacing w:after="0" w:line="240" w:lineRule="auto"/>
              <w:jc w:val="center"/>
              <w:rPr>
                <w:rFonts w:ascii="Geneva" w:hAnsi="Geneva"/>
                <w:sz w:val="14"/>
                <w:szCs w:val="14"/>
              </w:rPr>
            </w:pPr>
          </w:p>
        </w:tc>
      </w:tr>
      <w:tr w:rsidR="00F43D3A" w:rsidRPr="0012774E" w:rsidTr="00104DC5">
        <w:trPr>
          <w:trHeight w:val="1170"/>
        </w:trPr>
        <w:tc>
          <w:tcPr>
            <w:tcW w:w="2250" w:type="dxa"/>
            <w:tcBorders>
              <w:top w:val="nil"/>
              <w:left w:val="single" w:sz="12" w:space="0" w:color="auto"/>
              <w:bottom w:val="nil"/>
              <w:right w:val="single" w:sz="12" w:space="0" w:color="auto"/>
            </w:tcBorders>
            <w:vAlign w:val="center"/>
          </w:tcPr>
          <w:p w:rsidR="00F43D3A" w:rsidRPr="00A76AC9" w:rsidRDefault="00F43D3A" w:rsidP="00104DC5">
            <w:pPr>
              <w:spacing w:after="0" w:line="240" w:lineRule="auto"/>
              <w:jc w:val="center"/>
              <w:rPr>
                <w:rFonts w:ascii="Geneva" w:hAnsi="Geneva"/>
                <w:b/>
                <w:bCs/>
                <w:sz w:val="14"/>
                <w:szCs w:val="14"/>
              </w:rPr>
            </w:pPr>
            <w:r>
              <w:rPr>
                <w:rFonts w:ascii="Geneva" w:hAnsi="Geneva"/>
                <w:b/>
                <w:bCs/>
                <w:sz w:val="14"/>
                <w:szCs w:val="14"/>
              </w:rPr>
              <w:t>CM</w:t>
            </w:r>
            <w:r w:rsidRPr="00A76AC9">
              <w:rPr>
                <w:rFonts w:ascii="Geneva" w:hAnsi="Geneva"/>
                <w:b/>
                <w:bCs/>
                <w:sz w:val="14"/>
                <w:szCs w:val="14"/>
              </w:rPr>
              <w:t>AP conduction velocity (m/s)</w:t>
            </w:r>
          </w:p>
        </w:tc>
        <w:tc>
          <w:tcPr>
            <w:tcW w:w="16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43.1</w:t>
            </w:r>
          </w:p>
          <w:p w:rsidR="00F43D3A" w:rsidRDefault="00F43D3A" w:rsidP="00104DC5">
            <w:pPr>
              <w:spacing w:after="0" w:line="240" w:lineRule="auto"/>
              <w:jc w:val="center"/>
              <w:rPr>
                <w:rFonts w:ascii="Geneva" w:hAnsi="Geneva"/>
                <w:sz w:val="14"/>
                <w:szCs w:val="14"/>
              </w:rPr>
            </w:pPr>
            <w:r>
              <w:rPr>
                <w:rFonts w:ascii="Geneva" w:hAnsi="Geneva"/>
                <w:sz w:val="14"/>
                <w:szCs w:val="14"/>
              </w:rPr>
              <w:t>ulnar: 42.4</w:t>
            </w:r>
          </w:p>
          <w:p w:rsidR="00F43D3A" w:rsidRPr="00A76AC9" w:rsidRDefault="00F43D3A" w:rsidP="00104DC5">
            <w:pPr>
              <w:spacing w:after="0" w:line="240" w:lineRule="auto"/>
              <w:jc w:val="center"/>
              <w:rPr>
                <w:rFonts w:ascii="Geneva" w:hAnsi="Geneva"/>
                <w:sz w:val="14"/>
                <w:szCs w:val="14"/>
              </w:rPr>
            </w:pPr>
            <w:r>
              <w:rPr>
                <w:rFonts w:ascii="Geneva" w:hAnsi="Geneva"/>
                <w:sz w:val="14"/>
                <w:szCs w:val="14"/>
              </w:rPr>
              <w:t>tibial: 55.9</w:t>
            </w:r>
          </w:p>
        </w:tc>
        <w:tc>
          <w:tcPr>
            <w:tcW w:w="25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20.2</w:t>
            </w:r>
          </w:p>
          <w:p w:rsidR="00F43D3A" w:rsidRDefault="00F43D3A" w:rsidP="00104DC5">
            <w:pPr>
              <w:spacing w:after="0" w:line="240" w:lineRule="auto"/>
              <w:jc w:val="center"/>
              <w:rPr>
                <w:rFonts w:ascii="Geneva" w:hAnsi="Geneva"/>
                <w:sz w:val="14"/>
                <w:szCs w:val="14"/>
              </w:rPr>
            </w:pPr>
            <w:r>
              <w:rPr>
                <w:rFonts w:ascii="Geneva" w:hAnsi="Geneva"/>
                <w:sz w:val="14"/>
                <w:szCs w:val="14"/>
              </w:rPr>
              <w:t>ulnar: 47.4</w:t>
            </w:r>
          </w:p>
          <w:p w:rsidR="00F43D3A" w:rsidRDefault="00F43D3A" w:rsidP="00104DC5">
            <w:pPr>
              <w:spacing w:after="0" w:line="240" w:lineRule="auto"/>
              <w:jc w:val="center"/>
              <w:rPr>
                <w:rFonts w:ascii="Geneva" w:hAnsi="Geneva"/>
                <w:sz w:val="14"/>
                <w:szCs w:val="14"/>
              </w:rPr>
            </w:pPr>
            <w:r>
              <w:rPr>
                <w:rFonts w:ascii="Geneva" w:hAnsi="Geneva"/>
                <w:sz w:val="14"/>
                <w:szCs w:val="14"/>
              </w:rPr>
              <w:t>peroneal: 34.1</w:t>
            </w:r>
          </w:p>
          <w:p w:rsidR="00F43D3A" w:rsidRDefault="00F43D3A" w:rsidP="00104DC5">
            <w:pPr>
              <w:spacing w:after="0" w:line="240" w:lineRule="auto"/>
              <w:jc w:val="center"/>
              <w:rPr>
                <w:rFonts w:ascii="Geneva" w:hAnsi="Geneva"/>
                <w:sz w:val="14"/>
                <w:szCs w:val="14"/>
              </w:rPr>
            </w:pPr>
            <w:r>
              <w:rPr>
                <w:rFonts w:ascii="Geneva" w:hAnsi="Geneva"/>
                <w:sz w:val="14"/>
                <w:szCs w:val="14"/>
              </w:rPr>
              <w:t>tibial: 33.6</w:t>
            </w:r>
          </w:p>
        </w:tc>
        <w:tc>
          <w:tcPr>
            <w:tcW w:w="234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tibial: 41</w:t>
            </w:r>
          </w:p>
        </w:tc>
        <w:tc>
          <w:tcPr>
            <w:tcW w:w="162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peroneal: 44.8</w:t>
            </w:r>
          </w:p>
        </w:tc>
        <w:tc>
          <w:tcPr>
            <w:tcW w:w="1800" w:type="dxa"/>
            <w:tcBorders>
              <w:top w:val="nil"/>
              <w:left w:val="nil"/>
              <w:bottom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46</w:t>
            </w:r>
          </w:p>
          <w:p w:rsidR="00F43D3A" w:rsidRDefault="00F43D3A" w:rsidP="00104DC5">
            <w:pPr>
              <w:spacing w:after="0" w:line="240" w:lineRule="auto"/>
              <w:jc w:val="center"/>
              <w:rPr>
                <w:rFonts w:ascii="Geneva" w:hAnsi="Geneva"/>
                <w:sz w:val="14"/>
                <w:szCs w:val="14"/>
              </w:rPr>
            </w:pPr>
            <w:r>
              <w:rPr>
                <w:rFonts w:ascii="Geneva" w:hAnsi="Geneva"/>
                <w:sz w:val="14"/>
                <w:szCs w:val="14"/>
              </w:rPr>
              <w:t>ulnar: 55</w:t>
            </w:r>
          </w:p>
          <w:p w:rsidR="00F43D3A" w:rsidRDefault="00F43D3A" w:rsidP="00104DC5">
            <w:pPr>
              <w:spacing w:after="0" w:line="240" w:lineRule="auto"/>
              <w:jc w:val="center"/>
              <w:rPr>
                <w:rFonts w:ascii="Geneva" w:hAnsi="Geneva"/>
                <w:sz w:val="14"/>
                <w:szCs w:val="14"/>
              </w:rPr>
            </w:pPr>
            <w:r>
              <w:rPr>
                <w:rFonts w:ascii="Geneva" w:hAnsi="Geneva"/>
                <w:sz w:val="14"/>
                <w:szCs w:val="14"/>
              </w:rPr>
              <w:t>peroneal: 47</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47</w:t>
            </w:r>
          </w:p>
        </w:tc>
        <w:tc>
          <w:tcPr>
            <w:tcW w:w="1980" w:type="dxa"/>
            <w:tcBorders>
              <w:top w:val="nil"/>
              <w:left w:val="nil"/>
              <w:bottom w:val="nil"/>
              <w:right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44</w:t>
            </w:r>
          </w:p>
          <w:p w:rsidR="00F43D3A" w:rsidRDefault="00F43D3A" w:rsidP="00104DC5">
            <w:pPr>
              <w:spacing w:after="0" w:line="240" w:lineRule="auto"/>
              <w:jc w:val="center"/>
              <w:rPr>
                <w:rFonts w:ascii="Geneva" w:hAnsi="Geneva"/>
                <w:sz w:val="14"/>
                <w:szCs w:val="14"/>
              </w:rPr>
            </w:pPr>
            <w:r>
              <w:rPr>
                <w:rFonts w:ascii="Geneva" w:hAnsi="Geneva"/>
                <w:sz w:val="14"/>
                <w:szCs w:val="14"/>
              </w:rPr>
              <w:t>ulnar: 59</w:t>
            </w:r>
          </w:p>
          <w:p w:rsidR="00F43D3A" w:rsidRPr="00811CE6" w:rsidRDefault="00F43D3A" w:rsidP="00104DC5">
            <w:pPr>
              <w:spacing w:after="0" w:line="240" w:lineRule="auto"/>
              <w:jc w:val="center"/>
              <w:rPr>
                <w:rFonts w:ascii="Geneva" w:hAnsi="Geneva"/>
                <w:sz w:val="14"/>
                <w:szCs w:val="14"/>
              </w:rPr>
            </w:pPr>
            <w:r>
              <w:rPr>
                <w:rFonts w:ascii="Geneva" w:hAnsi="Geneva"/>
                <w:sz w:val="14"/>
                <w:szCs w:val="14"/>
              </w:rPr>
              <w:t>peroneal: 52</w:t>
            </w:r>
          </w:p>
        </w:tc>
      </w:tr>
      <w:tr w:rsidR="00F43D3A" w:rsidRPr="0012774E" w:rsidTr="00104DC5">
        <w:trPr>
          <w:trHeight w:val="429"/>
        </w:trPr>
        <w:tc>
          <w:tcPr>
            <w:tcW w:w="2250" w:type="dxa"/>
            <w:tcBorders>
              <w:top w:val="single" w:sz="4" w:space="0" w:color="auto"/>
              <w:left w:val="single" w:sz="12" w:space="0" w:color="auto"/>
              <w:bottom w:val="nil"/>
              <w:right w:val="single" w:sz="12" w:space="0" w:color="auto"/>
            </w:tcBorders>
            <w:vAlign w:val="center"/>
          </w:tcPr>
          <w:p w:rsidR="00F43D3A" w:rsidRDefault="00F43D3A" w:rsidP="00104DC5">
            <w:pPr>
              <w:spacing w:after="0" w:line="240" w:lineRule="auto"/>
              <w:jc w:val="center"/>
              <w:rPr>
                <w:rFonts w:ascii="Geneva" w:hAnsi="Geneva"/>
                <w:b/>
                <w:bCs/>
                <w:sz w:val="14"/>
                <w:szCs w:val="14"/>
              </w:rPr>
            </w:pPr>
          </w:p>
          <w:p w:rsidR="00F43D3A" w:rsidRDefault="00F43D3A" w:rsidP="00104DC5">
            <w:pPr>
              <w:spacing w:after="0" w:line="240" w:lineRule="auto"/>
              <w:jc w:val="center"/>
              <w:rPr>
                <w:rFonts w:ascii="Geneva" w:hAnsi="Geneva"/>
                <w:b/>
                <w:bCs/>
                <w:sz w:val="14"/>
                <w:szCs w:val="14"/>
              </w:rPr>
            </w:pPr>
          </w:p>
          <w:p w:rsidR="00F43D3A" w:rsidRPr="00DD3BEA" w:rsidRDefault="00F43D3A" w:rsidP="00104DC5">
            <w:pPr>
              <w:spacing w:after="0" w:line="240" w:lineRule="auto"/>
              <w:jc w:val="center"/>
              <w:rPr>
                <w:rFonts w:ascii="Geneva" w:hAnsi="Geneva"/>
                <w:b/>
                <w:bCs/>
                <w:sz w:val="14"/>
                <w:szCs w:val="14"/>
              </w:rPr>
            </w:pPr>
            <w:r w:rsidRPr="00DD3BEA">
              <w:rPr>
                <w:rFonts w:ascii="Geneva" w:hAnsi="Geneva"/>
                <w:b/>
                <w:bCs/>
                <w:sz w:val="14"/>
                <w:szCs w:val="14"/>
              </w:rPr>
              <w:t>Age at repeat nerve conduction testing</w:t>
            </w:r>
          </w:p>
        </w:tc>
        <w:tc>
          <w:tcPr>
            <w:tcW w:w="1620" w:type="dxa"/>
            <w:tcBorders>
              <w:top w:val="single" w:sz="4" w:space="0" w:color="auto"/>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sidRPr="00DD3BEA">
              <w:rPr>
                <w:rFonts w:ascii="Geneva" w:hAnsi="Geneva"/>
                <w:sz w:val="14"/>
                <w:szCs w:val="14"/>
              </w:rPr>
              <w:t>10 yrs</w:t>
            </w:r>
          </w:p>
        </w:tc>
        <w:tc>
          <w:tcPr>
            <w:tcW w:w="2520" w:type="dxa"/>
            <w:tcBorders>
              <w:top w:val="single" w:sz="4" w:space="0" w:color="auto"/>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6 yrs</w:t>
            </w:r>
            <w:r w:rsidRPr="00DD3BEA">
              <w:rPr>
                <w:rFonts w:ascii="Geneva" w:hAnsi="Geneva"/>
                <w:sz w:val="14"/>
                <w:szCs w:val="14"/>
              </w:rPr>
              <w:t> </w:t>
            </w:r>
          </w:p>
        </w:tc>
        <w:tc>
          <w:tcPr>
            <w:tcW w:w="2340" w:type="dxa"/>
            <w:tcBorders>
              <w:top w:val="single" w:sz="4" w:space="0" w:color="auto"/>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sidRPr="00DD3BEA">
              <w:rPr>
                <w:rFonts w:ascii="Geneva" w:hAnsi="Geneva"/>
                <w:sz w:val="14"/>
                <w:szCs w:val="14"/>
              </w:rPr>
              <w:t>10 yrs </w:t>
            </w:r>
          </w:p>
        </w:tc>
        <w:tc>
          <w:tcPr>
            <w:tcW w:w="1620" w:type="dxa"/>
            <w:tcBorders>
              <w:top w:val="single" w:sz="4" w:space="0" w:color="auto"/>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sidRPr="00DD3BEA">
              <w:rPr>
                <w:rFonts w:ascii="Geneva" w:hAnsi="Geneva"/>
                <w:sz w:val="14"/>
                <w:szCs w:val="14"/>
              </w:rPr>
              <w:t>10 yrs</w:t>
            </w:r>
          </w:p>
        </w:tc>
        <w:tc>
          <w:tcPr>
            <w:tcW w:w="1800" w:type="dxa"/>
            <w:tcBorders>
              <w:top w:val="single" w:sz="4" w:space="0" w:color="auto"/>
              <w:left w:val="nil"/>
              <w:bottom w:val="nil"/>
              <w:right w:val="nil"/>
            </w:tcBorders>
            <w:vAlign w:val="center"/>
          </w:tcPr>
          <w:p w:rsidR="00F43D3A" w:rsidRPr="00DD3BEA" w:rsidRDefault="00F43D3A" w:rsidP="00104DC5">
            <w:pPr>
              <w:spacing w:after="0" w:line="240" w:lineRule="auto"/>
              <w:jc w:val="center"/>
              <w:rPr>
                <w:rFonts w:ascii="Geneva" w:hAnsi="Geneva"/>
                <w:sz w:val="14"/>
                <w:szCs w:val="14"/>
              </w:rPr>
            </w:pPr>
            <w:r w:rsidRPr="00DD3BEA">
              <w:rPr>
                <w:rFonts w:ascii="Geneva" w:hAnsi="Geneva"/>
                <w:sz w:val="14"/>
                <w:szCs w:val="14"/>
              </w:rPr>
              <w:t>9 yrs</w:t>
            </w:r>
          </w:p>
        </w:tc>
        <w:tc>
          <w:tcPr>
            <w:tcW w:w="1980" w:type="dxa"/>
            <w:tcBorders>
              <w:top w:val="single" w:sz="4" w:space="0" w:color="auto"/>
              <w:left w:val="nil"/>
              <w:bottom w:val="nil"/>
              <w:right w:val="single" w:sz="12" w:space="0" w:color="auto"/>
            </w:tcBorders>
            <w:vAlign w:val="center"/>
          </w:tcPr>
          <w:p w:rsidR="00F43D3A" w:rsidRPr="00811CE6" w:rsidRDefault="00F43D3A" w:rsidP="00104DC5">
            <w:pPr>
              <w:spacing w:after="0" w:line="240" w:lineRule="auto"/>
              <w:jc w:val="center"/>
              <w:rPr>
                <w:rFonts w:ascii="Geneva" w:hAnsi="Geneva"/>
                <w:sz w:val="14"/>
                <w:szCs w:val="14"/>
              </w:rPr>
            </w:pPr>
            <w:r>
              <w:rPr>
                <w:rFonts w:ascii="Geneva" w:hAnsi="Geneva"/>
                <w:sz w:val="14"/>
                <w:szCs w:val="14"/>
              </w:rPr>
              <w:t>16</w:t>
            </w:r>
            <w:r w:rsidRPr="00811CE6">
              <w:rPr>
                <w:rFonts w:ascii="Geneva" w:hAnsi="Geneva"/>
                <w:sz w:val="14"/>
                <w:szCs w:val="14"/>
              </w:rPr>
              <w:t xml:space="preserve"> yrs</w:t>
            </w:r>
          </w:p>
        </w:tc>
      </w:tr>
      <w:tr w:rsidR="00F43D3A" w:rsidRPr="0012774E" w:rsidTr="00104DC5">
        <w:trPr>
          <w:trHeight w:val="801"/>
        </w:trPr>
        <w:tc>
          <w:tcPr>
            <w:tcW w:w="2250" w:type="dxa"/>
            <w:tcBorders>
              <w:top w:val="nil"/>
              <w:left w:val="single" w:sz="12" w:space="0" w:color="auto"/>
              <w:right w:val="single" w:sz="12" w:space="0" w:color="auto"/>
            </w:tcBorders>
            <w:vAlign w:val="center"/>
          </w:tcPr>
          <w:p w:rsidR="00F43D3A" w:rsidRPr="00D63DD1" w:rsidRDefault="00F43D3A" w:rsidP="00104DC5">
            <w:pPr>
              <w:spacing w:after="0" w:line="240" w:lineRule="auto"/>
              <w:jc w:val="center"/>
              <w:rPr>
                <w:rFonts w:ascii="Geneva" w:hAnsi="Geneva"/>
                <w:b/>
                <w:bCs/>
                <w:sz w:val="14"/>
                <w:szCs w:val="14"/>
                <w:lang w:val="es-ES"/>
              </w:rPr>
            </w:pPr>
            <w:r w:rsidRPr="00C37529">
              <w:rPr>
                <w:rFonts w:ascii="Geneva" w:hAnsi="Geneva"/>
                <w:b/>
                <w:bCs/>
                <w:sz w:val="14"/>
                <w:szCs w:val="14"/>
                <w:lang w:val="es-ES"/>
              </w:rPr>
              <w:t xml:space="preserve">SNAP amplitude:                 </w:t>
            </w:r>
            <w:r w:rsidRPr="00D63DD1">
              <w:rPr>
                <w:rFonts w:ascii="Geneva" w:hAnsi="Geneva"/>
                <w:b/>
                <w:bCs/>
                <w:sz w:val="14"/>
                <w:szCs w:val="14"/>
                <w:lang w:val="es-ES"/>
              </w:rPr>
              <w:t>distal</w:t>
            </w:r>
            <w:r>
              <w:rPr>
                <w:rFonts w:ascii="Geneva" w:hAnsi="Geneva"/>
                <w:b/>
                <w:bCs/>
                <w:sz w:val="14"/>
                <w:szCs w:val="14"/>
                <w:lang w:val="es-ES"/>
              </w:rPr>
              <w:t xml:space="preserve"> </w:t>
            </w:r>
            <w:r w:rsidRPr="00D63DD1">
              <w:rPr>
                <w:rFonts w:ascii="Geneva" w:hAnsi="Geneva"/>
                <w:b/>
                <w:bCs/>
                <w:sz w:val="14"/>
                <w:szCs w:val="14"/>
                <w:lang w:val="es-ES"/>
              </w:rPr>
              <w:t>/</w:t>
            </w:r>
            <w:r>
              <w:rPr>
                <w:rFonts w:ascii="Geneva" w:hAnsi="Geneva"/>
                <w:b/>
                <w:bCs/>
                <w:sz w:val="14"/>
                <w:szCs w:val="14"/>
                <w:lang w:val="es-ES"/>
              </w:rPr>
              <w:t xml:space="preserve"> proximal (</w:t>
            </w:r>
            <w:r>
              <w:rPr>
                <w:rFonts w:ascii="Arial" w:hAnsi="Arial" w:cs="Arial"/>
                <w:b/>
                <w:bCs/>
                <w:sz w:val="14"/>
                <w:szCs w:val="14"/>
                <w:lang w:val="es-ES"/>
              </w:rPr>
              <w:t>µ</w:t>
            </w:r>
            <w:r w:rsidRPr="00D63DD1">
              <w:rPr>
                <w:rFonts w:ascii="Geneva" w:hAnsi="Geneva"/>
                <w:b/>
                <w:bCs/>
                <w:sz w:val="14"/>
                <w:szCs w:val="14"/>
                <w:lang w:val="es-ES"/>
              </w:rPr>
              <w:t>V)</w:t>
            </w:r>
          </w:p>
        </w:tc>
        <w:tc>
          <w:tcPr>
            <w:tcW w:w="1620" w:type="dxa"/>
            <w:tcBorders>
              <w:top w:val="nil"/>
              <w:left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SNAPs absent in ULs and LLs</w:t>
            </w:r>
          </w:p>
        </w:tc>
        <w:tc>
          <w:tcPr>
            <w:tcW w:w="2520" w:type="dxa"/>
            <w:tcBorders>
              <w:top w:val="nil"/>
              <w:left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SNAPs absent in ULs; (LLs not tested)</w:t>
            </w:r>
          </w:p>
        </w:tc>
        <w:tc>
          <w:tcPr>
            <w:tcW w:w="2340" w:type="dxa"/>
            <w:tcBorders>
              <w:top w:val="nil"/>
              <w:left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SNAPs absent</w:t>
            </w:r>
            <w:r w:rsidRPr="00310ECE">
              <w:rPr>
                <w:rFonts w:ascii="Geneva" w:hAnsi="Geneva"/>
                <w:sz w:val="14"/>
                <w:szCs w:val="14"/>
              </w:rPr>
              <w:t xml:space="preserve"> in UL;</w:t>
            </w:r>
            <w:r w:rsidRPr="00DD3BEA">
              <w:rPr>
                <w:rFonts w:ascii="Geneva" w:hAnsi="Geneva"/>
                <w:sz w:val="14"/>
                <w:szCs w:val="14"/>
              </w:rPr>
              <w:t xml:space="preserve"> (LL not tested)</w:t>
            </w:r>
          </w:p>
        </w:tc>
        <w:tc>
          <w:tcPr>
            <w:tcW w:w="1620" w:type="dxa"/>
            <w:tcBorders>
              <w:top w:val="nil"/>
              <w:left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SNAPs absent</w:t>
            </w:r>
            <w:r w:rsidRPr="00DD3BEA">
              <w:rPr>
                <w:rFonts w:ascii="Geneva" w:hAnsi="Geneva"/>
                <w:sz w:val="14"/>
                <w:szCs w:val="14"/>
              </w:rPr>
              <w:t xml:space="preserve"> in ULs and LLs</w:t>
            </w:r>
          </w:p>
        </w:tc>
        <w:tc>
          <w:tcPr>
            <w:tcW w:w="1800" w:type="dxa"/>
            <w:tcBorders>
              <w:top w:val="nil"/>
              <w:left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 xml:space="preserve">SNAPs absent </w:t>
            </w:r>
            <w:r w:rsidRPr="00DD3BEA">
              <w:rPr>
                <w:rFonts w:ascii="Geneva" w:hAnsi="Geneva"/>
                <w:sz w:val="14"/>
                <w:szCs w:val="14"/>
              </w:rPr>
              <w:t>in ULs and LLs</w:t>
            </w:r>
          </w:p>
        </w:tc>
        <w:tc>
          <w:tcPr>
            <w:tcW w:w="1980" w:type="dxa"/>
            <w:tcBorders>
              <w:top w:val="nil"/>
              <w:left w:val="nil"/>
              <w:right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5</w:t>
            </w:r>
          </w:p>
          <w:p w:rsidR="00F43D3A" w:rsidRPr="00811CE6" w:rsidRDefault="00F43D3A" w:rsidP="00104DC5">
            <w:pPr>
              <w:spacing w:after="0" w:line="240" w:lineRule="auto"/>
              <w:jc w:val="center"/>
              <w:rPr>
                <w:rFonts w:ascii="Geneva" w:hAnsi="Geneva"/>
                <w:sz w:val="14"/>
                <w:szCs w:val="14"/>
              </w:rPr>
            </w:pPr>
            <w:r>
              <w:rPr>
                <w:rFonts w:ascii="Geneva" w:hAnsi="Geneva"/>
                <w:sz w:val="14"/>
                <w:szCs w:val="14"/>
              </w:rPr>
              <w:t>sural: absent</w:t>
            </w:r>
          </w:p>
        </w:tc>
      </w:tr>
      <w:tr w:rsidR="00F43D3A" w:rsidRPr="0012774E" w:rsidTr="00104DC5">
        <w:trPr>
          <w:trHeight w:val="891"/>
        </w:trPr>
        <w:tc>
          <w:tcPr>
            <w:tcW w:w="2250" w:type="dxa"/>
            <w:tcBorders>
              <w:top w:val="nil"/>
              <w:left w:val="single" w:sz="12" w:space="0" w:color="auto"/>
              <w:right w:val="single" w:sz="12" w:space="0" w:color="auto"/>
            </w:tcBorders>
            <w:vAlign w:val="center"/>
          </w:tcPr>
          <w:p w:rsidR="00F43D3A" w:rsidRPr="001F467F" w:rsidRDefault="00F43D3A" w:rsidP="00104DC5">
            <w:pPr>
              <w:spacing w:after="0" w:line="240" w:lineRule="auto"/>
              <w:jc w:val="center"/>
              <w:rPr>
                <w:rFonts w:ascii="Geneva" w:hAnsi="Geneva"/>
                <w:b/>
                <w:bCs/>
                <w:sz w:val="14"/>
                <w:szCs w:val="14"/>
              </w:rPr>
            </w:pPr>
            <w:r w:rsidRPr="00A76AC9">
              <w:rPr>
                <w:rFonts w:ascii="Geneva" w:hAnsi="Geneva"/>
                <w:b/>
                <w:bCs/>
                <w:sz w:val="14"/>
                <w:szCs w:val="14"/>
              </w:rPr>
              <w:t>SNAP conduction velocity (m/s)</w:t>
            </w:r>
          </w:p>
        </w:tc>
        <w:tc>
          <w:tcPr>
            <w:tcW w:w="1620" w:type="dxa"/>
            <w:tcBorders>
              <w:top w:val="nil"/>
              <w:left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SNAPs absent in ULs and LLs</w:t>
            </w:r>
          </w:p>
        </w:tc>
        <w:tc>
          <w:tcPr>
            <w:tcW w:w="2520" w:type="dxa"/>
            <w:tcBorders>
              <w:top w:val="nil"/>
              <w:left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SNAPs absent in ULs; (LLs not tested</w:t>
            </w:r>
          </w:p>
        </w:tc>
        <w:tc>
          <w:tcPr>
            <w:tcW w:w="2340" w:type="dxa"/>
            <w:tcBorders>
              <w:top w:val="nil"/>
              <w:left w:val="nil"/>
              <w:right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SNAPs absent</w:t>
            </w:r>
            <w:r w:rsidRPr="00310ECE">
              <w:rPr>
                <w:rFonts w:ascii="Geneva" w:hAnsi="Geneva"/>
                <w:sz w:val="14"/>
                <w:szCs w:val="14"/>
              </w:rPr>
              <w:t xml:space="preserve"> in UL;</w:t>
            </w:r>
            <w:r w:rsidRPr="00DD3BEA">
              <w:rPr>
                <w:rFonts w:ascii="Geneva" w:hAnsi="Geneva"/>
                <w:sz w:val="14"/>
                <w:szCs w:val="14"/>
              </w:rPr>
              <w:t xml:space="preserve"> (LL not tested)</w:t>
            </w:r>
          </w:p>
        </w:tc>
        <w:tc>
          <w:tcPr>
            <w:tcW w:w="1620" w:type="dxa"/>
            <w:tcBorders>
              <w:top w:val="nil"/>
              <w:left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SNAPs absent</w:t>
            </w:r>
            <w:r w:rsidRPr="00DD3BEA">
              <w:rPr>
                <w:rFonts w:ascii="Geneva" w:hAnsi="Geneva"/>
                <w:sz w:val="14"/>
                <w:szCs w:val="14"/>
              </w:rPr>
              <w:t xml:space="preserve"> in ULs and LLs</w:t>
            </w:r>
          </w:p>
        </w:tc>
        <w:tc>
          <w:tcPr>
            <w:tcW w:w="1800" w:type="dxa"/>
            <w:tcBorders>
              <w:top w:val="nil"/>
              <w:left w:val="nil"/>
              <w:right w:val="nil"/>
            </w:tcBorders>
            <w:vAlign w:val="center"/>
          </w:tcPr>
          <w:p w:rsidR="00F43D3A" w:rsidRPr="00DD3BEA" w:rsidRDefault="00F43D3A" w:rsidP="00104DC5">
            <w:pPr>
              <w:spacing w:after="0" w:line="240" w:lineRule="auto"/>
              <w:jc w:val="center"/>
              <w:rPr>
                <w:rFonts w:ascii="Geneva" w:hAnsi="Geneva"/>
                <w:sz w:val="14"/>
                <w:szCs w:val="14"/>
              </w:rPr>
            </w:pPr>
            <w:r>
              <w:rPr>
                <w:rFonts w:ascii="Geneva" w:hAnsi="Geneva"/>
                <w:sz w:val="14"/>
                <w:szCs w:val="14"/>
              </w:rPr>
              <w:t xml:space="preserve">SNAPs absent </w:t>
            </w:r>
            <w:r w:rsidRPr="00DD3BEA">
              <w:rPr>
                <w:rFonts w:ascii="Geneva" w:hAnsi="Geneva"/>
                <w:sz w:val="14"/>
                <w:szCs w:val="14"/>
              </w:rPr>
              <w:t>in ULs and LLs</w:t>
            </w:r>
          </w:p>
        </w:tc>
        <w:tc>
          <w:tcPr>
            <w:tcW w:w="1980" w:type="dxa"/>
            <w:tcBorders>
              <w:top w:val="nil"/>
              <w:left w:val="nil"/>
              <w:right w:val="single" w:sz="12" w:space="0" w:color="auto"/>
            </w:tcBorders>
            <w:vAlign w:val="center"/>
          </w:tcPr>
          <w:p w:rsidR="00F43D3A" w:rsidRPr="00811CE6" w:rsidRDefault="00F43D3A" w:rsidP="00104DC5">
            <w:pPr>
              <w:spacing w:after="0" w:line="240" w:lineRule="auto"/>
              <w:jc w:val="center"/>
              <w:rPr>
                <w:rFonts w:ascii="Geneva" w:hAnsi="Geneva"/>
                <w:sz w:val="14"/>
                <w:szCs w:val="14"/>
              </w:rPr>
            </w:pPr>
            <w:r>
              <w:rPr>
                <w:rFonts w:ascii="Geneva" w:hAnsi="Geneva"/>
                <w:sz w:val="14"/>
                <w:szCs w:val="14"/>
              </w:rPr>
              <w:t>median: not calculated</w:t>
            </w:r>
          </w:p>
        </w:tc>
      </w:tr>
      <w:tr w:rsidR="00F43D3A" w:rsidRPr="0012774E" w:rsidTr="00104DC5">
        <w:trPr>
          <w:trHeight w:val="900"/>
        </w:trPr>
        <w:tc>
          <w:tcPr>
            <w:tcW w:w="2250" w:type="dxa"/>
            <w:tcBorders>
              <w:top w:val="nil"/>
              <w:left w:val="single" w:sz="12" w:space="0" w:color="auto"/>
              <w:bottom w:val="nil"/>
              <w:right w:val="single" w:sz="12" w:space="0" w:color="auto"/>
            </w:tcBorders>
            <w:vAlign w:val="center"/>
          </w:tcPr>
          <w:p w:rsidR="00F43D3A" w:rsidRPr="00D63DD1" w:rsidRDefault="00F43D3A" w:rsidP="00104DC5">
            <w:pPr>
              <w:spacing w:after="0" w:line="240" w:lineRule="auto"/>
              <w:jc w:val="center"/>
              <w:rPr>
                <w:rFonts w:ascii="Geneva" w:hAnsi="Geneva"/>
                <w:b/>
                <w:bCs/>
                <w:sz w:val="14"/>
                <w:szCs w:val="14"/>
                <w:lang w:val="es-ES"/>
              </w:rPr>
            </w:pPr>
            <w:r w:rsidRPr="00D63DD1">
              <w:rPr>
                <w:rFonts w:ascii="Geneva" w:hAnsi="Geneva"/>
                <w:b/>
                <w:bCs/>
                <w:sz w:val="14"/>
                <w:szCs w:val="14"/>
                <w:lang w:val="es-ES"/>
              </w:rPr>
              <w:t xml:space="preserve">CMAP amplitude: </w:t>
            </w:r>
            <w:r>
              <w:rPr>
                <w:rFonts w:ascii="Geneva" w:hAnsi="Geneva"/>
                <w:b/>
                <w:bCs/>
                <w:sz w:val="14"/>
                <w:szCs w:val="14"/>
                <w:lang w:val="es-ES"/>
              </w:rPr>
              <w:t xml:space="preserve">                 </w:t>
            </w:r>
            <w:r w:rsidRPr="00D63DD1">
              <w:rPr>
                <w:rFonts w:ascii="Geneva" w:hAnsi="Geneva"/>
                <w:b/>
                <w:bCs/>
                <w:sz w:val="14"/>
                <w:szCs w:val="14"/>
                <w:lang w:val="es-ES"/>
              </w:rPr>
              <w:t>distal</w:t>
            </w:r>
            <w:r>
              <w:rPr>
                <w:rFonts w:ascii="Geneva" w:hAnsi="Geneva"/>
                <w:b/>
                <w:bCs/>
                <w:sz w:val="14"/>
                <w:szCs w:val="14"/>
                <w:lang w:val="es-ES"/>
              </w:rPr>
              <w:t xml:space="preserve"> </w:t>
            </w:r>
            <w:r w:rsidRPr="00D63DD1">
              <w:rPr>
                <w:rFonts w:ascii="Geneva" w:hAnsi="Geneva"/>
                <w:b/>
                <w:bCs/>
                <w:sz w:val="14"/>
                <w:szCs w:val="14"/>
                <w:lang w:val="es-ES"/>
              </w:rPr>
              <w:t>/</w:t>
            </w:r>
            <w:r>
              <w:rPr>
                <w:rFonts w:ascii="Geneva" w:hAnsi="Geneva"/>
                <w:b/>
                <w:bCs/>
                <w:sz w:val="14"/>
                <w:szCs w:val="14"/>
                <w:lang w:val="es-ES"/>
              </w:rPr>
              <w:t xml:space="preserve"> proximal (</w:t>
            </w:r>
            <w:r>
              <w:rPr>
                <w:rFonts w:ascii="Arial" w:hAnsi="Arial" w:cs="Arial"/>
                <w:b/>
                <w:bCs/>
                <w:sz w:val="14"/>
                <w:szCs w:val="14"/>
                <w:lang w:val="es-ES"/>
              </w:rPr>
              <w:t>µ</w:t>
            </w:r>
            <w:r w:rsidRPr="00D63DD1">
              <w:rPr>
                <w:rFonts w:ascii="Geneva" w:hAnsi="Geneva"/>
                <w:b/>
                <w:bCs/>
                <w:sz w:val="14"/>
                <w:szCs w:val="14"/>
                <w:lang w:val="es-ES"/>
              </w:rPr>
              <w:t>V)</w:t>
            </w:r>
          </w:p>
        </w:tc>
        <w:tc>
          <w:tcPr>
            <w:tcW w:w="1620" w:type="dxa"/>
            <w:tcBorders>
              <w:top w:val="nil"/>
              <w:left w:val="single" w:sz="12" w:space="0" w:color="auto"/>
              <w:bottom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0.19 / 0.14</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ulnar: 0.40 / 0.45</w:t>
            </w:r>
          </w:p>
        </w:tc>
        <w:tc>
          <w:tcPr>
            <w:tcW w:w="2520" w:type="dxa"/>
            <w:tcBorders>
              <w:top w:val="nil"/>
              <w:bottom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absent</w:t>
            </w:r>
          </w:p>
          <w:p w:rsidR="00F43D3A" w:rsidRDefault="00F43D3A" w:rsidP="00104DC5">
            <w:pPr>
              <w:spacing w:after="0" w:line="240" w:lineRule="auto"/>
              <w:jc w:val="center"/>
              <w:rPr>
                <w:rFonts w:ascii="Geneva" w:hAnsi="Geneva"/>
                <w:sz w:val="14"/>
                <w:szCs w:val="14"/>
              </w:rPr>
            </w:pPr>
            <w:r>
              <w:rPr>
                <w:rFonts w:ascii="Geneva" w:hAnsi="Geneva"/>
                <w:sz w:val="14"/>
                <w:szCs w:val="14"/>
              </w:rPr>
              <w:t>ulnar: absent</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0.4</w:t>
            </w:r>
          </w:p>
        </w:tc>
        <w:tc>
          <w:tcPr>
            <w:tcW w:w="2340" w:type="dxa"/>
            <w:tcBorders>
              <w:top w:val="nil"/>
              <w:bottom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0.9 / 0.5</w:t>
            </w:r>
          </w:p>
          <w:p w:rsidR="00F43D3A" w:rsidRDefault="00F43D3A" w:rsidP="00104DC5">
            <w:pPr>
              <w:spacing w:after="0" w:line="240" w:lineRule="auto"/>
              <w:jc w:val="center"/>
              <w:rPr>
                <w:rFonts w:ascii="Geneva" w:hAnsi="Geneva"/>
                <w:sz w:val="14"/>
                <w:szCs w:val="14"/>
              </w:rPr>
            </w:pPr>
            <w:r>
              <w:rPr>
                <w:rFonts w:ascii="Geneva" w:hAnsi="Geneva"/>
                <w:sz w:val="14"/>
                <w:szCs w:val="14"/>
              </w:rPr>
              <w:t xml:space="preserve">ulnar: 0.1 / 0.1 </w:t>
            </w:r>
          </w:p>
          <w:p w:rsidR="00F43D3A" w:rsidRPr="00DD3BEA" w:rsidRDefault="00F43D3A" w:rsidP="00104DC5">
            <w:pPr>
              <w:spacing w:after="0" w:line="240" w:lineRule="auto"/>
              <w:jc w:val="center"/>
              <w:rPr>
                <w:rFonts w:ascii="Geneva" w:hAnsi="Geneva"/>
                <w:sz w:val="14"/>
                <w:szCs w:val="14"/>
              </w:rPr>
            </w:pPr>
            <w:r w:rsidRPr="00DD3BEA">
              <w:rPr>
                <w:rFonts w:ascii="Geneva" w:hAnsi="Geneva"/>
                <w:sz w:val="14"/>
                <w:szCs w:val="14"/>
              </w:rPr>
              <w:t xml:space="preserve"> (LL not tested)  </w:t>
            </w:r>
          </w:p>
        </w:tc>
        <w:tc>
          <w:tcPr>
            <w:tcW w:w="1620" w:type="dxa"/>
            <w:tcBorders>
              <w:top w:val="nil"/>
              <w:bottom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9.3 / 8.7</w:t>
            </w:r>
          </w:p>
          <w:p w:rsidR="00F43D3A" w:rsidRDefault="00F43D3A" w:rsidP="00104DC5">
            <w:pPr>
              <w:spacing w:after="0" w:line="240" w:lineRule="auto"/>
              <w:jc w:val="center"/>
              <w:rPr>
                <w:rFonts w:ascii="Geneva" w:hAnsi="Geneva"/>
                <w:sz w:val="14"/>
                <w:szCs w:val="14"/>
              </w:rPr>
            </w:pPr>
            <w:r>
              <w:rPr>
                <w:rFonts w:ascii="Geneva" w:hAnsi="Geneva"/>
                <w:sz w:val="14"/>
                <w:szCs w:val="14"/>
              </w:rPr>
              <w:t>ulnar: 8.0 / 7.6</w:t>
            </w:r>
          </w:p>
          <w:p w:rsidR="00F43D3A" w:rsidRDefault="00F43D3A" w:rsidP="00104DC5">
            <w:pPr>
              <w:spacing w:after="0" w:line="240" w:lineRule="auto"/>
              <w:jc w:val="center"/>
              <w:rPr>
                <w:rFonts w:ascii="Geneva" w:hAnsi="Geneva"/>
                <w:sz w:val="14"/>
                <w:szCs w:val="14"/>
              </w:rPr>
            </w:pPr>
            <w:r>
              <w:rPr>
                <w:rFonts w:ascii="Geneva" w:hAnsi="Geneva"/>
                <w:sz w:val="14"/>
                <w:szCs w:val="14"/>
              </w:rPr>
              <w:t>peroneal: 3.8 / 3.5</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8.0 / 6.4</w:t>
            </w:r>
          </w:p>
        </w:tc>
        <w:tc>
          <w:tcPr>
            <w:tcW w:w="1800" w:type="dxa"/>
            <w:tcBorders>
              <w:top w:val="nil"/>
              <w:bottom w:val="nil"/>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3.1 / 3.1</w:t>
            </w:r>
          </w:p>
          <w:p w:rsidR="00F43D3A" w:rsidRDefault="00F43D3A" w:rsidP="00104DC5">
            <w:pPr>
              <w:spacing w:after="0" w:line="240" w:lineRule="auto"/>
              <w:jc w:val="center"/>
              <w:rPr>
                <w:rFonts w:ascii="Geneva" w:hAnsi="Geneva"/>
                <w:sz w:val="14"/>
                <w:szCs w:val="14"/>
              </w:rPr>
            </w:pPr>
            <w:r>
              <w:rPr>
                <w:rFonts w:ascii="Geneva" w:hAnsi="Geneva"/>
                <w:sz w:val="14"/>
                <w:szCs w:val="14"/>
              </w:rPr>
              <w:t xml:space="preserve">ulnar: 4.6 / 4.5 </w:t>
            </w:r>
          </w:p>
          <w:p w:rsidR="00F43D3A" w:rsidRDefault="00F43D3A" w:rsidP="00104DC5">
            <w:pPr>
              <w:spacing w:after="0" w:line="240" w:lineRule="auto"/>
              <w:jc w:val="center"/>
              <w:rPr>
                <w:rFonts w:ascii="Geneva" w:hAnsi="Geneva"/>
                <w:sz w:val="14"/>
                <w:szCs w:val="14"/>
              </w:rPr>
            </w:pPr>
            <w:r>
              <w:rPr>
                <w:rFonts w:ascii="Geneva" w:hAnsi="Geneva"/>
                <w:sz w:val="14"/>
                <w:szCs w:val="14"/>
              </w:rPr>
              <w:t>peroneal: 1.4</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6.3 / 5.9</w:t>
            </w:r>
          </w:p>
        </w:tc>
        <w:tc>
          <w:tcPr>
            <w:tcW w:w="1980" w:type="dxa"/>
            <w:tcBorders>
              <w:top w:val="nil"/>
              <w:bottom w:val="nil"/>
              <w:right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absent</w:t>
            </w:r>
          </w:p>
          <w:p w:rsidR="00F43D3A" w:rsidRDefault="00F43D3A" w:rsidP="00104DC5">
            <w:pPr>
              <w:spacing w:after="0" w:line="240" w:lineRule="auto"/>
              <w:jc w:val="center"/>
              <w:rPr>
                <w:rFonts w:ascii="Geneva" w:hAnsi="Geneva"/>
                <w:sz w:val="14"/>
                <w:szCs w:val="14"/>
              </w:rPr>
            </w:pPr>
            <w:r>
              <w:rPr>
                <w:rFonts w:ascii="Geneva" w:hAnsi="Geneva"/>
                <w:sz w:val="14"/>
                <w:szCs w:val="14"/>
              </w:rPr>
              <w:t>ulnar: absent</w:t>
            </w:r>
          </w:p>
          <w:p w:rsidR="00F43D3A" w:rsidRDefault="00F43D3A" w:rsidP="00104DC5">
            <w:pPr>
              <w:spacing w:after="0" w:line="240" w:lineRule="auto"/>
              <w:jc w:val="center"/>
              <w:rPr>
                <w:rFonts w:ascii="Geneva" w:hAnsi="Geneva"/>
                <w:sz w:val="14"/>
                <w:szCs w:val="14"/>
              </w:rPr>
            </w:pPr>
            <w:r>
              <w:rPr>
                <w:rFonts w:ascii="Geneva" w:hAnsi="Geneva"/>
                <w:sz w:val="14"/>
                <w:szCs w:val="14"/>
              </w:rPr>
              <w:t>peroneal: 4.8 / 3.6</w:t>
            </w:r>
          </w:p>
          <w:p w:rsidR="00F43D3A" w:rsidRPr="00811CE6" w:rsidRDefault="00F43D3A" w:rsidP="00104DC5">
            <w:pPr>
              <w:spacing w:after="0" w:line="240" w:lineRule="auto"/>
              <w:jc w:val="center"/>
              <w:rPr>
                <w:rFonts w:ascii="Geneva" w:hAnsi="Geneva"/>
                <w:sz w:val="14"/>
                <w:szCs w:val="14"/>
              </w:rPr>
            </w:pPr>
            <w:r>
              <w:rPr>
                <w:rFonts w:ascii="Geneva" w:hAnsi="Geneva"/>
                <w:sz w:val="14"/>
                <w:szCs w:val="14"/>
              </w:rPr>
              <w:t>tibial: 13.2 / 10.4</w:t>
            </w:r>
          </w:p>
        </w:tc>
      </w:tr>
      <w:tr w:rsidR="00F43D3A" w:rsidRPr="0012774E" w:rsidTr="00104DC5">
        <w:trPr>
          <w:trHeight w:val="801"/>
        </w:trPr>
        <w:tc>
          <w:tcPr>
            <w:tcW w:w="2250" w:type="dxa"/>
            <w:tcBorders>
              <w:top w:val="nil"/>
              <w:left w:val="single" w:sz="12" w:space="0" w:color="auto"/>
              <w:bottom w:val="single" w:sz="12" w:space="0" w:color="auto"/>
              <w:right w:val="single" w:sz="12" w:space="0" w:color="auto"/>
            </w:tcBorders>
            <w:vAlign w:val="center"/>
          </w:tcPr>
          <w:p w:rsidR="00F43D3A" w:rsidRPr="00A60D06" w:rsidRDefault="00F43D3A" w:rsidP="00104DC5">
            <w:pPr>
              <w:spacing w:after="0" w:line="240" w:lineRule="auto"/>
              <w:jc w:val="center"/>
              <w:rPr>
                <w:rFonts w:ascii="Geneva" w:hAnsi="Geneva"/>
                <w:b/>
                <w:bCs/>
                <w:sz w:val="14"/>
                <w:szCs w:val="14"/>
              </w:rPr>
            </w:pPr>
            <w:r>
              <w:rPr>
                <w:rFonts w:ascii="Geneva" w:hAnsi="Geneva"/>
                <w:b/>
                <w:bCs/>
                <w:sz w:val="14"/>
                <w:szCs w:val="14"/>
              </w:rPr>
              <w:t>CM</w:t>
            </w:r>
            <w:r w:rsidRPr="00A76AC9">
              <w:rPr>
                <w:rFonts w:ascii="Geneva" w:hAnsi="Geneva"/>
                <w:b/>
                <w:bCs/>
                <w:sz w:val="14"/>
                <w:szCs w:val="14"/>
              </w:rPr>
              <w:t>AP conduction velocity (m/s)</w:t>
            </w:r>
          </w:p>
        </w:tc>
        <w:tc>
          <w:tcPr>
            <w:tcW w:w="1620" w:type="dxa"/>
            <w:tcBorders>
              <w:top w:val="nil"/>
              <w:left w:val="single" w:sz="12" w:space="0" w:color="auto"/>
              <w:bottom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48.0</w:t>
            </w:r>
          </w:p>
          <w:p w:rsidR="00F43D3A" w:rsidRDefault="00F43D3A" w:rsidP="00104DC5">
            <w:pPr>
              <w:spacing w:after="0" w:line="240" w:lineRule="auto"/>
              <w:jc w:val="center"/>
              <w:rPr>
                <w:rFonts w:ascii="Geneva" w:hAnsi="Geneva"/>
                <w:sz w:val="14"/>
                <w:szCs w:val="14"/>
              </w:rPr>
            </w:pPr>
            <w:r>
              <w:rPr>
                <w:rFonts w:ascii="Geneva" w:hAnsi="Geneva"/>
                <w:sz w:val="14"/>
                <w:szCs w:val="14"/>
              </w:rPr>
              <w:t>ulnar: 46.9</w:t>
            </w:r>
          </w:p>
        </w:tc>
        <w:tc>
          <w:tcPr>
            <w:tcW w:w="2520" w:type="dxa"/>
            <w:tcBorders>
              <w:top w:val="nil"/>
              <w:bottom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tibial: not calculated</w:t>
            </w:r>
          </w:p>
        </w:tc>
        <w:tc>
          <w:tcPr>
            <w:tcW w:w="2340" w:type="dxa"/>
            <w:tcBorders>
              <w:top w:val="nil"/>
              <w:bottom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56</w:t>
            </w:r>
          </w:p>
          <w:p w:rsidR="00F43D3A" w:rsidRDefault="00F43D3A" w:rsidP="00104DC5">
            <w:pPr>
              <w:spacing w:after="0" w:line="240" w:lineRule="auto"/>
              <w:jc w:val="center"/>
              <w:rPr>
                <w:rFonts w:ascii="Geneva" w:hAnsi="Geneva"/>
                <w:sz w:val="14"/>
                <w:szCs w:val="14"/>
              </w:rPr>
            </w:pPr>
            <w:r>
              <w:rPr>
                <w:rFonts w:ascii="Geneva" w:hAnsi="Geneva"/>
                <w:sz w:val="14"/>
                <w:szCs w:val="14"/>
              </w:rPr>
              <w:t>ulnar: 66</w:t>
            </w:r>
          </w:p>
        </w:tc>
        <w:tc>
          <w:tcPr>
            <w:tcW w:w="1620" w:type="dxa"/>
            <w:tcBorders>
              <w:top w:val="nil"/>
              <w:bottom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47</w:t>
            </w:r>
          </w:p>
          <w:p w:rsidR="00F43D3A" w:rsidRDefault="00F43D3A" w:rsidP="00104DC5">
            <w:pPr>
              <w:spacing w:after="0" w:line="240" w:lineRule="auto"/>
              <w:jc w:val="center"/>
              <w:rPr>
                <w:rFonts w:ascii="Geneva" w:hAnsi="Geneva"/>
                <w:sz w:val="14"/>
                <w:szCs w:val="14"/>
              </w:rPr>
            </w:pPr>
            <w:r>
              <w:rPr>
                <w:rFonts w:ascii="Geneva" w:hAnsi="Geneva"/>
                <w:sz w:val="14"/>
                <w:szCs w:val="14"/>
              </w:rPr>
              <w:t>ulnar: 54</w:t>
            </w:r>
          </w:p>
          <w:p w:rsidR="00F43D3A" w:rsidRDefault="00F43D3A" w:rsidP="00104DC5">
            <w:pPr>
              <w:spacing w:after="0" w:line="240" w:lineRule="auto"/>
              <w:jc w:val="center"/>
              <w:rPr>
                <w:rFonts w:ascii="Geneva" w:hAnsi="Geneva"/>
                <w:sz w:val="14"/>
                <w:szCs w:val="14"/>
              </w:rPr>
            </w:pPr>
            <w:r>
              <w:rPr>
                <w:rFonts w:ascii="Geneva" w:hAnsi="Geneva"/>
                <w:sz w:val="14"/>
                <w:szCs w:val="14"/>
              </w:rPr>
              <w:t>peroneal: 46</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45</w:t>
            </w:r>
          </w:p>
        </w:tc>
        <w:tc>
          <w:tcPr>
            <w:tcW w:w="1800" w:type="dxa"/>
            <w:tcBorders>
              <w:top w:val="nil"/>
              <w:bottom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median: 43</w:t>
            </w:r>
          </w:p>
          <w:p w:rsidR="00F43D3A" w:rsidRDefault="00F43D3A" w:rsidP="00104DC5">
            <w:pPr>
              <w:spacing w:after="0" w:line="240" w:lineRule="auto"/>
              <w:jc w:val="center"/>
              <w:rPr>
                <w:rFonts w:ascii="Geneva" w:hAnsi="Geneva"/>
                <w:sz w:val="14"/>
                <w:szCs w:val="14"/>
              </w:rPr>
            </w:pPr>
            <w:r>
              <w:rPr>
                <w:rFonts w:ascii="Geneva" w:hAnsi="Geneva"/>
                <w:sz w:val="14"/>
                <w:szCs w:val="14"/>
              </w:rPr>
              <w:t>ulnar: 50</w:t>
            </w:r>
          </w:p>
          <w:p w:rsidR="00F43D3A" w:rsidRPr="00DD3BEA" w:rsidRDefault="00F43D3A" w:rsidP="00104DC5">
            <w:pPr>
              <w:spacing w:after="0" w:line="240" w:lineRule="auto"/>
              <w:jc w:val="center"/>
              <w:rPr>
                <w:rFonts w:ascii="Geneva" w:hAnsi="Geneva"/>
                <w:sz w:val="14"/>
                <w:szCs w:val="14"/>
              </w:rPr>
            </w:pPr>
            <w:r>
              <w:rPr>
                <w:rFonts w:ascii="Geneva" w:hAnsi="Geneva"/>
                <w:sz w:val="14"/>
                <w:szCs w:val="14"/>
              </w:rPr>
              <w:t>tibial: 42</w:t>
            </w:r>
          </w:p>
        </w:tc>
        <w:tc>
          <w:tcPr>
            <w:tcW w:w="1980" w:type="dxa"/>
            <w:tcBorders>
              <w:top w:val="nil"/>
              <w:bottom w:val="single" w:sz="12" w:space="0" w:color="auto"/>
              <w:right w:val="single" w:sz="12" w:space="0" w:color="auto"/>
            </w:tcBorders>
            <w:vAlign w:val="center"/>
          </w:tcPr>
          <w:p w:rsidR="00F43D3A" w:rsidRDefault="00F43D3A" w:rsidP="00104DC5">
            <w:pPr>
              <w:spacing w:after="0" w:line="240" w:lineRule="auto"/>
              <w:jc w:val="center"/>
              <w:rPr>
                <w:rFonts w:ascii="Geneva" w:hAnsi="Geneva"/>
                <w:sz w:val="14"/>
                <w:szCs w:val="14"/>
              </w:rPr>
            </w:pPr>
            <w:r>
              <w:rPr>
                <w:rFonts w:ascii="Geneva" w:hAnsi="Geneva"/>
                <w:sz w:val="14"/>
                <w:szCs w:val="14"/>
              </w:rPr>
              <w:t>peroneal: 44</w:t>
            </w:r>
          </w:p>
          <w:p w:rsidR="00F43D3A" w:rsidRDefault="00F43D3A" w:rsidP="00104DC5">
            <w:pPr>
              <w:spacing w:after="0" w:line="240" w:lineRule="auto"/>
              <w:jc w:val="center"/>
              <w:rPr>
                <w:rFonts w:ascii="Geneva" w:hAnsi="Geneva"/>
                <w:sz w:val="14"/>
                <w:szCs w:val="14"/>
              </w:rPr>
            </w:pPr>
            <w:r>
              <w:rPr>
                <w:rFonts w:ascii="Geneva" w:hAnsi="Geneva"/>
                <w:sz w:val="14"/>
                <w:szCs w:val="14"/>
              </w:rPr>
              <w:t>tibial: 40</w:t>
            </w:r>
          </w:p>
          <w:p w:rsidR="00F43D3A" w:rsidRPr="00811CE6" w:rsidRDefault="00F43D3A" w:rsidP="00104DC5">
            <w:pPr>
              <w:spacing w:after="0" w:line="240" w:lineRule="auto"/>
              <w:jc w:val="center"/>
              <w:rPr>
                <w:rFonts w:ascii="Geneva" w:hAnsi="Geneva"/>
                <w:sz w:val="14"/>
                <w:szCs w:val="14"/>
              </w:rPr>
            </w:pPr>
          </w:p>
        </w:tc>
      </w:tr>
    </w:tbl>
    <w:p w:rsidR="00F43D3A" w:rsidRPr="00F43D3A" w:rsidRDefault="005D1FAD" w:rsidP="000237FB">
      <w:pPr>
        <w:sectPr w:rsidR="00F43D3A" w:rsidRPr="00F43D3A" w:rsidSect="00F43D3A">
          <w:pgSz w:w="15840" w:h="12240" w:orient="landscape"/>
          <w:pgMar w:top="1440" w:right="1440" w:bottom="1440" w:left="1440" w:header="720" w:footer="720" w:gutter="0"/>
          <w:cols w:space="720"/>
          <w:docGrid w:linePitch="360"/>
        </w:sectPr>
      </w:pPr>
      <w:r>
        <w:rPr>
          <w:noProof/>
          <w:lang w:val="en-GB" w:eastAsia="zh-CN"/>
        </w:rPr>
        <mc:AlternateContent>
          <mc:Choice Requires="wps">
            <w:drawing>
              <wp:anchor distT="0" distB="0" distL="114300" distR="114300" simplePos="0" relativeHeight="251664384" behindDoc="0" locked="0" layoutInCell="1" allowOverlap="1">
                <wp:simplePos x="0" y="0"/>
                <wp:positionH relativeFrom="column">
                  <wp:posOffset>-339090</wp:posOffset>
                </wp:positionH>
                <wp:positionV relativeFrom="paragraph">
                  <wp:posOffset>213995</wp:posOffset>
                </wp:positionV>
                <wp:extent cx="9089390" cy="868680"/>
                <wp:effectExtent l="3810" t="4445" r="3175" b="3175"/>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939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716B40" w:rsidRDefault="00FE4B88" w:rsidP="00F43D3A">
                            <w:pPr>
                              <w:rPr>
                                <w:rFonts w:ascii="Arial" w:hAnsi="Arial" w:cs="Arial"/>
                                <w:sz w:val="24"/>
                                <w:szCs w:val="24"/>
                              </w:rPr>
                            </w:pPr>
                            <w:r w:rsidRPr="00716B40">
                              <w:rPr>
                                <w:rFonts w:ascii="Arial" w:hAnsi="Arial" w:cs="Arial"/>
                                <w:sz w:val="24"/>
                                <w:szCs w:val="24"/>
                              </w:rPr>
                              <w:t>*prior to initiating riboflavin therapy</w:t>
                            </w:r>
                          </w:p>
                          <w:p w:rsidR="00FE4B88" w:rsidRPr="00A60D06" w:rsidRDefault="00FE4B88" w:rsidP="00F43D3A">
                            <w:pPr>
                              <w:rPr>
                                <w:rFonts w:ascii="Arial" w:hAnsi="Arial" w:cs="Arial"/>
                                <w:sz w:val="24"/>
                                <w:szCs w:val="24"/>
                              </w:rPr>
                            </w:pPr>
                            <w:r>
                              <w:rPr>
                                <w:rFonts w:ascii="Arial" w:hAnsi="Arial" w:cs="Arial"/>
                                <w:sz w:val="24"/>
                                <w:szCs w:val="24"/>
                              </w:rPr>
                              <w:t>CMAP</w:t>
                            </w:r>
                            <w:r w:rsidRPr="00437C78">
                              <w:rPr>
                                <w:rFonts w:ascii="Arial" w:hAnsi="Arial" w:cs="Arial"/>
                                <w:sz w:val="24"/>
                                <w:szCs w:val="24"/>
                              </w:rPr>
                              <w:t xml:space="preserve"> = compound motor action potential; LLs = lower limbs; </w:t>
                            </w:r>
                            <w:r>
                              <w:rPr>
                                <w:rFonts w:ascii="Arial" w:hAnsi="Arial" w:cs="Arial"/>
                                <w:sz w:val="24"/>
                                <w:szCs w:val="24"/>
                              </w:rPr>
                              <w:t>m/s = metres per second; µV = microvolts; SNAP</w:t>
                            </w:r>
                            <w:r w:rsidRPr="00437C78">
                              <w:rPr>
                                <w:rFonts w:ascii="Arial" w:hAnsi="Arial" w:cs="Arial"/>
                                <w:sz w:val="24"/>
                                <w:szCs w:val="24"/>
                              </w:rPr>
                              <w:t xml:space="preserve"> =</w:t>
                            </w:r>
                            <w:r>
                              <w:rPr>
                                <w:rFonts w:ascii="Arial" w:hAnsi="Arial" w:cs="Arial"/>
                                <w:sz w:val="24"/>
                                <w:szCs w:val="24"/>
                              </w:rPr>
                              <w:t xml:space="preserve"> sensory nerve action potential</w:t>
                            </w:r>
                            <w:r w:rsidRPr="00437C78">
                              <w:rPr>
                                <w:rFonts w:ascii="Arial" w:hAnsi="Arial" w:cs="Arial"/>
                                <w:sz w:val="24"/>
                                <w:szCs w:val="24"/>
                              </w:rPr>
                              <w:t>;</w:t>
                            </w:r>
                            <w:r>
                              <w:rPr>
                                <w:rFonts w:ascii="Arial" w:hAnsi="Arial" w:cs="Arial"/>
                                <w:sz w:val="24"/>
                                <w:szCs w:val="24"/>
                              </w:rPr>
                              <w:t xml:space="preserve"> ULs = upper limbs; yrs =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26.7pt;margin-top:16.85pt;width:715.7pt;height:6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" stroked="f">
                <v:textbox>
                  <w:txbxContent>
                    <w:p w:rsidR="00FE4B88" w:rsidRPr="00716B40" w:rsidRDefault="00FE4B88" w:rsidP="00F43D3A">
                      <w:pPr>
                        <w:rPr>
                          <w:rFonts w:ascii="Arial" w:hAnsi="Arial" w:cs="Arial"/>
                          <w:sz w:val="24"/>
                          <w:szCs w:val="24"/>
                        </w:rPr>
                      </w:pPr>
                      <w:r w:rsidRPr="00716B40">
                        <w:rPr>
                          <w:rFonts w:ascii="Arial" w:hAnsi="Arial" w:cs="Arial"/>
                          <w:sz w:val="24"/>
                          <w:szCs w:val="24"/>
                        </w:rPr>
                        <w:t>*prior to initiating riboflavin therapy</w:t>
                      </w:r>
                    </w:p>
                    <w:p w:rsidR="00FE4B88" w:rsidRPr="00A60D06" w:rsidRDefault="00FE4B88" w:rsidP="00F43D3A">
                      <w:pPr>
                        <w:rPr>
                          <w:rFonts w:ascii="Arial" w:hAnsi="Arial" w:cs="Arial"/>
                          <w:sz w:val="24"/>
                          <w:szCs w:val="24"/>
                        </w:rPr>
                      </w:pPr>
                      <w:r>
                        <w:rPr>
                          <w:rFonts w:ascii="Arial" w:hAnsi="Arial" w:cs="Arial"/>
                          <w:sz w:val="24"/>
                          <w:szCs w:val="24"/>
                        </w:rPr>
                        <w:t>CMAP</w:t>
                      </w:r>
                      <w:r w:rsidRPr="00437C78">
                        <w:rPr>
                          <w:rFonts w:ascii="Arial" w:hAnsi="Arial" w:cs="Arial"/>
                          <w:sz w:val="24"/>
                          <w:szCs w:val="24"/>
                        </w:rPr>
                        <w:t xml:space="preserve"> = compound motor action potential; LLs = lower limbs; </w:t>
                      </w:r>
                      <w:r>
                        <w:rPr>
                          <w:rFonts w:ascii="Arial" w:hAnsi="Arial" w:cs="Arial"/>
                          <w:sz w:val="24"/>
                          <w:szCs w:val="24"/>
                        </w:rPr>
                        <w:t>m/s = metres per second; µV = microvolts; SNAP</w:t>
                      </w:r>
                      <w:r w:rsidRPr="00437C78">
                        <w:rPr>
                          <w:rFonts w:ascii="Arial" w:hAnsi="Arial" w:cs="Arial"/>
                          <w:sz w:val="24"/>
                          <w:szCs w:val="24"/>
                        </w:rPr>
                        <w:t xml:space="preserve"> =</w:t>
                      </w:r>
                      <w:r>
                        <w:rPr>
                          <w:rFonts w:ascii="Arial" w:hAnsi="Arial" w:cs="Arial"/>
                          <w:sz w:val="24"/>
                          <w:szCs w:val="24"/>
                        </w:rPr>
                        <w:t xml:space="preserve"> sensory nerve action potential</w:t>
                      </w:r>
                      <w:r w:rsidRPr="00437C78">
                        <w:rPr>
                          <w:rFonts w:ascii="Arial" w:hAnsi="Arial" w:cs="Arial"/>
                          <w:sz w:val="24"/>
                          <w:szCs w:val="24"/>
                        </w:rPr>
                        <w:t>;</w:t>
                      </w:r>
                      <w:r>
                        <w:rPr>
                          <w:rFonts w:ascii="Arial" w:hAnsi="Arial" w:cs="Arial"/>
                          <w:sz w:val="24"/>
                          <w:szCs w:val="24"/>
                        </w:rPr>
                        <w:t xml:space="preserve"> ULs = upper limbs; yrs = years</w:t>
                      </w:r>
                    </w:p>
                  </w:txbxContent>
                </v:textbox>
              </v:shape>
            </w:pict>
          </mc:Fallback>
        </mc:AlternateContent>
      </w:r>
    </w:p>
    <w:p w:rsidR="00947A09" w:rsidRDefault="005D1FAD" w:rsidP="000237FB">
      <w:pPr>
        <w:rPr>
          <w:rFonts w:ascii="Arial" w:hAnsi="Arial" w:cs="Arial"/>
          <w:noProof/>
          <w:sz w:val="24"/>
          <w:szCs w:val="24"/>
        </w:rPr>
      </w:pPr>
      <w:r>
        <w:rPr>
          <w:noProof/>
          <w:lang w:val="en-GB"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-189230</wp:posOffset>
                </wp:positionH>
                <wp:positionV relativeFrom="paragraph">
                  <wp:posOffset>-552450</wp:posOffset>
                </wp:positionV>
                <wp:extent cx="5501640" cy="655955"/>
                <wp:effectExtent l="1270" t="0" r="2540" b="127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7F2119" w:rsidRDefault="00FE4B88" w:rsidP="008C353D">
                            <w:pPr>
                              <w:rPr>
                                <w:b/>
                              </w:rPr>
                            </w:pPr>
                            <w:r w:rsidRPr="00851DF9">
                              <w:rPr>
                                <w:rFonts w:ascii="Arial" w:hAnsi="Arial" w:cs="Arial"/>
                                <w:b/>
                                <w:sz w:val="24"/>
                                <w:szCs w:val="24"/>
                              </w:rPr>
                              <w:t>Supplementary</w:t>
                            </w:r>
                            <w:r>
                              <w:rPr>
                                <w:rFonts w:ascii="Arial" w:hAnsi="Arial" w:cs="Arial"/>
                                <w:b/>
                                <w:sz w:val="24"/>
                                <w:szCs w:val="24"/>
                              </w:rPr>
                              <w:t xml:space="preserve"> Table 7 </w:t>
                            </w:r>
                            <w:r w:rsidRPr="007F2119">
                              <w:rPr>
                                <w:rFonts w:ascii="Arial" w:hAnsi="Arial" w:cs="Arial"/>
                                <w:b/>
                                <w:sz w:val="24"/>
                                <w:szCs w:val="24"/>
                              </w:rPr>
                              <w:t xml:space="preserve"> Primer sequences used in Sanger sequencing </w:t>
                            </w:r>
                            <w:r w:rsidRPr="007F2119">
                              <w:rPr>
                                <w:rFonts w:ascii="Arial" w:hAnsi="Arial" w:cs="Arial"/>
                                <w:b/>
                                <w:i/>
                                <w:sz w:val="24"/>
                                <w:szCs w:val="24"/>
                              </w:rPr>
                              <w:t>SLC52A1</w:t>
                            </w:r>
                            <w:r w:rsidRPr="007F2119">
                              <w:rPr>
                                <w:rFonts w:ascii="Arial" w:hAnsi="Arial" w:cs="Arial"/>
                                <w:b/>
                                <w:sz w:val="24"/>
                                <w:szCs w:val="24"/>
                              </w:rPr>
                              <w:t xml:space="preserve">, </w:t>
                            </w:r>
                            <w:r w:rsidRPr="007F2119">
                              <w:rPr>
                                <w:rFonts w:ascii="Arial" w:hAnsi="Arial" w:cs="Arial"/>
                                <w:b/>
                                <w:i/>
                                <w:sz w:val="24"/>
                                <w:szCs w:val="24"/>
                              </w:rPr>
                              <w:t>SLC52A2</w:t>
                            </w:r>
                            <w:r w:rsidRPr="007F2119">
                              <w:rPr>
                                <w:rFonts w:ascii="Arial" w:hAnsi="Arial" w:cs="Arial"/>
                                <w:b/>
                                <w:sz w:val="24"/>
                                <w:szCs w:val="24"/>
                              </w:rPr>
                              <w:t xml:space="preserve"> and </w:t>
                            </w:r>
                            <w:r w:rsidRPr="007F2119">
                              <w:rPr>
                                <w:rFonts w:ascii="Arial" w:hAnsi="Arial" w:cs="Arial"/>
                                <w:b/>
                                <w:i/>
                                <w:sz w:val="24"/>
                                <w:szCs w:val="24"/>
                              </w:rPr>
                              <w:t>SLC52A3</w:t>
                            </w:r>
                          </w:p>
                          <w:p w:rsidR="00FE4B88" w:rsidRDefault="00FE4B8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14.9pt;margin-top:-43.5pt;width:433.2pt;height:5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" stroked="f">
                <v:textbox>
                  <w:txbxContent>
                    <w:p w:rsidR="00FE4B88" w:rsidRPr="007F2119" w:rsidRDefault="00FE4B88" w:rsidP="008C353D">
                      <w:pPr>
                        <w:rPr>
                          <w:b/>
                        </w:rPr>
                      </w:pPr>
                      <w:r w:rsidRPr="00851DF9">
                        <w:rPr>
                          <w:rFonts w:ascii="Arial" w:hAnsi="Arial" w:cs="Arial"/>
                          <w:b/>
                          <w:sz w:val="24"/>
                          <w:szCs w:val="24"/>
                        </w:rPr>
                        <w:t>Supplementary</w:t>
                      </w:r>
                      <w:r>
                        <w:rPr>
                          <w:rFonts w:ascii="Arial" w:hAnsi="Arial" w:cs="Arial"/>
                          <w:b/>
                          <w:sz w:val="24"/>
                          <w:szCs w:val="24"/>
                        </w:rPr>
                        <w:t xml:space="preserve"> Table 7 </w:t>
                      </w:r>
                      <w:r w:rsidRPr="007F2119">
                        <w:rPr>
                          <w:rFonts w:ascii="Arial" w:hAnsi="Arial" w:cs="Arial"/>
                          <w:b/>
                          <w:sz w:val="24"/>
                          <w:szCs w:val="24"/>
                        </w:rPr>
                        <w:t xml:space="preserve"> Primer sequences used in Sanger sequencing </w:t>
                      </w:r>
                      <w:r w:rsidRPr="007F2119">
                        <w:rPr>
                          <w:rFonts w:ascii="Arial" w:hAnsi="Arial" w:cs="Arial"/>
                          <w:b/>
                          <w:i/>
                          <w:sz w:val="24"/>
                          <w:szCs w:val="24"/>
                        </w:rPr>
                        <w:t>SLC52A1</w:t>
                      </w:r>
                      <w:r w:rsidRPr="007F2119">
                        <w:rPr>
                          <w:rFonts w:ascii="Arial" w:hAnsi="Arial" w:cs="Arial"/>
                          <w:b/>
                          <w:sz w:val="24"/>
                          <w:szCs w:val="24"/>
                        </w:rPr>
                        <w:t xml:space="preserve">, </w:t>
                      </w:r>
                      <w:r w:rsidRPr="007F2119">
                        <w:rPr>
                          <w:rFonts w:ascii="Arial" w:hAnsi="Arial" w:cs="Arial"/>
                          <w:b/>
                          <w:i/>
                          <w:sz w:val="24"/>
                          <w:szCs w:val="24"/>
                        </w:rPr>
                        <w:t>SLC52A2</w:t>
                      </w:r>
                      <w:r w:rsidRPr="007F2119">
                        <w:rPr>
                          <w:rFonts w:ascii="Arial" w:hAnsi="Arial" w:cs="Arial"/>
                          <w:b/>
                          <w:sz w:val="24"/>
                          <w:szCs w:val="24"/>
                        </w:rPr>
                        <w:t xml:space="preserve"> and </w:t>
                      </w:r>
                      <w:r w:rsidRPr="007F2119">
                        <w:rPr>
                          <w:rFonts w:ascii="Arial" w:hAnsi="Arial" w:cs="Arial"/>
                          <w:b/>
                          <w:i/>
                          <w:sz w:val="24"/>
                          <w:szCs w:val="24"/>
                        </w:rPr>
                        <w:t>SLC52A3</w:t>
                      </w:r>
                    </w:p>
                    <w:p w:rsidR="00FE4B88" w:rsidRDefault="00FE4B88">
                      <w:r>
                        <w:t xml:space="preserve"> </w:t>
                      </w:r>
                    </w:p>
                  </w:txbxContent>
                </v:textbox>
              </v:shape>
            </w:pict>
          </mc:Fallback>
        </mc:AlternateContent>
      </w:r>
    </w:p>
    <w:tbl>
      <w:tblPr>
        <w:tblW w:w="8020" w:type="dxa"/>
        <w:tblInd w:w="84" w:type="dxa"/>
        <w:tblLook w:val="00A0" w:firstRow="1" w:lastRow="0" w:firstColumn="1" w:lastColumn="0" w:noHBand="0" w:noVBand="0"/>
      </w:tblPr>
      <w:tblGrid>
        <w:gridCol w:w="2340"/>
        <w:gridCol w:w="5680"/>
      </w:tblGrid>
      <w:tr w:rsidR="00947A09" w:rsidRPr="00477D21" w:rsidTr="00307462">
        <w:trPr>
          <w:trHeight w:val="300"/>
        </w:trPr>
        <w:tc>
          <w:tcPr>
            <w:tcW w:w="2340" w:type="dxa"/>
            <w:tcBorders>
              <w:top w:val="single" w:sz="4" w:space="0" w:color="auto"/>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b/>
                <w:bCs/>
                <w:color w:val="000000"/>
              </w:rPr>
            </w:pPr>
            <w:r w:rsidRPr="00594B1C">
              <w:rPr>
                <w:b/>
                <w:bCs/>
                <w:color w:val="000000"/>
              </w:rPr>
              <w:t>Primer Location</w:t>
            </w:r>
          </w:p>
        </w:tc>
        <w:tc>
          <w:tcPr>
            <w:tcW w:w="5680" w:type="dxa"/>
            <w:tcBorders>
              <w:top w:val="single" w:sz="4" w:space="0" w:color="auto"/>
              <w:left w:val="nil"/>
              <w:bottom w:val="single" w:sz="4" w:space="0" w:color="auto"/>
              <w:right w:val="single" w:sz="4" w:space="0" w:color="auto"/>
            </w:tcBorders>
            <w:noWrap/>
            <w:vAlign w:val="bottom"/>
          </w:tcPr>
          <w:p w:rsidR="00947A09" w:rsidRPr="00594B1C" w:rsidRDefault="00947A09" w:rsidP="00307462">
            <w:pPr>
              <w:spacing w:after="0" w:line="240" w:lineRule="auto"/>
              <w:rPr>
                <w:b/>
                <w:bCs/>
                <w:color w:val="000000"/>
              </w:rPr>
            </w:pPr>
            <w:r w:rsidRPr="00594B1C">
              <w:rPr>
                <w:b/>
                <w:bCs/>
                <w:color w:val="000000"/>
              </w:rPr>
              <w:t>Forward and Reverse Primers (5’-3’)</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SLC52A1</w:t>
            </w:r>
            <w:r w:rsidRPr="00594B1C">
              <w:rPr>
                <w:color w:val="000000"/>
              </w:rPr>
              <w:t xml:space="preserve"> Primer pair 1</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AGCATCTTTGGACCTACC; TAGGAAGGCCACAGAGTG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SLC52A1</w:t>
            </w:r>
            <w:r w:rsidRPr="00594B1C">
              <w:rPr>
                <w:color w:val="000000"/>
              </w:rPr>
              <w:t xml:space="preserve"> Primer pair 2</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GCCTGTGGTGGTAAAAGACC; TAGGGCACTGAGACCCTGAC</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SLC52A1</w:t>
            </w:r>
            <w:r w:rsidRPr="00594B1C">
              <w:rPr>
                <w:color w:val="000000"/>
              </w:rPr>
              <w:t xml:space="preserve"> Primer pair 3</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CTGAGTGTAGTGGGCACAG; ACCATGGGCTGAGAACAG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SLC52A1</w:t>
            </w:r>
            <w:r w:rsidRPr="00594B1C">
              <w:rPr>
                <w:color w:val="000000"/>
              </w:rPr>
              <w:t xml:space="preserve"> Primer pair 4</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AGGAAGAAGAGGCTTTGC; ACACAGACACAGCACCCAC</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SLC52A1</w:t>
            </w:r>
            <w:r w:rsidRPr="00594B1C">
              <w:rPr>
                <w:color w:val="000000"/>
              </w:rPr>
              <w:t xml:space="preserve"> Primer pair 5</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GAGCAAGTGGAGACATGAAG; AGCCTCACGATGAAGACAG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 </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 </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SLC52A2</w:t>
            </w:r>
            <w:r w:rsidRPr="00594B1C">
              <w:rPr>
                <w:color w:val="000000"/>
              </w:rPr>
              <w:t xml:space="preserve"> exon 2</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CAGTTCCCCTGGTCTCACC; CACCCTCTGGAAGCTCTCTG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 xml:space="preserve">SLC52A2 </w:t>
            </w:r>
            <w:r w:rsidRPr="00594B1C">
              <w:rPr>
                <w:color w:val="000000"/>
              </w:rPr>
              <w:t>exon 3.1</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GCAGGTGTGCCCAAGACT; GAAAACGCTCAAGGAAGTCG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SLC52A2</w:t>
            </w:r>
            <w:r w:rsidRPr="00594B1C">
              <w:rPr>
                <w:color w:val="000000"/>
              </w:rPr>
              <w:t xml:space="preserve"> exon 3.2</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ATGCTGTGCCTCGAATGTC; GCTCTTGCAGTGGTGAGGAC</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SLC52A2</w:t>
            </w:r>
            <w:r w:rsidRPr="00594B1C">
              <w:rPr>
                <w:color w:val="000000"/>
              </w:rPr>
              <w:t xml:space="preserve"> exon 3.3</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CCACCACCATCTGTACCCAC; GAGCGAGCAGAATGTCAGG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SLC52A2</w:t>
            </w:r>
            <w:r w:rsidRPr="00594B1C">
              <w:rPr>
                <w:color w:val="000000"/>
              </w:rPr>
              <w:t xml:space="preserve"> exon 4</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GCTTTTCCTGCTTACCCTACG; GAGAACACGCCAAGACACAG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SLC52A2</w:t>
            </w:r>
            <w:r w:rsidRPr="00594B1C">
              <w:rPr>
                <w:color w:val="000000"/>
              </w:rPr>
              <w:t xml:space="preserve"> exon 5</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GTGGTCCTCGTGGTGAGC; CAGGCACTCAGGCATGG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 </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 </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SLC52A3</w:t>
            </w:r>
            <w:r w:rsidRPr="00594B1C">
              <w:rPr>
                <w:color w:val="000000"/>
              </w:rPr>
              <w:t xml:space="preserve"> exon 2.1</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TCACAGGAAGGGGAGTAATAAG; CCAGCACCCAGGAGGTC</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SLC52A3</w:t>
            </w:r>
            <w:r w:rsidRPr="00594B1C">
              <w:rPr>
                <w:color w:val="000000"/>
              </w:rPr>
              <w:t xml:space="preserve"> exon 2.2</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TCCGAAGTGCCCATCATC; AGAAGGATGGAGGTGAGCAG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SLC52A3</w:t>
            </w:r>
            <w:r w:rsidRPr="00594B1C">
              <w:rPr>
                <w:color w:val="000000"/>
              </w:rPr>
              <w:t xml:space="preserve"> exon 3.1</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GCAGTCATTATTGCCACCTTG; AGGCCACCAGGGTATAGAT</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 xml:space="preserve">SLC52A3 </w:t>
            </w:r>
            <w:r w:rsidRPr="00594B1C">
              <w:rPr>
                <w:color w:val="000000"/>
              </w:rPr>
              <w:t>exon 3.2</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ACCAGGTCACCCTCCACTC; TAGGTGCGTTTGGAATTCTG</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SLC52A3</w:t>
            </w:r>
            <w:r w:rsidRPr="00594B1C">
              <w:rPr>
                <w:color w:val="000000"/>
              </w:rPr>
              <w:t xml:space="preserve"> exon 4</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TATGGAGACACTGGCCATCC; CCCAAGCTCTCCCAGGC</w:t>
            </w:r>
          </w:p>
        </w:tc>
      </w:tr>
      <w:tr w:rsidR="00947A09" w:rsidRPr="00477D21" w:rsidTr="00307462">
        <w:trPr>
          <w:trHeight w:val="300"/>
        </w:trPr>
        <w:tc>
          <w:tcPr>
            <w:tcW w:w="2340" w:type="dxa"/>
            <w:tcBorders>
              <w:top w:val="nil"/>
              <w:left w:val="single" w:sz="4" w:space="0" w:color="auto"/>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i/>
                <w:iCs/>
                <w:color w:val="000000"/>
              </w:rPr>
              <w:t>SLC52A3</w:t>
            </w:r>
            <w:r w:rsidRPr="00594B1C">
              <w:rPr>
                <w:color w:val="000000"/>
              </w:rPr>
              <w:t xml:space="preserve"> exon 5</w:t>
            </w:r>
          </w:p>
        </w:tc>
        <w:tc>
          <w:tcPr>
            <w:tcW w:w="5680" w:type="dxa"/>
            <w:tcBorders>
              <w:top w:val="nil"/>
              <w:left w:val="nil"/>
              <w:bottom w:val="single" w:sz="4" w:space="0" w:color="auto"/>
              <w:right w:val="single" w:sz="4" w:space="0" w:color="auto"/>
            </w:tcBorders>
            <w:noWrap/>
            <w:vAlign w:val="bottom"/>
          </w:tcPr>
          <w:p w:rsidR="00947A09" w:rsidRPr="00594B1C" w:rsidRDefault="00947A09" w:rsidP="00307462">
            <w:pPr>
              <w:spacing w:after="0" w:line="240" w:lineRule="auto"/>
              <w:rPr>
                <w:color w:val="000000"/>
              </w:rPr>
            </w:pPr>
            <w:r w:rsidRPr="00594B1C">
              <w:rPr>
                <w:color w:val="000000"/>
              </w:rPr>
              <w:t>GCCCTGTGAGAGTTCTTTGC; GGCACTTGCGTTCATGATTC</w:t>
            </w:r>
          </w:p>
        </w:tc>
      </w:tr>
    </w:tbl>
    <w:p w:rsidR="00947A09" w:rsidRDefault="00947A09" w:rsidP="00D26B9B"/>
    <w:p w:rsidR="00947A09" w:rsidRDefault="005D1FAD" w:rsidP="00D26B9B">
      <w:r>
        <w:rPr>
          <w:noProof/>
          <w:lang w:val="en-GB" w:eastAsia="zh-CN"/>
        </w:rPr>
        <mc:AlternateContent>
          <mc:Choice Requires="wps">
            <w:drawing>
              <wp:anchor distT="0" distB="0" distL="114300" distR="114300" simplePos="0" relativeHeight="251654144" behindDoc="0" locked="0" layoutInCell="1" allowOverlap="1">
                <wp:simplePos x="0" y="0"/>
                <wp:positionH relativeFrom="column">
                  <wp:posOffset>-35560</wp:posOffset>
                </wp:positionH>
                <wp:positionV relativeFrom="paragraph">
                  <wp:posOffset>5080</wp:posOffset>
                </wp:positionV>
                <wp:extent cx="5080635" cy="758825"/>
                <wp:effectExtent l="2540" t="0" r="3175"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B88" w:rsidRPr="00071D5C" w:rsidRDefault="00FE4B88" w:rsidP="000671AD">
                            <w:pPr>
                              <w:rPr>
                                <w:rFonts w:ascii="Arial" w:hAnsi="Arial" w:cs="Arial"/>
                                <w:sz w:val="24"/>
                                <w:szCs w:val="24"/>
                              </w:rPr>
                            </w:pPr>
                            <w:r>
                              <w:rPr>
                                <w:rFonts w:ascii="Arial" w:hAnsi="Arial" w:cs="Arial"/>
                                <w:sz w:val="24"/>
                                <w:szCs w:val="24"/>
                              </w:rPr>
                              <w:t xml:space="preserve"> (</w:t>
                            </w:r>
                            <w:r w:rsidRPr="00071D5C">
                              <w:rPr>
                                <w:rFonts w:ascii="Arial" w:hAnsi="Arial" w:cs="Arial"/>
                                <w:sz w:val="24"/>
                                <w:szCs w:val="24"/>
                              </w:rPr>
                              <w:t>For sequencing performed at the Department of Molecular Neuroscience and the MRC Centre for Neuromuscular Diseases, UCL Inst</w:t>
                            </w:r>
                            <w:r>
                              <w:rPr>
                                <w:rFonts w:ascii="Arial" w:hAnsi="Arial" w:cs="Arial"/>
                                <w:sz w:val="24"/>
                                <w:szCs w:val="24"/>
                              </w:rPr>
                              <w:t>itute of Neurology, London, UK)</w:t>
                            </w:r>
                          </w:p>
                          <w:p w:rsidR="00FE4B88" w:rsidRPr="00071D5C" w:rsidRDefault="00FE4B88" w:rsidP="00D26B9B">
                            <w:pPr>
                              <w:rPr>
                                <w:rFonts w:ascii="Arial" w:hAnsi="Arial" w:cs="Arial"/>
                                <w:sz w:val="24"/>
                                <w:szCs w:val="24"/>
                              </w:rPr>
                            </w:pPr>
                          </w:p>
                          <w:p w:rsidR="00FE4B88" w:rsidRDefault="00FE4B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2.8pt;margin-top:.4pt;width:400.05pt;height:5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" stroked="f">
                <v:textbox>
                  <w:txbxContent>
                    <w:p w:rsidR="00FE4B88" w:rsidRPr="00071D5C" w:rsidRDefault="00FE4B88" w:rsidP="000671AD">
                      <w:pPr>
                        <w:rPr>
                          <w:rFonts w:ascii="Arial" w:hAnsi="Arial" w:cs="Arial"/>
                          <w:sz w:val="24"/>
                          <w:szCs w:val="24"/>
                        </w:rPr>
                      </w:pPr>
                      <w:r>
                        <w:rPr>
                          <w:rFonts w:ascii="Arial" w:hAnsi="Arial" w:cs="Arial"/>
                          <w:sz w:val="24"/>
                          <w:szCs w:val="24"/>
                        </w:rPr>
                        <w:t xml:space="preserve"> (</w:t>
                      </w:r>
                      <w:r w:rsidRPr="00071D5C">
                        <w:rPr>
                          <w:rFonts w:ascii="Arial" w:hAnsi="Arial" w:cs="Arial"/>
                          <w:sz w:val="24"/>
                          <w:szCs w:val="24"/>
                        </w:rPr>
                        <w:t>For sequencing performed at the Department of Molecular Neuroscience and the MRC Centre for Neuromuscular Diseases, UCL Inst</w:t>
                      </w:r>
                      <w:r>
                        <w:rPr>
                          <w:rFonts w:ascii="Arial" w:hAnsi="Arial" w:cs="Arial"/>
                          <w:sz w:val="24"/>
                          <w:szCs w:val="24"/>
                        </w:rPr>
                        <w:t>itute of Neurology, London, UK)</w:t>
                      </w:r>
                    </w:p>
                    <w:p w:rsidR="00FE4B88" w:rsidRPr="00071D5C" w:rsidRDefault="00FE4B88" w:rsidP="00D26B9B">
                      <w:pPr>
                        <w:rPr>
                          <w:rFonts w:ascii="Arial" w:hAnsi="Arial" w:cs="Arial"/>
                          <w:sz w:val="24"/>
                          <w:szCs w:val="24"/>
                        </w:rPr>
                      </w:pPr>
                    </w:p>
                    <w:p w:rsidR="00FE4B88" w:rsidRDefault="00FE4B88"/>
                  </w:txbxContent>
                </v:textbox>
              </v:shape>
            </w:pict>
          </mc:Fallback>
        </mc:AlternateContent>
      </w:r>
    </w:p>
    <w:p w:rsidR="00947A09" w:rsidRDefault="00947A09" w:rsidP="00D26B9B"/>
    <w:p w:rsidR="00947A09" w:rsidRDefault="00947A09" w:rsidP="000237FB">
      <w:pPr>
        <w:rPr>
          <w:rFonts w:ascii="Arial" w:hAnsi="Arial" w:cs="Arial"/>
          <w:noProof/>
          <w:sz w:val="24"/>
          <w:szCs w:val="24"/>
        </w:rPr>
      </w:pPr>
    </w:p>
    <w:p w:rsidR="00947A09" w:rsidRDefault="00947A09" w:rsidP="000237FB">
      <w:pPr>
        <w:rPr>
          <w:rFonts w:ascii="Arial" w:hAnsi="Arial" w:cs="Arial"/>
          <w:noProof/>
          <w:sz w:val="24"/>
          <w:szCs w:val="24"/>
        </w:rPr>
      </w:pPr>
    </w:p>
    <w:p w:rsidR="00947A09" w:rsidRDefault="00947A09" w:rsidP="000237FB">
      <w:pPr>
        <w:rPr>
          <w:rFonts w:ascii="Arial" w:hAnsi="Arial" w:cs="Arial"/>
          <w:noProof/>
          <w:sz w:val="24"/>
          <w:szCs w:val="24"/>
        </w:rPr>
      </w:pPr>
    </w:p>
    <w:p w:rsidR="00F43D3A" w:rsidRDefault="00F43D3A" w:rsidP="000237FB">
      <w:pPr>
        <w:rPr>
          <w:rFonts w:ascii="Arial" w:hAnsi="Arial" w:cs="Arial"/>
          <w:noProof/>
          <w:sz w:val="24"/>
          <w:szCs w:val="24"/>
        </w:rPr>
      </w:pPr>
    </w:p>
    <w:p w:rsidR="00947A09" w:rsidRDefault="00947A09" w:rsidP="000237FB">
      <w:pPr>
        <w:rPr>
          <w:rFonts w:ascii="Arial" w:hAnsi="Arial" w:cs="Arial"/>
          <w:noProof/>
          <w:sz w:val="24"/>
          <w:szCs w:val="24"/>
        </w:rPr>
      </w:pPr>
    </w:p>
    <w:p w:rsidR="00947A09" w:rsidRDefault="00947A09" w:rsidP="000237FB">
      <w:pPr>
        <w:rPr>
          <w:rFonts w:ascii="Arial" w:hAnsi="Arial" w:cs="Arial"/>
          <w:noProof/>
          <w:sz w:val="24"/>
          <w:szCs w:val="24"/>
        </w:rPr>
      </w:pPr>
    </w:p>
    <w:p w:rsidR="00947A09" w:rsidRDefault="00947A09" w:rsidP="000237FB">
      <w:pPr>
        <w:rPr>
          <w:rFonts w:ascii="Arial" w:hAnsi="Arial" w:cs="Arial"/>
          <w:noProof/>
          <w:sz w:val="24"/>
          <w:szCs w:val="24"/>
        </w:rPr>
      </w:pPr>
    </w:p>
    <w:p w:rsidR="00947A09" w:rsidRDefault="00947A09" w:rsidP="000237FB">
      <w:pPr>
        <w:rPr>
          <w:rFonts w:ascii="Arial" w:hAnsi="Arial" w:cs="Arial"/>
          <w:noProof/>
          <w:sz w:val="24"/>
          <w:szCs w:val="24"/>
        </w:rPr>
      </w:pPr>
    </w:p>
    <w:p w:rsidR="00947A09" w:rsidRDefault="00947A09" w:rsidP="000237FB">
      <w:pPr>
        <w:rPr>
          <w:rFonts w:ascii="Arial" w:hAnsi="Arial" w:cs="Arial"/>
          <w:noProof/>
          <w:sz w:val="24"/>
          <w:szCs w:val="24"/>
        </w:rPr>
      </w:pPr>
    </w:p>
    <w:p w:rsidR="00947A09" w:rsidRPr="00D26B9B" w:rsidRDefault="00947A09" w:rsidP="000237FB">
      <w:pPr>
        <w:rPr>
          <w:rFonts w:ascii="Arial" w:hAnsi="Arial" w:cs="Arial"/>
          <w:b/>
          <w:noProof/>
          <w:sz w:val="24"/>
          <w:szCs w:val="24"/>
        </w:rPr>
      </w:pPr>
      <w:r w:rsidRPr="00D26B9B">
        <w:rPr>
          <w:rFonts w:ascii="Arial" w:hAnsi="Arial" w:cs="Arial"/>
          <w:b/>
          <w:noProof/>
          <w:sz w:val="24"/>
          <w:szCs w:val="24"/>
        </w:rPr>
        <w:lastRenderedPageBreak/>
        <w:t>Sequence traces:</w:t>
      </w:r>
    </w:p>
    <w:p w:rsidR="00947A09" w:rsidRDefault="00947A09" w:rsidP="000237FB">
      <w:r>
        <w:t xml:space="preserve">            </w:t>
      </w:r>
      <w:r w:rsidR="005D1FAD">
        <w:rPr>
          <w:noProof/>
          <w:lang w:val="en-GB" w:eastAsia="zh-CN"/>
        </w:rPr>
        <w:drawing>
          <wp:inline distT="0" distB="0" distL="0" distR="0">
            <wp:extent cx="4846320" cy="2743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2115"/>
                    <a:stretch>
                      <a:fillRect/>
                    </a:stretch>
                  </pic:blipFill>
                  <pic:spPr bwMode="auto">
                    <a:xfrm>
                      <a:off x="0" y="0"/>
                      <a:ext cx="4846320" cy="2743200"/>
                    </a:xfrm>
                    <a:prstGeom prst="rect">
                      <a:avLst/>
                    </a:prstGeom>
                    <a:noFill/>
                    <a:ln>
                      <a:noFill/>
                    </a:ln>
                  </pic:spPr>
                </pic:pic>
              </a:graphicData>
            </a:graphic>
          </wp:inline>
        </w:drawing>
      </w:r>
    </w:p>
    <w:p w:rsidR="00947A09" w:rsidRDefault="005D1FAD" w:rsidP="000237FB">
      <w:r>
        <w:rPr>
          <w:noProof/>
          <w:lang w:val="en-GB" w:eastAsia="zh-CN"/>
        </w:rPr>
        <w:drawing>
          <wp:inline distT="0" distB="0" distL="0" distR="0">
            <wp:extent cx="5852160" cy="4297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4297680"/>
                    </a:xfrm>
                    <a:prstGeom prst="rect">
                      <a:avLst/>
                    </a:prstGeom>
                    <a:noFill/>
                    <a:ln>
                      <a:noFill/>
                    </a:ln>
                  </pic:spPr>
                </pic:pic>
              </a:graphicData>
            </a:graphic>
          </wp:inline>
        </w:drawing>
      </w:r>
    </w:p>
    <w:p w:rsidR="00947A09" w:rsidRDefault="00947A09" w:rsidP="000237FB"/>
    <w:p w:rsidR="00947A09" w:rsidRDefault="005D1FAD" w:rsidP="000237FB">
      <w:r>
        <w:rPr>
          <w:noProof/>
          <w:lang w:val="en-GB" w:eastAsia="zh-CN"/>
        </w:rPr>
        <w:lastRenderedPageBreak/>
        <w:drawing>
          <wp:inline distT="0" distB="0" distL="0" distR="0">
            <wp:extent cx="5760720" cy="2834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inline>
        </w:drawing>
      </w:r>
    </w:p>
    <w:p w:rsidR="00947A09" w:rsidRDefault="005D1FAD" w:rsidP="000237FB">
      <w:r>
        <w:rPr>
          <w:noProof/>
          <w:lang w:val="en-GB" w:eastAsia="zh-CN"/>
        </w:rPr>
        <w:drawing>
          <wp:inline distT="0" distB="0" distL="0" distR="0">
            <wp:extent cx="5760720" cy="356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66160"/>
                    </a:xfrm>
                    <a:prstGeom prst="rect">
                      <a:avLst/>
                    </a:prstGeom>
                    <a:noFill/>
                    <a:ln>
                      <a:noFill/>
                    </a:ln>
                  </pic:spPr>
                </pic:pic>
              </a:graphicData>
            </a:graphic>
          </wp:inline>
        </w:drawing>
      </w:r>
    </w:p>
    <w:p w:rsidR="00947A09" w:rsidRDefault="005D1FAD" w:rsidP="000237FB">
      <w:r>
        <w:rPr>
          <w:noProof/>
          <w:lang w:val="en-GB" w:eastAsia="zh-CN"/>
        </w:rPr>
        <w:lastRenderedPageBreak/>
        <w:drawing>
          <wp:inline distT="0" distB="0" distL="0" distR="0">
            <wp:extent cx="5943600" cy="2926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947A09" w:rsidRDefault="00947A09" w:rsidP="000237FB"/>
    <w:p w:rsidR="00947A09" w:rsidRDefault="005D1FAD" w:rsidP="000237FB">
      <w:r>
        <w:rPr>
          <w:noProof/>
          <w:lang w:val="en-GB" w:eastAsia="zh-CN"/>
        </w:rPr>
        <w:drawing>
          <wp:inline distT="0" distB="0" distL="0" distR="0">
            <wp:extent cx="5943600" cy="2834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947A09" w:rsidRDefault="00947A09" w:rsidP="000237FB"/>
    <w:p w:rsidR="00947A09" w:rsidRDefault="005D1FAD" w:rsidP="000237FB">
      <w:r>
        <w:rPr>
          <w:noProof/>
          <w:lang w:val="en-GB" w:eastAsia="zh-CN"/>
        </w:rPr>
        <w:drawing>
          <wp:inline distT="0" distB="0" distL="0" distR="0">
            <wp:extent cx="5943600"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inline>
        </w:drawing>
      </w:r>
    </w:p>
    <w:p w:rsidR="00947A09" w:rsidRDefault="005D1FAD" w:rsidP="000237FB">
      <w:r>
        <w:rPr>
          <w:noProof/>
          <w:lang w:val="en-GB" w:eastAsia="zh-CN"/>
        </w:rPr>
        <w:lastRenderedPageBreak/>
        <w:drawing>
          <wp:inline distT="0" distB="0" distL="0" distR="0">
            <wp:extent cx="5212080" cy="4846320"/>
            <wp:effectExtent l="0" t="0" r="762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4846320"/>
                    </a:xfrm>
                    <a:prstGeom prst="rect">
                      <a:avLst/>
                    </a:prstGeom>
                    <a:noFill/>
                    <a:ln>
                      <a:noFill/>
                    </a:ln>
                  </pic:spPr>
                </pic:pic>
              </a:graphicData>
            </a:graphic>
          </wp:inline>
        </w:drawing>
      </w:r>
    </w:p>
    <w:p w:rsidR="00947A09" w:rsidRDefault="00947A09" w:rsidP="000237FB"/>
    <w:p w:rsidR="00947A09" w:rsidRDefault="005D1FAD" w:rsidP="000237FB">
      <w:r>
        <w:rPr>
          <w:noProof/>
          <w:lang w:val="en-GB" w:eastAsia="zh-CN"/>
        </w:rPr>
        <w:lastRenderedPageBreak/>
        <w:drawing>
          <wp:inline distT="0" distB="0" distL="0" distR="0">
            <wp:extent cx="6583680" cy="5120640"/>
            <wp:effectExtent l="0" t="0" r="7620" b="381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3680" cy="5120640"/>
                    </a:xfrm>
                    <a:prstGeom prst="rect">
                      <a:avLst/>
                    </a:prstGeom>
                    <a:noFill/>
                    <a:ln>
                      <a:noFill/>
                    </a:ln>
                  </pic:spPr>
                </pic:pic>
              </a:graphicData>
            </a:graphic>
          </wp:inline>
        </w:drawing>
      </w:r>
    </w:p>
    <w:p w:rsidR="00947A09" w:rsidRDefault="00947A09" w:rsidP="000237FB"/>
    <w:p w:rsidR="00947A09" w:rsidRDefault="00947A09" w:rsidP="000237FB"/>
    <w:p w:rsidR="00947A09" w:rsidRDefault="00947A09" w:rsidP="000237FB"/>
    <w:p w:rsidR="00947A09" w:rsidRDefault="00947A09" w:rsidP="000237FB"/>
    <w:p w:rsidR="00947A09" w:rsidRDefault="00947A09" w:rsidP="000237FB"/>
    <w:p w:rsidR="00947A09" w:rsidRDefault="00947A09" w:rsidP="000237FB"/>
    <w:p w:rsidR="00947A09" w:rsidRDefault="00947A09" w:rsidP="000237FB"/>
    <w:p w:rsidR="00947A09" w:rsidRDefault="00947A09" w:rsidP="000237FB"/>
    <w:p w:rsidR="00947A09" w:rsidRDefault="005D1FAD" w:rsidP="000237FB">
      <w:r>
        <w:rPr>
          <w:noProof/>
          <w:lang w:val="en-GB" w:eastAsia="zh-CN"/>
        </w:rPr>
        <w:lastRenderedPageBreak/>
        <w:drawing>
          <wp:inline distT="0" distB="0" distL="0" distR="0">
            <wp:extent cx="3474720" cy="45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720" cy="4572000"/>
                    </a:xfrm>
                    <a:prstGeom prst="rect">
                      <a:avLst/>
                    </a:prstGeom>
                    <a:noFill/>
                    <a:ln>
                      <a:noFill/>
                    </a:ln>
                  </pic:spPr>
                </pic:pic>
              </a:graphicData>
            </a:graphic>
          </wp:inline>
        </w:drawing>
      </w:r>
      <w:r w:rsidR="00947A09">
        <w:t xml:space="preserve">                          </w:t>
      </w:r>
    </w:p>
    <w:p w:rsidR="00947A09" w:rsidRDefault="00947A09" w:rsidP="000237FB">
      <w:r>
        <w:t xml:space="preserve">          </w:t>
      </w:r>
      <w:r w:rsidR="005D1FAD">
        <w:rPr>
          <w:noProof/>
          <w:lang w:val="en-GB" w:eastAsia="zh-CN"/>
        </w:rPr>
        <w:drawing>
          <wp:inline distT="0" distB="0" distL="0" distR="0">
            <wp:extent cx="3017520" cy="2926080"/>
            <wp:effectExtent l="0" t="0" r="0" b="762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2926080"/>
                    </a:xfrm>
                    <a:prstGeom prst="rect">
                      <a:avLst/>
                    </a:prstGeom>
                    <a:noFill/>
                    <a:ln>
                      <a:noFill/>
                    </a:ln>
                  </pic:spPr>
                </pic:pic>
              </a:graphicData>
            </a:graphic>
          </wp:inline>
        </w:drawing>
      </w:r>
    </w:p>
    <w:p w:rsidR="00947A09" w:rsidRDefault="005D1FAD" w:rsidP="000237FB">
      <w:r>
        <w:rPr>
          <w:noProof/>
          <w:lang w:val="en-GB" w:eastAsia="zh-CN"/>
        </w:rPr>
        <w:lastRenderedPageBreak/>
        <w:drawing>
          <wp:inline distT="0" distB="0" distL="0" distR="0">
            <wp:extent cx="6217920" cy="2468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920" cy="2468880"/>
                    </a:xfrm>
                    <a:prstGeom prst="rect">
                      <a:avLst/>
                    </a:prstGeom>
                    <a:noFill/>
                    <a:ln>
                      <a:noFill/>
                    </a:ln>
                  </pic:spPr>
                </pic:pic>
              </a:graphicData>
            </a:graphic>
          </wp:inline>
        </w:drawing>
      </w:r>
    </w:p>
    <w:p w:rsidR="00947A09" w:rsidRDefault="00947A09" w:rsidP="000237FB"/>
    <w:p w:rsidR="00947A09" w:rsidRDefault="00947A09" w:rsidP="000237FB">
      <w:r>
        <w:t xml:space="preserve">          </w:t>
      </w:r>
      <w:r w:rsidR="005D1FAD">
        <w:rPr>
          <w:noProof/>
          <w:lang w:val="en-GB" w:eastAsia="zh-CN"/>
        </w:rPr>
        <w:drawing>
          <wp:inline distT="0" distB="0" distL="0" distR="0">
            <wp:extent cx="6217920"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920" cy="3017520"/>
                    </a:xfrm>
                    <a:prstGeom prst="rect">
                      <a:avLst/>
                    </a:prstGeom>
                    <a:noFill/>
                    <a:ln>
                      <a:noFill/>
                    </a:ln>
                  </pic:spPr>
                </pic:pic>
              </a:graphicData>
            </a:graphic>
          </wp:inline>
        </w:drawing>
      </w:r>
    </w:p>
    <w:p w:rsidR="00947A09" w:rsidRDefault="00947A09" w:rsidP="000237FB"/>
    <w:p w:rsidR="00947A09" w:rsidRDefault="00947A09" w:rsidP="000237FB"/>
    <w:p w:rsidR="00947A09" w:rsidRDefault="00947A09" w:rsidP="000237FB"/>
    <w:p w:rsidR="00947A09" w:rsidRDefault="00947A09" w:rsidP="000237FB"/>
    <w:p w:rsidR="00947A09" w:rsidRDefault="00947A09" w:rsidP="000237FB"/>
    <w:p w:rsidR="00947A09" w:rsidRDefault="00947A09" w:rsidP="000237FB"/>
    <w:p w:rsidR="00947A09" w:rsidRDefault="005D1FAD" w:rsidP="000237FB">
      <w:r>
        <w:rPr>
          <w:noProof/>
          <w:lang w:val="en-GB" w:eastAsia="zh-CN"/>
        </w:rPr>
        <w:lastRenderedPageBreak/>
        <w:drawing>
          <wp:inline distT="0" distB="0" distL="0" distR="0">
            <wp:extent cx="5303520" cy="640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3520" cy="6400800"/>
                    </a:xfrm>
                    <a:prstGeom prst="rect">
                      <a:avLst/>
                    </a:prstGeom>
                    <a:noFill/>
                    <a:ln>
                      <a:noFill/>
                    </a:ln>
                  </pic:spPr>
                </pic:pic>
              </a:graphicData>
            </a:graphic>
          </wp:inline>
        </w:drawing>
      </w:r>
    </w:p>
    <w:p w:rsidR="00947A09" w:rsidRDefault="00947A09" w:rsidP="000237FB"/>
    <w:p w:rsidR="00947A09" w:rsidRDefault="00947A09" w:rsidP="000237FB"/>
    <w:p w:rsidR="00947A09" w:rsidRDefault="00947A09" w:rsidP="0087038F"/>
    <w:p w:rsidR="00947A09" w:rsidRDefault="00947A09" w:rsidP="0087038F"/>
    <w:p w:rsidR="00947A09" w:rsidRDefault="00947A09" w:rsidP="001D0A21">
      <w:pPr>
        <w:spacing w:after="0" w:line="480" w:lineRule="auto"/>
      </w:pPr>
    </w:p>
    <w:p w:rsidR="00947A09" w:rsidRPr="00716B40" w:rsidRDefault="001E51E3" w:rsidP="001D0A21">
      <w:pPr>
        <w:spacing w:after="0" w:line="480" w:lineRule="auto"/>
        <w:rPr>
          <w:rFonts w:ascii="Times New Roman" w:hAnsi="Times New Roman"/>
          <w:b/>
          <w:sz w:val="26"/>
          <w:szCs w:val="26"/>
          <w:lang w:val="en-GB"/>
        </w:rPr>
      </w:pPr>
      <w:r w:rsidRPr="001E51E3">
        <w:rPr>
          <w:rFonts w:ascii="Times New Roman" w:hAnsi="Times New Roman"/>
          <w:b/>
          <w:sz w:val="26"/>
          <w:szCs w:val="26"/>
          <w:lang w:val="en-GB"/>
        </w:rPr>
        <w:lastRenderedPageBreak/>
        <w:t>Exome Sequencing Methods</w:t>
      </w:r>
    </w:p>
    <w:p w:rsidR="00947A09" w:rsidRPr="0089190A" w:rsidRDefault="001E51E3" w:rsidP="001D0A21">
      <w:pPr>
        <w:spacing w:after="0" w:line="480" w:lineRule="auto"/>
        <w:rPr>
          <w:rFonts w:ascii="Times New Roman" w:hAnsi="Times New Roman"/>
          <w:color w:val="000000"/>
          <w:sz w:val="24"/>
          <w:szCs w:val="24"/>
          <w:lang w:val="en-GB"/>
        </w:rPr>
      </w:pPr>
      <w:r w:rsidRPr="001E51E3">
        <w:rPr>
          <w:rFonts w:ascii="Times New Roman" w:hAnsi="Times New Roman"/>
          <w:color w:val="000000"/>
          <w:sz w:val="24"/>
          <w:szCs w:val="24"/>
          <w:lang w:val="en-GB"/>
        </w:rPr>
        <w:t xml:space="preserve">Exome sequencing revealed </w:t>
      </w:r>
      <w:r w:rsidRPr="001E51E3">
        <w:rPr>
          <w:rFonts w:ascii="Times New Roman" w:hAnsi="Times New Roman"/>
          <w:i/>
          <w:color w:val="000000"/>
          <w:sz w:val="24"/>
          <w:szCs w:val="24"/>
          <w:lang w:val="en-GB"/>
        </w:rPr>
        <w:t>SLC52A2</w:t>
      </w:r>
      <w:r w:rsidRPr="001E51E3">
        <w:rPr>
          <w:rFonts w:ascii="Times New Roman" w:hAnsi="Times New Roman"/>
          <w:color w:val="000000"/>
          <w:sz w:val="24"/>
          <w:szCs w:val="24"/>
          <w:lang w:val="en-GB"/>
        </w:rPr>
        <w:t xml:space="preserve"> mutations in 7 patients of this cohort (A3 – A7 and U1-U2).  </w:t>
      </w:r>
    </w:p>
    <w:p w:rsidR="00947A09" w:rsidRPr="0089190A" w:rsidRDefault="00947A09" w:rsidP="001D0A21">
      <w:pPr>
        <w:spacing w:after="0" w:line="480" w:lineRule="auto"/>
        <w:rPr>
          <w:rFonts w:ascii="Times New Roman" w:hAnsi="Times New Roman"/>
          <w:b/>
          <w:sz w:val="24"/>
          <w:szCs w:val="24"/>
          <w:lang w:val="en-GB"/>
        </w:rPr>
      </w:pPr>
    </w:p>
    <w:p w:rsidR="00947A09" w:rsidRPr="0089190A" w:rsidRDefault="001E51E3" w:rsidP="001D0A21">
      <w:pPr>
        <w:spacing w:after="0" w:line="480" w:lineRule="auto"/>
        <w:rPr>
          <w:rFonts w:ascii="Times New Roman" w:hAnsi="Times New Roman"/>
          <w:sz w:val="24"/>
          <w:szCs w:val="24"/>
          <w:u w:val="single"/>
          <w:lang w:val="en-GB"/>
        </w:rPr>
      </w:pPr>
      <w:r w:rsidRPr="001E51E3">
        <w:rPr>
          <w:rFonts w:ascii="Times New Roman" w:hAnsi="Times New Roman"/>
          <w:sz w:val="24"/>
          <w:szCs w:val="24"/>
          <w:u w:val="single"/>
          <w:lang w:val="en-GB"/>
        </w:rPr>
        <w:t>Exome sequencing (University of Miami)</w:t>
      </w:r>
    </w:p>
    <w:p w:rsidR="00947A09" w:rsidRPr="0089190A" w:rsidRDefault="001E51E3" w:rsidP="001D0A21">
      <w:pPr>
        <w:spacing w:after="0" w:line="480" w:lineRule="auto"/>
        <w:rPr>
          <w:rFonts w:ascii="Times New Roman" w:hAnsi="Times New Roman"/>
          <w:sz w:val="24"/>
          <w:szCs w:val="24"/>
          <w:lang w:val="en-GB"/>
        </w:rPr>
      </w:pPr>
      <w:r w:rsidRPr="001E51E3">
        <w:rPr>
          <w:rFonts w:ascii="Times New Roman" w:hAnsi="Times New Roman"/>
          <w:color w:val="000000"/>
          <w:sz w:val="24"/>
          <w:szCs w:val="24"/>
          <w:lang w:val="en-GB"/>
        </w:rPr>
        <w:t>Patients</w:t>
      </w:r>
      <w:r w:rsidRPr="001E51E3">
        <w:rPr>
          <w:rFonts w:ascii="Times New Roman" w:hAnsi="Times New Roman"/>
          <w:sz w:val="24"/>
          <w:szCs w:val="24"/>
          <w:lang w:val="en-GB"/>
        </w:rPr>
        <w:t xml:space="preserve"> </w:t>
      </w:r>
      <w:r w:rsidRPr="001E51E3">
        <w:rPr>
          <w:rFonts w:ascii="Times New Roman" w:hAnsi="Times New Roman"/>
          <w:color w:val="000000"/>
          <w:sz w:val="24"/>
          <w:szCs w:val="24"/>
          <w:lang w:val="en-GB"/>
        </w:rPr>
        <w:t xml:space="preserve">A3, A4, U1 and U2 </w:t>
      </w:r>
      <w:r w:rsidRPr="001E51E3">
        <w:rPr>
          <w:rFonts w:ascii="Times New Roman" w:hAnsi="Times New Roman"/>
          <w:sz w:val="24"/>
          <w:szCs w:val="24"/>
          <w:lang w:val="en-GB"/>
        </w:rPr>
        <w:t>were exome sequenced using the SureSelect Human All Exon 50MB exome capture kit (Agilent) and sequenced on the Illumina HiSeq2000 at the University of Miami.  The exome sequence analysis methods are given below.</w:t>
      </w:r>
    </w:p>
    <w:p w:rsidR="00947A09" w:rsidRPr="0089190A" w:rsidRDefault="00947A09" w:rsidP="001D0A21">
      <w:pPr>
        <w:spacing w:after="0" w:line="480" w:lineRule="auto"/>
        <w:rPr>
          <w:rFonts w:ascii="Times New Roman" w:hAnsi="Times New Roman"/>
          <w:sz w:val="24"/>
          <w:szCs w:val="24"/>
          <w:lang w:val="en-GB"/>
        </w:rPr>
      </w:pPr>
    </w:p>
    <w:p w:rsidR="00947A09" w:rsidRPr="0089190A" w:rsidRDefault="001E51E3" w:rsidP="001D0A21">
      <w:pPr>
        <w:spacing w:after="0" w:line="480" w:lineRule="auto"/>
        <w:rPr>
          <w:rFonts w:ascii="Times New Roman" w:hAnsi="Times New Roman"/>
          <w:sz w:val="24"/>
          <w:szCs w:val="24"/>
          <w:u w:val="single"/>
          <w:lang w:val="en-GB"/>
        </w:rPr>
      </w:pPr>
      <w:r w:rsidRPr="001E51E3">
        <w:rPr>
          <w:rFonts w:ascii="Times New Roman" w:hAnsi="Times New Roman"/>
          <w:sz w:val="24"/>
          <w:szCs w:val="24"/>
          <w:u w:val="single"/>
          <w:lang w:val="en-GB"/>
        </w:rPr>
        <w:t>Sequence data analysis (University of Miami)</w:t>
      </w:r>
    </w:p>
    <w:p w:rsidR="00947A09" w:rsidRPr="0089190A" w:rsidRDefault="001E51E3" w:rsidP="001D0A21">
      <w:pPr>
        <w:spacing w:after="0" w:line="480" w:lineRule="auto"/>
        <w:rPr>
          <w:rFonts w:ascii="Times New Roman" w:hAnsi="Times New Roman"/>
          <w:sz w:val="24"/>
          <w:szCs w:val="24"/>
          <w:lang w:val="en-GB"/>
        </w:rPr>
      </w:pPr>
      <w:r w:rsidRPr="001E51E3">
        <w:rPr>
          <w:rFonts w:ascii="Times New Roman" w:hAnsi="Times New Roman"/>
          <w:sz w:val="24"/>
          <w:szCs w:val="24"/>
          <w:lang w:val="en-GB"/>
        </w:rPr>
        <w:t xml:space="preserve">The Illumina CASAVA v1.8 pipeline was used to produce 99bp paired end sequence reads. Sequence reads were aligned to the human reference genome (hg19) using BWA (PMID: 20080505) and variations were called using the Genome Analysis ToolKit (PMID: 20644199). All variations were further characterized using the SeattleSeq134 annotation server (http://snp.gs.washington.edu/SeattleSeqAnnotation134/). The Genomes Management Application (GEMapp), University of Miami Miller School of Medicine (https://secureforms.med.miami.edu/hihg/gem-app) was used for analysis of exome variant data. Variant prioritizing included conservation scores, GERP (PMID: 15965027), PhastCons (PMID: 16024819), and minimal GATK quality scores. The GERP score quantifies position-specific evolutionary constraint in terms of rejected substitution; the neutral rate of substitution is scored 0, higher GERP scores indicate positions with higher constraint (range -11.6 to 5.82) </w:t>
      </w:r>
      <w:r w:rsidR="00E863AF" w:rsidRPr="001E51E3">
        <w:rPr>
          <w:rFonts w:ascii="Times New Roman" w:hAnsi="Times New Roman"/>
          <w:sz w:val="24"/>
          <w:szCs w:val="24"/>
          <w:lang w:val="en-GB"/>
        </w:rPr>
        <w:fldChar w:fldCharType="begin">
          <w:fldData xml:space="preserve">PEVuZE5vdGU+PENpdGU+PEF1dGhvcj5Db29wZXI8L0F1dGhvcj48WWVhcj4yMDA1PC9ZZWFyPjxS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</w:fldData>
        </w:fldChar>
      </w:r>
      <w:r w:rsidRPr="001E51E3">
        <w:rPr>
          <w:rFonts w:ascii="Times New Roman" w:hAnsi="Times New Roman"/>
          <w:sz w:val="24"/>
          <w:szCs w:val="24"/>
          <w:lang w:val="en-GB"/>
        </w:rPr>
        <w:instrText xml:space="preserve"> ADDIN EN.CITE </w:instrText>
      </w:r>
      <w:r w:rsidR="00E863AF" w:rsidRPr="001E51E3">
        <w:rPr>
          <w:rFonts w:ascii="Times New Roman" w:hAnsi="Times New Roman"/>
          <w:sz w:val="24"/>
          <w:szCs w:val="24"/>
          <w:lang w:val="en-GB"/>
        </w:rPr>
        <w:fldChar w:fldCharType="begin">
          <w:fldData xml:space="preserve">PEVuZE5vdGU+PENpdGU+PEF1dGhvcj5Db29wZXI8L0F1dGhvcj48WWVhcj4yMDA1PC9ZZWFyPjxS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</w:fldData>
        </w:fldChar>
      </w:r>
      <w:r w:rsidRPr="001E51E3">
        <w:rPr>
          <w:rFonts w:ascii="Times New Roman" w:hAnsi="Times New Roman"/>
          <w:sz w:val="24"/>
          <w:szCs w:val="24"/>
          <w:lang w:val="en-GB"/>
        </w:rPr>
        <w:instrText xml:space="preserve"> ADDIN EN.CITE.DATA </w:instrText>
      </w:r>
      <w:r w:rsidR="00E863AF" w:rsidRPr="001E51E3">
        <w:rPr>
          <w:rFonts w:ascii="Times New Roman" w:hAnsi="Times New Roman"/>
          <w:sz w:val="24"/>
          <w:szCs w:val="24"/>
          <w:lang w:val="en-GB"/>
        </w:rPr>
      </w:r>
      <w:r w:rsidR="00E863AF" w:rsidRPr="001E51E3">
        <w:rPr>
          <w:rFonts w:ascii="Times New Roman" w:hAnsi="Times New Roman"/>
          <w:sz w:val="24"/>
          <w:szCs w:val="24"/>
          <w:lang w:val="en-GB"/>
        </w:rPr>
        <w:fldChar w:fldCharType="end"/>
      </w:r>
      <w:r w:rsidR="00E863AF" w:rsidRPr="001E51E3">
        <w:rPr>
          <w:rFonts w:ascii="Times New Roman" w:hAnsi="Times New Roman"/>
          <w:sz w:val="24"/>
          <w:szCs w:val="24"/>
          <w:lang w:val="en-GB"/>
        </w:rPr>
      </w:r>
      <w:r w:rsidR="00E863AF" w:rsidRPr="001E51E3">
        <w:rPr>
          <w:rFonts w:ascii="Times New Roman" w:hAnsi="Times New Roman"/>
          <w:sz w:val="24"/>
          <w:szCs w:val="24"/>
          <w:lang w:val="en-GB"/>
        </w:rPr>
        <w:fldChar w:fldCharType="separate"/>
      </w:r>
      <w:r w:rsidRPr="001E51E3">
        <w:rPr>
          <w:rFonts w:ascii="Times New Roman" w:hAnsi="Times New Roman"/>
          <w:noProof/>
          <w:sz w:val="24"/>
          <w:szCs w:val="24"/>
          <w:lang w:val="en-GB"/>
        </w:rPr>
        <w:t>(Cooper</w:t>
      </w:r>
      <w:r w:rsidRPr="001E51E3">
        <w:rPr>
          <w:rFonts w:ascii="Times New Roman" w:hAnsi="Times New Roman"/>
          <w:i/>
          <w:noProof/>
          <w:sz w:val="24"/>
          <w:szCs w:val="24"/>
          <w:lang w:val="en-GB"/>
        </w:rPr>
        <w:t xml:space="preserve"> et al. </w:t>
      </w:r>
      <w:r w:rsidRPr="001E51E3">
        <w:rPr>
          <w:rFonts w:ascii="Times New Roman" w:hAnsi="Times New Roman"/>
          <w:noProof/>
          <w:sz w:val="24"/>
          <w:szCs w:val="24"/>
          <w:lang w:val="en-GB"/>
        </w:rPr>
        <w:t>, 2005)</w:t>
      </w:r>
      <w:r w:rsidR="00E863AF" w:rsidRPr="001E51E3">
        <w:rPr>
          <w:rFonts w:ascii="Times New Roman" w:hAnsi="Times New Roman"/>
          <w:sz w:val="24"/>
          <w:szCs w:val="24"/>
          <w:lang w:val="en-GB"/>
        </w:rPr>
        <w:fldChar w:fldCharType="end"/>
      </w:r>
      <w:r w:rsidRPr="001E51E3">
        <w:rPr>
          <w:rFonts w:ascii="Times New Roman" w:hAnsi="Times New Roman"/>
          <w:sz w:val="24"/>
          <w:szCs w:val="24"/>
          <w:lang w:val="en-GB"/>
        </w:rPr>
        <w:t xml:space="preserve">. PhastCons identifies conserved elements based on a phylogenetic hidden Markov model that estimates the probability that a certain nucleotide belongs to a conserved element </w:t>
      </w:r>
      <w:r w:rsidRPr="001E51E3">
        <w:rPr>
          <w:rFonts w:ascii="Times New Roman" w:hAnsi="Times New Roman"/>
          <w:sz w:val="24"/>
          <w:szCs w:val="24"/>
          <w:lang w:val="en-GB"/>
        </w:rPr>
        <w:lastRenderedPageBreak/>
        <w:t xml:space="preserve">(range 0-1) </w:t>
      </w:r>
      <w:r w:rsidR="00E863AF" w:rsidRPr="001E51E3">
        <w:rPr>
          <w:rFonts w:ascii="Times New Roman" w:hAnsi="Times New Roman"/>
          <w:sz w:val="24"/>
          <w:szCs w:val="24"/>
          <w:lang w:val="en-GB"/>
        </w:rPr>
        <w:fldChar w:fldCharType="begin">
          <w:fldData xml:space="preserve">PEVuZE5vdGU+PENpdGU+PEF1dGhvcj5TaWVwZWw8L0F1dGhvcj48WWVhcj4yMDA1PC9ZZWFyPjxS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</w:fldData>
        </w:fldChar>
      </w:r>
      <w:r w:rsidRPr="001E51E3">
        <w:rPr>
          <w:rFonts w:ascii="Times New Roman" w:hAnsi="Times New Roman"/>
          <w:sz w:val="24"/>
          <w:szCs w:val="24"/>
          <w:lang w:val="en-GB"/>
        </w:rPr>
        <w:instrText xml:space="preserve"> ADDIN EN.CITE </w:instrText>
      </w:r>
      <w:r w:rsidR="00E863AF" w:rsidRPr="001E51E3">
        <w:rPr>
          <w:rFonts w:ascii="Times New Roman" w:hAnsi="Times New Roman"/>
          <w:sz w:val="24"/>
          <w:szCs w:val="24"/>
          <w:lang w:val="en-GB"/>
        </w:rPr>
        <w:fldChar w:fldCharType="begin">
          <w:fldData xml:space="preserve">PEVuZE5vdGU+PENpdGU+PEF1dGhvcj5TaWVwZWw8L0F1dGhvcj48WWVhcj4yMDA1PC9ZZWFyPjxS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</w:fldData>
        </w:fldChar>
      </w:r>
      <w:r w:rsidRPr="001E51E3">
        <w:rPr>
          <w:rFonts w:ascii="Times New Roman" w:hAnsi="Times New Roman"/>
          <w:sz w:val="24"/>
          <w:szCs w:val="24"/>
          <w:lang w:val="en-GB"/>
        </w:rPr>
        <w:instrText xml:space="preserve"> ADDIN EN.CITE.DATA </w:instrText>
      </w:r>
      <w:r w:rsidR="00E863AF" w:rsidRPr="001E51E3">
        <w:rPr>
          <w:rFonts w:ascii="Times New Roman" w:hAnsi="Times New Roman"/>
          <w:sz w:val="24"/>
          <w:szCs w:val="24"/>
          <w:lang w:val="en-GB"/>
        </w:rPr>
      </w:r>
      <w:r w:rsidR="00E863AF" w:rsidRPr="001E51E3">
        <w:rPr>
          <w:rFonts w:ascii="Times New Roman" w:hAnsi="Times New Roman"/>
          <w:sz w:val="24"/>
          <w:szCs w:val="24"/>
          <w:lang w:val="en-GB"/>
        </w:rPr>
        <w:fldChar w:fldCharType="end"/>
      </w:r>
      <w:r w:rsidR="00E863AF" w:rsidRPr="001E51E3">
        <w:rPr>
          <w:rFonts w:ascii="Times New Roman" w:hAnsi="Times New Roman"/>
          <w:sz w:val="24"/>
          <w:szCs w:val="24"/>
          <w:lang w:val="en-GB"/>
        </w:rPr>
      </w:r>
      <w:r w:rsidR="00E863AF" w:rsidRPr="001E51E3">
        <w:rPr>
          <w:rFonts w:ascii="Times New Roman" w:hAnsi="Times New Roman"/>
          <w:sz w:val="24"/>
          <w:szCs w:val="24"/>
          <w:lang w:val="en-GB"/>
        </w:rPr>
        <w:fldChar w:fldCharType="separate"/>
      </w:r>
      <w:r w:rsidRPr="001E51E3">
        <w:rPr>
          <w:rFonts w:ascii="Times New Roman" w:hAnsi="Times New Roman"/>
          <w:noProof/>
          <w:sz w:val="24"/>
          <w:szCs w:val="24"/>
          <w:lang w:val="en-GB"/>
        </w:rPr>
        <w:t>(Siepel</w:t>
      </w:r>
      <w:r w:rsidRPr="001E51E3">
        <w:rPr>
          <w:rFonts w:ascii="Times New Roman" w:hAnsi="Times New Roman"/>
          <w:i/>
          <w:noProof/>
          <w:sz w:val="24"/>
          <w:szCs w:val="24"/>
          <w:lang w:val="en-GB"/>
        </w:rPr>
        <w:t xml:space="preserve"> et al. </w:t>
      </w:r>
      <w:r w:rsidRPr="001E51E3">
        <w:rPr>
          <w:rFonts w:ascii="Times New Roman" w:hAnsi="Times New Roman"/>
          <w:noProof/>
          <w:sz w:val="24"/>
          <w:szCs w:val="24"/>
          <w:lang w:val="en-GB"/>
        </w:rPr>
        <w:t>, 2005)</w:t>
      </w:r>
      <w:r w:rsidR="00E863AF" w:rsidRPr="001E51E3">
        <w:rPr>
          <w:rFonts w:ascii="Times New Roman" w:hAnsi="Times New Roman"/>
          <w:sz w:val="24"/>
          <w:szCs w:val="24"/>
          <w:lang w:val="en-GB"/>
        </w:rPr>
        <w:fldChar w:fldCharType="end"/>
      </w:r>
      <w:r w:rsidRPr="001E51E3">
        <w:rPr>
          <w:rFonts w:ascii="Times New Roman" w:hAnsi="Times New Roman"/>
          <w:sz w:val="24"/>
          <w:szCs w:val="24"/>
          <w:lang w:val="en-GB"/>
        </w:rPr>
        <w:t>. The QUAL score is the Phred probability that a variant polymorphism exists at a given site given the sequencing data, where a score of 10 indicates a 1 in 10 chance of error and a score of 100 indicates a 1 in 100 chance of error. GATK’s genotype quality score (GQ) is a Phred-scaled likelihood confidence score that the genotype of a variant is correct. For heterozygous variations, the GQ equation is as follows:</w:t>
      </w:r>
    </w:p>
    <w:p w:rsidR="00947A09" w:rsidRPr="0089190A" w:rsidRDefault="00947A09" w:rsidP="001D0A21">
      <w:pPr>
        <w:spacing w:after="0" w:line="480" w:lineRule="auto"/>
        <w:rPr>
          <w:rFonts w:ascii="Times New Roman" w:hAnsi="Times New Roman"/>
          <w:sz w:val="24"/>
          <w:szCs w:val="24"/>
          <w:lang w:val="en-GB"/>
        </w:rPr>
      </w:pPr>
    </w:p>
    <w:p w:rsidR="00947A09" w:rsidRPr="0089190A" w:rsidRDefault="005D1FAD" w:rsidP="001D0A21">
      <w:pPr>
        <w:spacing w:line="480" w:lineRule="auto"/>
        <w:rPr>
          <w:rFonts w:ascii="Times New Roman" w:hAnsi="Times New Roman"/>
          <w:sz w:val="24"/>
          <w:szCs w:val="24"/>
          <w:lang w:val="en-GB"/>
        </w:rPr>
      </w:pPr>
      <w:r>
        <w:rPr>
          <w:rFonts w:ascii="Times New Roman" w:hAnsi="Times New Roman"/>
          <w:noProof/>
          <w:lang w:val="en-GB" w:eastAsia="zh-CN"/>
        </w:rPr>
        <w:drawing>
          <wp:inline distT="0" distB="0" distL="0" distR="0">
            <wp:extent cx="5760720" cy="36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365760"/>
                    </a:xfrm>
                    <a:prstGeom prst="rect">
                      <a:avLst/>
                    </a:prstGeom>
                    <a:noFill/>
                    <a:ln>
                      <a:noFill/>
                    </a:ln>
                  </pic:spPr>
                </pic:pic>
              </a:graphicData>
            </a:graphic>
          </wp:inline>
        </w:drawing>
      </w:r>
      <w:r w:rsidR="001E51E3" w:rsidRPr="001E51E3">
        <w:rPr>
          <w:rFonts w:ascii="Times New Roman" w:hAnsi="Times New Roman"/>
          <w:sz w:val="24"/>
          <w:szCs w:val="24"/>
          <w:lang w:val="en-GB"/>
        </w:rPr>
        <w:br/>
      </w:r>
    </w:p>
    <w:p w:rsidR="00947A09" w:rsidRPr="0089190A" w:rsidRDefault="001E51E3" w:rsidP="001D0A21">
      <w:pPr>
        <w:spacing w:line="480" w:lineRule="auto"/>
        <w:rPr>
          <w:rFonts w:ascii="Times New Roman" w:hAnsi="Times New Roman"/>
          <w:sz w:val="24"/>
          <w:szCs w:val="24"/>
          <w:lang w:val="en-GB"/>
        </w:rPr>
      </w:pPr>
      <w:r w:rsidRPr="001E51E3">
        <w:rPr>
          <w:rFonts w:ascii="Times New Roman" w:hAnsi="Times New Roman"/>
          <w:sz w:val="24"/>
          <w:szCs w:val="24"/>
          <w:lang w:val="en-GB"/>
        </w:rPr>
        <w:t>with a max score of 99. Sanger sequencing was used to analyze all variants identified and segregation carried out.</w:t>
      </w:r>
    </w:p>
    <w:p w:rsidR="00947A09" w:rsidRPr="0089190A" w:rsidRDefault="001E51E3" w:rsidP="001D0A21">
      <w:pPr>
        <w:spacing w:after="0" w:line="480" w:lineRule="auto"/>
        <w:rPr>
          <w:rFonts w:ascii="Times New Roman" w:hAnsi="Times New Roman"/>
          <w:sz w:val="24"/>
          <w:szCs w:val="24"/>
          <w:u w:val="single"/>
          <w:lang w:val="en-GB"/>
        </w:rPr>
      </w:pPr>
      <w:r w:rsidRPr="001E51E3">
        <w:rPr>
          <w:rFonts w:ascii="Times New Roman" w:hAnsi="Times New Roman"/>
          <w:sz w:val="24"/>
          <w:szCs w:val="24"/>
          <w:u w:val="single"/>
          <w:lang w:val="en-GB"/>
        </w:rPr>
        <w:t>Exome sequencing (BGI)</w:t>
      </w:r>
    </w:p>
    <w:p w:rsidR="00947A09" w:rsidRPr="0089190A" w:rsidRDefault="001E51E3" w:rsidP="001D0A21">
      <w:pPr>
        <w:spacing w:after="0" w:line="480" w:lineRule="auto"/>
        <w:rPr>
          <w:rFonts w:ascii="Times New Roman" w:hAnsi="Times New Roman"/>
          <w:color w:val="000000"/>
          <w:sz w:val="24"/>
          <w:szCs w:val="24"/>
          <w:u w:color="000000"/>
          <w:lang w:val="en-GB"/>
        </w:rPr>
      </w:pPr>
      <w:r w:rsidRPr="001E51E3">
        <w:rPr>
          <w:rFonts w:ascii="Times New Roman" w:hAnsi="Times New Roman"/>
          <w:color w:val="000000"/>
          <w:sz w:val="24"/>
          <w:szCs w:val="24"/>
          <w:lang w:val="en-GB"/>
        </w:rPr>
        <w:t xml:space="preserve">Patients A5-A7 were exome sequenced with the </w:t>
      </w:r>
      <w:r w:rsidRPr="001E51E3">
        <w:rPr>
          <w:rFonts w:ascii="Times New Roman" w:hAnsi="Times New Roman"/>
          <w:color w:val="000000"/>
          <w:sz w:val="24"/>
          <w:szCs w:val="24"/>
          <w:u w:color="000000"/>
          <w:lang w:val="en-GB"/>
        </w:rPr>
        <w:t xml:space="preserve">NimbleGen Sequence Capture Exome Array kit (44Mb) (Roche NimbleGen) with subsequent exome sequencing on the </w:t>
      </w:r>
      <w:r w:rsidRPr="001E51E3">
        <w:rPr>
          <w:rFonts w:ascii="Times New Roman" w:hAnsi="Times New Roman"/>
          <w:sz w:val="24"/>
          <w:szCs w:val="24"/>
          <w:lang w:val="en-GB"/>
        </w:rPr>
        <w:t xml:space="preserve">Illumina HiSeq2000 instrument (Illumina) </w:t>
      </w:r>
      <w:r w:rsidRPr="001E51E3">
        <w:rPr>
          <w:rFonts w:ascii="Times New Roman" w:hAnsi="Times New Roman"/>
          <w:color w:val="000000"/>
          <w:sz w:val="24"/>
          <w:szCs w:val="24"/>
          <w:u w:color="000000"/>
          <w:lang w:val="en-GB"/>
        </w:rPr>
        <w:t>through BGI Inc. (http://www.genomics.cn/en/index).  The exome capture procedure was performed according to the NimbleGen exome capture and sequencing protocol.  The coverage of the target regions was 99.47% and the mean depth covered was 60.91%.  The captured DNA was then sequenced using the Illumina HiSeq 2000 Sequencer (Illumina).</w:t>
      </w:r>
    </w:p>
    <w:p w:rsidR="00947A09" w:rsidRPr="0089190A" w:rsidRDefault="00947A09" w:rsidP="001D0A21">
      <w:pPr>
        <w:spacing w:after="0" w:line="480" w:lineRule="auto"/>
        <w:rPr>
          <w:rFonts w:ascii="Times New Roman" w:hAnsi="Times New Roman"/>
          <w:color w:val="000000"/>
          <w:sz w:val="24"/>
          <w:szCs w:val="24"/>
          <w:u w:color="000000"/>
          <w:lang w:val="en-GB"/>
        </w:rPr>
      </w:pPr>
    </w:p>
    <w:p w:rsidR="00947A09" w:rsidRPr="0089190A" w:rsidRDefault="001E51E3" w:rsidP="001D0A21">
      <w:pPr>
        <w:spacing w:after="0" w:line="480" w:lineRule="auto"/>
        <w:outlineLvl w:val="0"/>
        <w:rPr>
          <w:rFonts w:ascii="Times New Roman" w:hAnsi="Times New Roman"/>
          <w:color w:val="000000"/>
          <w:sz w:val="24"/>
          <w:szCs w:val="24"/>
          <w:u w:val="single" w:color="000000"/>
          <w:lang w:val="en-GB"/>
        </w:rPr>
      </w:pPr>
      <w:r w:rsidRPr="001E51E3">
        <w:rPr>
          <w:rFonts w:ascii="Times New Roman" w:hAnsi="Times New Roman"/>
          <w:sz w:val="24"/>
          <w:szCs w:val="24"/>
          <w:u w:val="single"/>
          <w:lang w:val="en-GB"/>
        </w:rPr>
        <w:t>Sequence data analysis</w:t>
      </w:r>
      <w:r w:rsidRPr="001E51E3">
        <w:rPr>
          <w:rFonts w:ascii="Times New Roman" w:hAnsi="Times New Roman"/>
          <w:color w:val="000000"/>
          <w:sz w:val="24"/>
          <w:szCs w:val="24"/>
          <w:u w:val="single" w:color="000000"/>
          <w:lang w:val="en-GB"/>
        </w:rPr>
        <w:t xml:space="preserve"> </w:t>
      </w:r>
      <w:r w:rsidRPr="001E51E3">
        <w:rPr>
          <w:rFonts w:ascii="Times New Roman" w:hAnsi="Times New Roman"/>
          <w:sz w:val="24"/>
          <w:szCs w:val="24"/>
          <w:u w:val="single"/>
          <w:lang w:val="en-GB"/>
        </w:rPr>
        <w:t>(University of Sydney)</w:t>
      </w:r>
    </w:p>
    <w:p w:rsidR="00947A09" w:rsidRPr="0089190A" w:rsidRDefault="001E51E3" w:rsidP="001D0A21">
      <w:pPr>
        <w:spacing w:after="0" w:line="480" w:lineRule="auto"/>
        <w:outlineLvl w:val="0"/>
        <w:rPr>
          <w:rFonts w:ascii="Times New Roman" w:hAnsi="Times New Roman"/>
          <w:color w:val="000000"/>
          <w:sz w:val="24"/>
          <w:szCs w:val="24"/>
          <w:u w:color="000000"/>
          <w:lang w:val="en-GB"/>
        </w:rPr>
      </w:pPr>
      <w:r w:rsidRPr="001E51E3">
        <w:rPr>
          <w:rFonts w:ascii="Times New Roman" w:hAnsi="Times New Roman"/>
          <w:color w:val="000000"/>
          <w:sz w:val="24"/>
          <w:szCs w:val="24"/>
          <w:u w:color="000000"/>
          <w:lang w:val="en-GB"/>
        </w:rPr>
        <w:t xml:space="preserve">The resulting sequencing data were mapped to the hg19 build human reference sequence using Burrows–Wheeler Aligner (BWA) </w:t>
      </w:r>
      <w:r w:rsidR="00E863AF" w:rsidRPr="001E51E3">
        <w:rPr>
          <w:rFonts w:ascii="Times New Roman" w:hAnsi="Times New Roman"/>
          <w:color w:val="000000"/>
          <w:sz w:val="24"/>
          <w:szCs w:val="24"/>
          <w:u w:color="000000"/>
          <w:lang w:val="en-GB"/>
        </w:rPr>
        <w:fldChar w:fldCharType="begin"/>
      </w:r>
      <w:r w:rsidRPr="001E51E3">
        <w:rPr>
          <w:rFonts w:ascii="Times New Roman" w:hAnsi="Times New Roman"/>
          <w:color w:val="000000"/>
          <w:sz w:val="24"/>
          <w:szCs w:val="24"/>
          <w:u w:color="000000"/>
          <w:lang w:val="en-GB"/>
        </w:rPr>
        <w:instrText xml:space="preserve"> ADDIN EN.CITE &lt;EndNote&gt;&lt;Cite&gt;&lt;Author&gt;Li&lt;/Author&gt;&lt;Year&gt;2009&lt;/Year&gt;&lt;RecNum&gt;2&lt;/RecNum&gt;&lt;DisplayText&gt;(2)&lt;/DisplayText&gt;&lt;record&gt;&lt;rec-number&gt;2&lt;/rec-number&gt;&lt;foreign-keys&gt;&lt;key app="EN" db-id="tdztewe2a5ppp9etddmvs9spfztfwtrr0tze"&gt;2&lt;/key&gt;&lt;/foreign-keys&gt;&lt;ref-type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pub-dates&gt;&lt;date&gt;July 15, 2009&lt;/date&gt;&lt;/pub-dates&gt;&lt;/dates&gt;&lt;urls&gt;&lt;related-urls&gt;&lt;url&gt;http://bioinformatics.oxfordjournals.org/content/25/14/1754.abstract&lt;/url&gt;&lt;/related-urls&gt;&lt;/urls&gt;&lt;electronic-resource-num&gt;10.1093/bioinformatics/btp324&lt;/electronic-resource-num&gt;&lt;/record&gt;&lt;/Cite&gt;&lt;/EndNote&gt;</w:instrText>
      </w:r>
      <w:r w:rsidR="00E863AF" w:rsidRPr="001E51E3">
        <w:rPr>
          <w:rFonts w:ascii="Times New Roman" w:hAnsi="Times New Roman"/>
          <w:color w:val="000000"/>
          <w:sz w:val="24"/>
          <w:szCs w:val="24"/>
          <w:u w:color="000000"/>
          <w:lang w:val="en-GB"/>
        </w:rPr>
        <w:fldChar w:fldCharType="separate"/>
      </w:r>
      <w:r w:rsidRPr="001E51E3">
        <w:rPr>
          <w:rFonts w:ascii="Times New Roman" w:hAnsi="Times New Roman"/>
          <w:noProof/>
          <w:color w:val="000000"/>
          <w:sz w:val="24"/>
          <w:szCs w:val="24"/>
          <w:u w:color="000000"/>
          <w:lang w:val="en-GB"/>
        </w:rPr>
        <w:t>(Li and Durbin, 2009)</w:t>
      </w:r>
      <w:r w:rsidR="00E863AF" w:rsidRPr="001E51E3">
        <w:rPr>
          <w:rFonts w:ascii="Times New Roman" w:hAnsi="Times New Roman"/>
          <w:color w:val="000000"/>
          <w:sz w:val="24"/>
          <w:szCs w:val="24"/>
          <w:u w:color="000000"/>
          <w:lang w:val="en-GB"/>
        </w:rPr>
        <w:fldChar w:fldCharType="end"/>
      </w:r>
      <w:r w:rsidRPr="001E51E3">
        <w:rPr>
          <w:rFonts w:ascii="Times New Roman" w:hAnsi="Times New Roman"/>
          <w:color w:val="000000"/>
          <w:sz w:val="24"/>
          <w:szCs w:val="24"/>
          <w:u w:color="000000"/>
          <w:lang w:val="en-GB"/>
        </w:rPr>
        <w:t xml:space="preserve">.  Firstly, known SNPs (variants contained in dbSNP132) were removed.  Following this, a Picard tool, FixMateInformation, was </w:t>
      </w:r>
      <w:r w:rsidRPr="001E51E3">
        <w:rPr>
          <w:rFonts w:ascii="Times New Roman" w:hAnsi="Times New Roman"/>
          <w:color w:val="000000"/>
          <w:sz w:val="24"/>
          <w:szCs w:val="24"/>
          <w:u w:color="000000"/>
          <w:lang w:val="en-GB"/>
        </w:rPr>
        <w:lastRenderedPageBreak/>
        <w:t xml:space="preserve">used to resolve inconsistencies introduced by soft clipping in the resulting Sequence Alignment/Map (SAM) format. Picard tool, AddorReplaceReadGroups, was then used to create the Binary Alignment/Map (BAM) file </w:t>
      </w:r>
      <w:r w:rsidR="00E863AF" w:rsidRPr="001E51E3">
        <w:rPr>
          <w:rFonts w:ascii="Times New Roman" w:hAnsi="Times New Roman"/>
          <w:color w:val="000000"/>
          <w:sz w:val="24"/>
          <w:szCs w:val="24"/>
          <w:u w:color="000000"/>
          <w:lang w:val="en-GB"/>
        </w:rPr>
        <w:fldChar w:fldCharType="begin"/>
      </w:r>
      <w:r w:rsidRPr="001E51E3">
        <w:rPr>
          <w:rFonts w:ascii="Times New Roman" w:hAnsi="Times New Roman"/>
          <w:color w:val="000000"/>
          <w:sz w:val="24"/>
          <w:szCs w:val="24"/>
          <w:u w:color="000000"/>
          <w:lang w:val="en-GB"/>
        </w:rPr>
        <w:instrText xml:space="preserve"> ADDIN EN.CITE &lt;EndNote&gt;&lt;Cite&gt;&lt;Author&gt;Li&lt;/Author&gt;&lt;Year&gt;2009&lt;/Year&gt;&lt;RecNum&gt;8&lt;/RecNum&gt;&lt;DisplayText&gt;(3)&lt;/DisplayText&gt;&lt;record&gt;&lt;rec-number&gt;8&lt;/rec-number&gt;&lt;foreign-keys&gt;&lt;key app="EN" db-id="tdztewe2a5ppp9etddmvs9spfztfwtrr0tze"&gt;8&lt;/key&gt;&lt;/foreign-keys&gt;&lt;ref-type name="Journal Article"&gt;17&lt;/ref-type&gt;&lt;contributors&gt;&lt;authors&gt;&lt;author&gt;Li, Heng&lt;/author&gt;&lt;author&gt;Handsaker, Bob&lt;/author&gt;&lt;author&gt;Wysoker, Alec&lt;/author&gt;&lt;author&gt;Fennell, Tim&lt;/author&gt;&lt;author&gt;Ruan, Jue&lt;/author&gt;&lt;author&gt;Homer, Nils&lt;/author&gt;&lt;author&gt;Marth, Gabor&lt;/author&gt;&lt;author&gt;Abecasis, Goncalo&lt;/author&gt;&lt;author&gt;Durbin, Richard&lt;/author&gt;&lt;author&gt;Genome Project Data Processing Subgroup&lt;/author&gt;&lt;/authors&gt;&lt;/contributors&gt;&lt;titles&gt;&lt;title&gt;The Sequence Alignment/Map format and SAMtools&lt;/title&gt;&lt;secondary-title&gt;Bioinformatics&lt;/secondary-title&gt;&lt;/titles&gt;&lt;periodical&gt;&lt;full-title&gt;Bioinformatics&lt;/full-title&gt;&lt;/periodical&gt;&lt;pages&gt;2078-2079&lt;/pages&gt;&lt;volume&gt;25&lt;/volume&gt;&lt;number&gt;16&lt;/number&gt;&lt;dates&gt;&lt;year&gt;2009&lt;/year&gt;&lt;pub-dates&gt;&lt;date&gt;August 15, 2009&lt;/date&gt;&lt;/pub-dates&gt;&lt;/dates&gt;&lt;urls&gt;&lt;related-urls&gt;&lt;url&gt;http://bioinformatics.oxfordjournals.org/content/25/16/2078.abstract&lt;/url&gt;&lt;/related-urls&gt;&lt;/urls&gt;&lt;electronic-resource-num&gt;10.1093/bioinformatics/btp352&lt;/electronic-resource-num&gt;&lt;/record&gt;&lt;/Cite&gt;&lt;/EndNote&gt;</w:instrText>
      </w:r>
      <w:r w:rsidR="00E863AF" w:rsidRPr="001E51E3">
        <w:rPr>
          <w:rFonts w:ascii="Times New Roman" w:hAnsi="Times New Roman"/>
          <w:color w:val="000000"/>
          <w:sz w:val="24"/>
          <w:szCs w:val="24"/>
          <w:u w:color="000000"/>
          <w:lang w:val="en-GB"/>
        </w:rPr>
        <w:fldChar w:fldCharType="separate"/>
      </w:r>
      <w:r w:rsidRPr="001E51E3">
        <w:rPr>
          <w:rFonts w:ascii="Times New Roman" w:hAnsi="Times New Roman"/>
          <w:noProof/>
          <w:color w:val="000000"/>
          <w:sz w:val="24"/>
          <w:szCs w:val="24"/>
          <w:u w:color="000000"/>
          <w:lang w:val="en-GB"/>
        </w:rPr>
        <w:t>(Li</w:t>
      </w:r>
      <w:r w:rsidRPr="001E51E3">
        <w:rPr>
          <w:rFonts w:ascii="Times New Roman" w:hAnsi="Times New Roman"/>
          <w:i/>
          <w:noProof/>
          <w:color w:val="000000"/>
          <w:sz w:val="24"/>
          <w:szCs w:val="24"/>
          <w:u w:color="000000"/>
          <w:lang w:val="en-GB"/>
        </w:rPr>
        <w:t xml:space="preserve"> et al. </w:t>
      </w:r>
      <w:r w:rsidRPr="001E51E3">
        <w:rPr>
          <w:rFonts w:ascii="Times New Roman" w:hAnsi="Times New Roman"/>
          <w:noProof/>
          <w:color w:val="000000"/>
          <w:sz w:val="24"/>
          <w:szCs w:val="24"/>
          <w:u w:color="000000"/>
          <w:lang w:val="en-GB"/>
        </w:rPr>
        <w:t>, 2009)</w:t>
      </w:r>
      <w:r w:rsidR="00E863AF" w:rsidRPr="001E51E3">
        <w:rPr>
          <w:rFonts w:ascii="Times New Roman" w:hAnsi="Times New Roman"/>
          <w:color w:val="000000"/>
          <w:sz w:val="24"/>
          <w:szCs w:val="24"/>
          <w:u w:color="000000"/>
          <w:lang w:val="en-GB"/>
        </w:rPr>
        <w:fldChar w:fldCharType="end"/>
      </w:r>
      <w:r w:rsidRPr="001E51E3">
        <w:rPr>
          <w:rFonts w:ascii="Times New Roman" w:hAnsi="Times New Roman"/>
          <w:color w:val="000000"/>
          <w:sz w:val="24"/>
          <w:szCs w:val="24"/>
          <w:u w:color="000000"/>
          <w:lang w:val="en-GB"/>
        </w:rPr>
        <w:t xml:space="preserve">, which is compatible with the Genome Analysis Tool Kit (GATK) </w:t>
      </w:r>
      <w:r w:rsidR="00E863AF" w:rsidRPr="001E51E3">
        <w:rPr>
          <w:rFonts w:ascii="Times New Roman" w:hAnsi="Times New Roman"/>
          <w:color w:val="000000"/>
          <w:sz w:val="24"/>
          <w:szCs w:val="24"/>
          <w:u w:color="000000"/>
          <w:lang w:val="en-GB"/>
        </w:rPr>
        <w:fldChar w:fldCharType="begin"/>
      </w:r>
      <w:r w:rsidRPr="001E51E3">
        <w:rPr>
          <w:rFonts w:ascii="Times New Roman" w:hAnsi="Times New Roman"/>
          <w:color w:val="000000"/>
          <w:sz w:val="24"/>
          <w:szCs w:val="24"/>
          <w:u w:color="000000"/>
          <w:lang w:val="en-GB"/>
        </w:rPr>
        <w:instrText xml:space="preserve"> ADDIN EN.CITE &lt;EndNote&gt;&lt;Cite&gt;&lt;Author&gt;McKenna&lt;/Author&gt;&lt;Year&gt;2010&lt;/Year&gt;&lt;RecNum&gt;7&lt;/RecNum&gt;&lt;DisplayText&gt;(4)&lt;/DisplayText&gt;&lt;record&gt;&lt;rec-number&gt;7&lt;/rec-number&gt;&lt;foreign-keys&gt;&lt;key app="EN" db-id="tdztewe2a5ppp9etddmvs9spfztfwtrr0tze"&gt;7&lt;/key&gt;&lt;/foreign-keys&gt;&lt;ref-type name="Journal Article"&gt;17&lt;/ref-type&gt;&lt;contributors&gt;&lt;authors&gt;&lt;author&gt;McKenna, Aaron&lt;/author&gt;&lt;author&gt;Hanna, Matthew&lt;/author&gt;&lt;author&gt;Banks, Eric&lt;/author&gt;&lt;author&gt;Sivachenko, Andrey&lt;/author&gt;&lt;author&gt;Cibulskis, Kristian&lt;/author&gt;&lt;author&gt;Kernytsky, Andrew&lt;/author&gt;&lt;author&gt;Garimella, Kiran&lt;/author&gt;&lt;author&gt;Altshuler, David&lt;/author&gt;&lt;author&gt;Gabriel, Stacey&lt;/author&gt;&lt;author&gt;Daly, Mark&lt;/author&gt;&lt;author&gt;DePristo, Mark A.&lt;/author&gt;&lt;/authors&gt;&lt;/contributors&gt;&lt;titles&gt;&lt;title&gt;The Genome Analysis Toolkit: A MapReduce framework for analyzing next-generation DNA sequencing data&lt;/title&gt;&lt;secondary-title&gt;Genome Research&lt;/secondary-title&gt;&lt;/titles&gt;&lt;periodical&gt;&lt;full-title&gt;Genome Research&lt;/full-title&gt;&lt;/periodical&gt;&lt;pages&gt;1297-1303&lt;/pages&gt;&lt;volume&gt;20&lt;/volume&gt;&lt;number&gt;9&lt;/number&gt;&lt;dates&gt;&lt;year&gt;2010&lt;/year&gt;&lt;pub-dates&gt;&lt;date&gt;September 1, 2010&lt;/date&gt;&lt;/pub-dates&gt;&lt;/dates&gt;&lt;urls&gt;&lt;related-urls&gt;&lt;url&gt;http://genome.cshlp.org/content/20/9/1297.abstract&lt;/url&gt;&lt;/related-urls&gt;&lt;/urls&gt;&lt;electronic-resource-num&gt;10.1101/gr.107524.110&lt;/electronic-resource-num&gt;&lt;/record&gt;&lt;/Cite&gt;&lt;/EndNote&gt;</w:instrText>
      </w:r>
      <w:r w:rsidR="00E863AF" w:rsidRPr="001E51E3">
        <w:rPr>
          <w:rFonts w:ascii="Times New Roman" w:hAnsi="Times New Roman"/>
          <w:color w:val="000000"/>
          <w:sz w:val="24"/>
          <w:szCs w:val="24"/>
          <w:u w:color="000000"/>
          <w:lang w:val="en-GB"/>
        </w:rPr>
        <w:fldChar w:fldCharType="separate"/>
      </w:r>
      <w:r w:rsidRPr="001E51E3">
        <w:rPr>
          <w:rFonts w:ascii="Times New Roman" w:hAnsi="Times New Roman"/>
          <w:noProof/>
          <w:color w:val="000000"/>
          <w:sz w:val="24"/>
          <w:szCs w:val="24"/>
          <w:u w:color="000000"/>
          <w:lang w:val="en-GB"/>
        </w:rPr>
        <w:t>(McKenna</w:t>
      </w:r>
      <w:r w:rsidRPr="001E51E3">
        <w:rPr>
          <w:rFonts w:ascii="Times New Roman" w:hAnsi="Times New Roman"/>
          <w:i/>
          <w:noProof/>
          <w:color w:val="000000"/>
          <w:sz w:val="24"/>
          <w:szCs w:val="24"/>
          <w:u w:color="000000"/>
          <w:lang w:val="en-GB"/>
        </w:rPr>
        <w:t xml:space="preserve"> et al. </w:t>
      </w:r>
      <w:r w:rsidRPr="001E51E3">
        <w:rPr>
          <w:rFonts w:ascii="Times New Roman" w:hAnsi="Times New Roman"/>
          <w:noProof/>
          <w:color w:val="000000"/>
          <w:sz w:val="24"/>
          <w:szCs w:val="24"/>
          <w:u w:color="000000"/>
          <w:lang w:val="en-GB"/>
        </w:rPr>
        <w:t>, 2010)</w:t>
      </w:r>
      <w:r w:rsidR="00E863AF" w:rsidRPr="001E51E3">
        <w:rPr>
          <w:rFonts w:ascii="Times New Roman" w:hAnsi="Times New Roman"/>
          <w:color w:val="000000"/>
          <w:sz w:val="24"/>
          <w:szCs w:val="24"/>
          <w:u w:color="000000"/>
          <w:lang w:val="en-GB"/>
        </w:rPr>
        <w:fldChar w:fldCharType="end"/>
      </w:r>
      <w:r w:rsidRPr="001E51E3">
        <w:rPr>
          <w:rFonts w:ascii="Times New Roman" w:hAnsi="Times New Roman"/>
          <w:color w:val="000000"/>
          <w:sz w:val="24"/>
          <w:szCs w:val="24"/>
          <w:u w:color="000000"/>
          <w:lang w:val="en-GB"/>
        </w:rPr>
        <w:t xml:space="preserve">.  A GATK centric pipeline was utilized to perform a local realignment, base quality and variant calling recalibration.  Coding variants were annotated using SNPEff </w:t>
      </w:r>
      <w:r w:rsidR="00E863AF" w:rsidRPr="001E51E3">
        <w:rPr>
          <w:rFonts w:ascii="Times New Roman" w:hAnsi="Times New Roman"/>
          <w:color w:val="000000"/>
          <w:sz w:val="24"/>
          <w:szCs w:val="24"/>
          <w:u w:color="000000"/>
          <w:lang w:val="en-GB"/>
        </w:rPr>
        <w:fldChar w:fldCharType="begin"/>
      </w:r>
      <w:r w:rsidRPr="001E51E3">
        <w:rPr>
          <w:rFonts w:ascii="Times New Roman" w:hAnsi="Times New Roman"/>
          <w:color w:val="000000"/>
          <w:sz w:val="24"/>
          <w:szCs w:val="24"/>
          <w:u w:color="000000"/>
          <w:lang w:val="en-GB"/>
        </w:rPr>
        <w:instrText xml:space="preserve"> ADDIN EN.CITE &lt;EndNote&gt;&lt;Cite&gt;&lt;Author&gt;Cingolani&lt;/Author&gt;&lt;Year&gt;2012&lt;/Year&gt;&lt;RecNum&gt;9&lt;/RecNum&gt;&lt;DisplayText&gt;(5)&lt;/DisplayText&gt;&lt;record&gt;&lt;rec-number&gt;9&lt;/rec-number&gt;&lt;foreign-keys&gt;&lt;key app="EN" db-id="tdztewe2a5ppp9etddmvs9spfztfwtrr0tze"&gt;9&lt;/key&gt;&lt;/foreign-keys&gt;&lt;ref-type name="Journal Article"&gt;17&lt;/ref-type&gt;&lt;contributors&gt;&lt;authors&gt;&lt;author&gt;Cingolani, Pablo&lt;/author&gt;&lt;author&gt;Platts, Adrian&lt;/author&gt;&lt;author&gt;Wang, Le Lily&lt;/author&gt;&lt;author&gt;Coon, Melissa&lt;/author&gt;&lt;author&gt;Nguyen, Tung&lt;/author&gt;&lt;author&gt;Wang, Luan&lt;/author&gt;&lt;author&gt;Land, Susan J.&lt;/author&gt;&lt;author&gt;Lu, Xiangyi&lt;/author&gt;&lt;author&gt;Ruden, Douglas M.&lt;/author&gt;&lt;/authors&gt;&lt;/contributors&gt;&lt;titles&gt;&lt;title&gt;&lt;style face="normal" font="default" size="100%"&gt;A program for annotating and predicting the effects of single nucleotide polymorphisms, SnpEff: SNPs in the genome of Drosophila melanogaster strain w&lt;/style&gt;&lt;style face="superscript" font="default" size="100%"&gt;1118&lt;/style&gt;&lt;style face="normal" font="default" size="100%"&gt;; iso-2; iso-3&lt;/style&gt;&lt;/title&gt;&lt;secondary-title&gt;Fly&lt;/secondary-title&gt;&lt;/titles&gt;&lt;periodical&gt;&lt;full-title&gt;Fly&lt;/full-title&gt;&lt;/periodical&gt;&lt;pages&gt;80-92&lt;/pages&gt;&lt;volume&gt;6&lt;/volume&gt;&lt;number&gt;2&lt;/number&gt;&lt;dates&gt;&lt;year&gt;2012&lt;/year&gt;&lt;/dates&gt;&lt;publisher&gt;Landes Bioscience Inc.&lt;/publisher&gt;&lt;urls&gt;&lt;related-urls&gt;&lt;url&gt;http://www.landesbioscience.com/journals/fly/article/19695/&lt;/url&gt;&lt;/related-urls&gt;&lt;/urls&gt;&lt;/record&gt;&lt;/Cite&gt;&lt;/EndNote&gt;</w:instrText>
      </w:r>
      <w:r w:rsidR="00E863AF" w:rsidRPr="001E51E3">
        <w:rPr>
          <w:rFonts w:ascii="Times New Roman" w:hAnsi="Times New Roman"/>
          <w:color w:val="000000"/>
          <w:sz w:val="24"/>
          <w:szCs w:val="24"/>
          <w:u w:color="000000"/>
          <w:lang w:val="en-GB"/>
        </w:rPr>
        <w:fldChar w:fldCharType="separate"/>
      </w:r>
      <w:r w:rsidRPr="001E51E3">
        <w:rPr>
          <w:rFonts w:ascii="Times New Roman" w:hAnsi="Times New Roman"/>
          <w:noProof/>
          <w:color w:val="000000"/>
          <w:sz w:val="24"/>
          <w:szCs w:val="24"/>
          <w:u w:color="000000"/>
          <w:lang w:val="en-GB"/>
        </w:rPr>
        <w:t>(Cingolani</w:t>
      </w:r>
      <w:r w:rsidRPr="001E51E3">
        <w:rPr>
          <w:rFonts w:ascii="Times New Roman" w:hAnsi="Times New Roman"/>
          <w:i/>
          <w:noProof/>
          <w:color w:val="000000"/>
          <w:sz w:val="24"/>
          <w:szCs w:val="24"/>
          <w:u w:color="000000"/>
          <w:lang w:val="en-GB"/>
        </w:rPr>
        <w:t xml:space="preserve"> et al. </w:t>
      </w:r>
      <w:r w:rsidRPr="001E51E3">
        <w:rPr>
          <w:rFonts w:ascii="Times New Roman" w:hAnsi="Times New Roman"/>
          <w:noProof/>
          <w:color w:val="000000"/>
          <w:sz w:val="24"/>
          <w:szCs w:val="24"/>
          <w:u w:color="000000"/>
          <w:lang w:val="en-GB"/>
        </w:rPr>
        <w:t>, 2012)</w:t>
      </w:r>
      <w:r w:rsidR="00E863AF" w:rsidRPr="001E51E3">
        <w:rPr>
          <w:rFonts w:ascii="Times New Roman" w:hAnsi="Times New Roman"/>
          <w:color w:val="000000"/>
          <w:sz w:val="24"/>
          <w:szCs w:val="24"/>
          <w:u w:color="000000"/>
          <w:lang w:val="en-GB"/>
        </w:rPr>
        <w:fldChar w:fldCharType="end"/>
      </w:r>
      <w:r w:rsidRPr="001E51E3">
        <w:rPr>
          <w:rFonts w:ascii="Times New Roman" w:hAnsi="Times New Roman"/>
          <w:color w:val="000000"/>
          <w:sz w:val="24"/>
          <w:szCs w:val="24"/>
          <w:u w:color="000000"/>
          <w:lang w:val="en-GB"/>
        </w:rPr>
        <w:t xml:space="preserve"> which uses Ensembl/Gencode transcript annotations (ENST identifiers).  In addition to Variant Quality Score Recalibration (VQSR), variants were further filtered based on function and depth (&gt;= 10). Variants then were annotated using Annotate Variation (ANNOVAR) software </w:t>
      </w:r>
      <w:r w:rsidR="00E863AF" w:rsidRPr="001E51E3">
        <w:rPr>
          <w:rFonts w:ascii="Times New Roman" w:hAnsi="Times New Roman"/>
          <w:color w:val="000000"/>
          <w:sz w:val="24"/>
          <w:szCs w:val="24"/>
          <w:u w:color="000000"/>
          <w:lang w:val="en-GB"/>
        </w:rPr>
        <w:fldChar w:fldCharType="begin"/>
      </w:r>
      <w:r w:rsidRPr="001E51E3">
        <w:rPr>
          <w:rFonts w:ascii="Times New Roman" w:hAnsi="Times New Roman"/>
          <w:color w:val="000000"/>
          <w:sz w:val="24"/>
          <w:szCs w:val="24"/>
          <w:u w:color="000000"/>
          <w:lang w:val="en-GB"/>
        </w:rPr>
        <w:instrText xml:space="preserve"> ADDIN EN.CITE &lt;EndNote&gt;&lt;Cite&gt;&lt;Author&gt;Wang&lt;/Author&gt;&lt;Year&gt;2010&lt;/Year&gt;&lt;RecNum&gt;12&lt;/RecNum&gt;&lt;DisplayText&gt;(6)&lt;/DisplayText&gt;&lt;record&gt;&lt;rec-number&gt;12&lt;/rec-number&gt;&lt;foreign-keys&gt;&lt;key app="EN" db-id="tdztewe2a5ppp9etddmvs9spfztfwtrr0tze"&gt;12&lt;/key&gt;&lt;/foreign-keys&gt;&lt;ref-type name="Journal Article"&gt;17&lt;/ref-type&gt;&lt;contributors&gt;&lt;authors&gt;&lt;author&gt;Wang, Kai&lt;/author&gt;&lt;author&gt;Li, Mingyao&lt;/author&gt;&lt;author&gt;Hakonarson, Hakon&lt;/author&gt;&lt;/authors&gt;&lt;/contributors&gt;&lt;titles&gt;&lt;title&gt;ANNOVAR: functional annotation of genetic variants from high-throughput sequencing data&lt;/title&gt;&lt;secondary-title&gt;Nucleic Acids Research&lt;/secondary-title&gt;&lt;/titles&gt;&lt;periodical&gt;&lt;full-title&gt;Nucleic Acids Research&lt;/full-title&gt;&lt;/periodical&gt;&lt;pages&gt;e164&lt;/pages&gt;&lt;volume&gt;38&lt;/volume&gt;&lt;number&gt;16&lt;/number&gt;&lt;dates&gt;&lt;year&gt;2010&lt;/year&gt;&lt;pub-dates&gt;&lt;date&gt;September 1, 2010&lt;/date&gt;&lt;/pub-dates&gt;&lt;/dates&gt;&lt;urls&gt;&lt;related-urls&gt;&lt;url&gt;http://nar.oxfordjournals.org/content/38/16/e164.abstract&lt;/url&gt;&lt;/related-urls&gt;&lt;/urls&gt;&lt;electronic-resource-num&gt;10.1093/nar/gkq603&lt;/electronic-resource-num&gt;&lt;/record&gt;&lt;/Cite&gt;&lt;/EndNote&gt;</w:instrText>
      </w:r>
      <w:r w:rsidR="00E863AF" w:rsidRPr="001E51E3">
        <w:rPr>
          <w:rFonts w:ascii="Times New Roman" w:hAnsi="Times New Roman"/>
          <w:color w:val="000000"/>
          <w:sz w:val="24"/>
          <w:szCs w:val="24"/>
          <w:u w:color="000000"/>
          <w:lang w:val="en-GB"/>
        </w:rPr>
        <w:fldChar w:fldCharType="separate"/>
      </w:r>
      <w:r w:rsidRPr="001E51E3">
        <w:rPr>
          <w:rFonts w:ascii="Times New Roman" w:hAnsi="Times New Roman"/>
          <w:noProof/>
          <w:color w:val="000000"/>
          <w:sz w:val="24"/>
          <w:szCs w:val="24"/>
          <w:u w:color="000000"/>
          <w:lang w:val="en-GB"/>
        </w:rPr>
        <w:t>(Wang</w:t>
      </w:r>
      <w:r w:rsidRPr="001E51E3">
        <w:rPr>
          <w:rFonts w:ascii="Times New Roman" w:hAnsi="Times New Roman"/>
          <w:i/>
          <w:noProof/>
          <w:color w:val="000000"/>
          <w:sz w:val="24"/>
          <w:szCs w:val="24"/>
          <w:u w:color="000000"/>
          <w:lang w:val="en-GB"/>
        </w:rPr>
        <w:t xml:space="preserve"> et al. </w:t>
      </w:r>
      <w:r w:rsidRPr="001E51E3">
        <w:rPr>
          <w:rFonts w:ascii="Times New Roman" w:hAnsi="Times New Roman"/>
          <w:noProof/>
          <w:color w:val="000000"/>
          <w:sz w:val="24"/>
          <w:szCs w:val="24"/>
          <w:u w:color="000000"/>
          <w:lang w:val="en-GB"/>
        </w:rPr>
        <w:t>, 2010)</w:t>
      </w:r>
      <w:r w:rsidR="00E863AF" w:rsidRPr="001E51E3">
        <w:rPr>
          <w:rFonts w:ascii="Times New Roman" w:hAnsi="Times New Roman"/>
          <w:color w:val="000000"/>
          <w:sz w:val="24"/>
          <w:szCs w:val="24"/>
          <w:u w:color="000000"/>
          <w:lang w:val="en-GB"/>
        </w:rPr>
        <w:fldChar w:fldCharType="end"/>
      </w:r>
      <w:r w:rsidRPr="001E51E3">
        <w:rPr>
          <w:rFonts w:ascii="Times New Roman" w:hAnsi="Times New Roman"/>
          <w:color w:val="000000"/>
          <w:sz w:val="24"/>
          <w:szCs w:val="24"/>
          <w:u w:color="000000"/>
          <w:lang w:val="en-GB"/>
        </w:rPr>
        <w:t xml:space="preserve">.  This pipeline analysis resulted in the identification of 12 novel homozygous missense variants in the proband (A7).  </w:t>
      </w:r>
      <w:r w:rsidRPr="001E51E3">
        <w:rPr>
          <w:rFonts w:ascii="Times New Roman" w:hAnsi="Times New Roman"/>
          <w:sz w:val="24"/>
          <w:szCs w:val="24"/>
          <w:lang w:val="en-GB"/>
        </w:rPr>
        <w:t>Sanger sequencing was used to analyze all variants identified and segregation carried out.</w:t>
      </w:r>
    </w:p>
    <w:p w:rsidR="00947A09" w:rsidRPr="0089190A" w:rsidRDefault="00947A09" w:rsidP="001D0A21">
      <w:pPr>
        <w:spacing w:after="0" w:line="480" w:lineRule="auto"/>
        <w:outlineLvl w:val="0"/>
        <w:rPr>
          <w:rFonts w:ascii="Times New Roman" w:hAnsi="Times New Roman"/>
          <w:color w:val="000000"/>
          <w:sz w:val="24"/>
          <w:szCs w:val="24"/>
          <w:u w:color="000000"/>
          <w:lang w:val="en-GB"/>
        </w:rPr>
      </w:pPr>
    </w:p>
    <w:p w:rsidR="00947A09" w:rsidRPr="00716B40" w:rsidRDefault="001E51E3" w:rsidP="001D0A21">
      <w:pPr>
        <w:spacing w:after="0" w:line="480" w:lineRule="auto"/>
        <w:rPr>
          <w:rFonts w:ascii="Times New Roman" w:hAnsi="Times New Roman"/>
          <w:b/>
          <w:sz w:val="26"/>
          <w:szCs w:val="26"/>
          <w:lang w:val="en-GB"/>
        </w:rPr>
      </w:pPr>
      <w:r w:rsidRPr="001E51E3">
        <w:rPr>
          <w:rFonts w:ascii="Times New Roman" w:hAnsi="Times New Roman"/>
          <w:sz w:val="24"/>
          <w:szCs w:val="24"/>
          <w:u w:val="single"/>
          <w:lang w:val="en-GB"/>
        </w:rPr>
        <w:t>Sanger sequencing Methods (University of Sydney</w:t>
      </w:r>
      <w:r w:rsidRPr="001E51E3">
        <w:rPr>
          <w:rFonts w:ascii="Times New Roman" w:hAnsi="Times New Roman"/>
          <w:b/>
          <w:sz w:val="26"/>
          <w:szCs w:val="26"/>
          <w:lang w:val="en-GB"/>
        </w:rPr>
        <w:t>)</w:t>
      </w:r>
    </w:p>
    <w:p w:rsidR="00947A09" w:rsidRPr="0089190A" w:rsidRDefault="001E51E3" w:rsidP="001D0A21">
      <w:pPr>
        <w:spacing w:after="0" w:line="480" w:lineRule="auto"/>
        <w:rPr>
          <w:rFonts w:ascii="Times New Roman" w:hAnsi="Times New Roman"/>
          <w:color w:val="000000"/>
          <w:sz w:val="24"/>
          <w:szCs w:val="24"/>
          <w:u w:color="000000"/>
          <w:lang w:val="en-GB"/>
        </w:rPr>
      </w:pPr>
      <w:r w:rsidRPr="001E51E3">
        <w:rPr>
          <w:rFonts w:ascii="Times New Roman" w:hAnsi="Times New Roman"/>
          <w:color w:val="000000"/>
          <w:sz w:val="24"/>
          <w:szCs w:val="24"/>
          <w:u w:color="000000"/>
          <w:lang w:val="en-GB"/>
        </w:rPr>
        <w:t xml:space="preserve">Sanger sequencing was used to confirm the novel missense variation in the </w:t>
      </w:r>
      <w:r w:rsidRPr="001E51E3">
        <w:rPr>
          <w:rFonts w:ascii="Times New Roman" w:hAnsi="Times New Roman"/>
          <w:i/>
          <w:color w:val="000000"/>
          <w:sz w:val="24"/>
          <w:szCs w:val="24"/>
          <w:u w:color="000000"/>
          <w:lang w:val="en-GB"/>
        </w:rPr>
        <w:t>SLC52A2</w:t>
      </w:r>
      <w:r w:rsidRPr="001E51E3">
        <w:rPr>
          <w:rFonts w:ascii="Times New Roman" w:hAnsi="Times New Roman"/>
          <w:color w:val="000000"/>
          <w:sz w:val="24"/>
          <w:szCs w:val="24"/>
          <w:u w:color="000000"/>
          <w:lang w:val="en-GB"/>
        </w:rPr>
        <w:t xml:space="preserve"> gene (c.916G&gt;A, p.Gly306Arg) in the affected individuals, unaffected individuals and their parents.  The following primers were designed using Primer3 software </w:t>
      </w:r>
      <w:r w:rsidR="00E863AF" w:rsidRPr="001E51E3">
        <w:rPr>
          <w:rFonts w:ascii="Times New Roman" w:hAnsi="Times New Roman"/>
          <w:color w:val="000000"/>
          <w:sz w:val="24"/>
          <w:szCs w:val="24"/>
          <w:u w:color="000000"/>
          <w:lang w:val="en-GB"/>
        </w:rPr>
        <w:fldChar w:fldCharType="begin"/>
      </w:r>
      <w:r w:rsidRPr="001E51E3">
        <w:rPr>
          <w:rFonts w:ascii="Times New Roman" w:hAnsi="Times New Roman"/>
          <w:color w:val="000000"/>
          <w:sz w:val="24"/>
          <w:szCs w:val="24"/>
          <w:u w:color="000000"/>
          <w:lang w:val="en-GB"/>
        </w:rPr>
        <w:instrText xml:space="preserve"> ADDIN EN.CITE &lt;EndNote&gt;&lt;Cite&gt;&lt;Author&gt;Skaletsky&lt;/Author&gt;&lt;Year&gt;2000&lt;/Year&gt;&lt;RecNum&gt;10&lt;/RecNum&gt;&lt;DisplayText&gt;(7)&lt;/DisplayText&gt;&lt;record&gt;&lt;rec-number&gt;10&lt;/rec-number&gt;&lt;foreign-keys&gt;&lt;key app="EN" db-id="tdztewe2a5ppp9etddmvs9spfztfwtrr0tze"&gt;10&lt;/key&gt;&lt;/foreign-keys&gt;&lt;ref-type name="Book Section"&gt;5&lt;/ref-type&gt;&lt;contributors&gt;&lt;authors&gt;&lt;author&gt;Steve Rozen and Helen J. Skaletsky &lt;/author&gt;&lt;/authors&gt;&lt;secondary-authors&gt;&lt;author&gt;Krawetz S, Misener S &lt;/author&gt;&lt;/secondary-authors&gt;&lt;/contributors&gt;&lt;titles&gt;&lt;title&gt;Primer3 on the WWW for General Users and for Biologist Programmers&lt;/title&gt;&lt;secondary-title&gt;Bioinformatics Methods and Protocols &lt;/secondary-title&gt;&lt;tertiary-title&gt;Methods in Molecular Biology&lt;/tertiary-title&gt;&lt;/titles&gt;&lt;pages&gt;365-386&lt;/pages&gt;&lt;volume&gt;132&lt;/volume&gt;&lt;dates&gt;&lt;year&gt;2000&lt;/year&gt;&lt;/dates&gt;&lt;pub-location&gt;Totowa, NJ&lt;/pub-location&gt;&lt;publisher&gt;Humana Press&lt;/publisher&gt;&lt;urls&gt;&lt;/urls&gt;&lt;electronic-resource-num&gt;10.1385/1-59259-192-2:365&lt;/electronic-resource-num&gt;&lt;/record&gt;&lt;/Cite&gt;&lt;/EndNote&gt;</w:instrText>
      </w:r>
      <w:r w:rsidR="00E863AF" w:rsidRPr="001E51E3">
        <w:rPr>
          <w:rFonts w:ascii="Times New Roman" w:hAnsi="Times New Roman"/>
          <w:color w:val="000000"/>
          <w:sz w:val="24"/>
          <w:szCs w:val="24"/>
          <w:u w:color="000000"/>
          <w:lang w:val="en-GB"/>
        </w:rPr>
        <w:fldChar w:fldCharType="separate"/>
      </w:r>
      <w:r w:rsidRPr="001E51E3">
        <w:rPr>
          <w:rFonts w:ascii="Times New Roman" w:hAnsi="Times New Roman"/>
          <w:noProof/>
          <w:color w:val="000000"/>
          <w:sz w:val="24"/>
          <w:szCs w:val="24"/>
          <w:u w:color="000000"/>
          <w:lang w:val="en-GB"/>
        </w:rPr>
        <w:t>(Skaletsky, 2000)</w:t>
      </w:r>
      <w:r w:rsidR="00E863AF" w:rsidRPr="001E51E3">
        <w:rPr>
          <w:rFonts w:ascii="Times New Roman" w:hAnsi="Times New Roman"/>
          <w:color w:val="000000"/>
          <w:sz w:val="24"/>
          <w:szCs w:val="24"/>
          <w:u w:color="000000"/>
          <w:lang w:val="en-GB"/>
        </w:rPr>
        <w:fldChar w:fldCharType="end"/>
      </w:r>
      <w:r w:rsidRPr="001E51E3">
        <w:rPr>
          <w:rFonts w:ascii="Times New Roman" w:hAnsi="Times New Roman"/>
          <w:color w:val="000000"/>
          <w:sz w:val="24"/>
          <w:szCs w:val="24"/>
          <w:u w:color="000000"/>
          <w:lang w:val="en-GB"/>
        </w:rPr>
        <w:t xml:space="preserve"> and used to amplify the target region: forward primer 5`-GCAGAGGAAGAGGTGGAAGA-3` and reverse primer 5`-GAGCGAGCAGAATGTCAGG-3`.</w:t>
      </w:r>
      <w:r w:rsidRPr="001E51E3">
        <w:rPr>
          <w:rFonts w:ascii="Times New Roman" w:hAnsi="Times New Roman"/>
          <w:sz w:val="24"/>
          <w:szCs w:val="24"/>
          <w:lang w:val="en-GB"/>
        </w:rPr>
        <w:t xml:space="preserve">  A </w:t>
      </w:r>
      <w:r w:rsidRPr="001E51E3">
        <w:rPr>
          <w:rFonts w:ascii="Times New Roman" w:hAnsi="Times New Roman"/>
          <w:color w:val="000000"/>
          <w:sz w:val="24"/>
          <w:szCs w:val="24"/>
          <w:u w:color="000000"/>
          <w:lang w:val="en-GB"/>
        </w:rPr>
        <w:t>PCR Express Thermal Cycler (Thermo Hybaid) was used to perform the PCR cycling.</w:t>
      </w:r>
      <w:r w:rsidRPr="001E51E3">
        <w:rPr>
          <w:rFonts w:ascii="Times New Roman" w:hAnsi="Times New Roman"/>
          <w:sz w:val="24"/>
          <w:szCs w:val="24"/>
          <w:lang w:val="en-GB"/>
        </w:rPr>
        <w:t xml:space="preserve">  </w:t>
      </w:r>
      <w:r w:rsidRPr="001E51E3">
        <w:rPr>
          <w:rFonts w:ascii="Times New Roman" w:hAnsi="Times New Roman"/>
          <w:color w:val="000000"/>
          <w:sz w:val="24"/>
          <w:szCs w:val="24"/>
          <w:u w:color="000000"/>
          <w:lang w:val="en-GB"/>
        </w:rPr>
        <w:t>Each 20 µl PCR reaction contained 1x ImmoBuffer, 0.5U Immolase DNA Polymerase, 3.5 mM MgCl</w:t>
      </w:r>
      <w:r w:rsidRPr="001E51E3">
        <w:rPr>
          <w:rFonts w:ascii="Times New Roman" w:hAnsi="Times New Roman"/>
          <w:color w:val="000000"/>
          <w:sz w:val="24"/>
          <w:szCs w:val="24"/>
          <w:u w:color="000000"/>
          <w:vertAlign w:val="subscript"/>
          <w:lang w:val="en-GB"/>
        </w:rPr>
        <w:t>2</w:t>
      </w:r>
      <w:r w:rsidRPr="001E51E3">
        <w:rPr>
          <w:rFonts w:ascii="Times New Roman" w:hAnsi="Times New Roman"/>
          <w:color w:val="000000"/>
          <w:sz w:val="24"/>
          <w:szCs w:val="24"/>
          <w:u w:color="000000"/>
          <w:lang w:val="en-GB"/>
        </w:rPr>
        <w:t xml:space="preserve"> solution (all provided from Bioline Pty Ltd, Alexandria, NSW, Australia), 0.2 mM of each dNTP (Astral Scientific, Sydney, Australia), 0.5 μM of both primers, 1 M betaine (Sigma-Aldrich, Castle Hill, NSW, Australia), 2% DMSO (Sigma-Aldrich, Castle Hill, NSW, Australia) and 25 ng of genomic DNA. PCR </w:t>
      </w:r>
      <w:r w:rsidRPr="001E51E3">
        <w:rPr>
          <w:rFonts w:ascii="Times New Roman" w:hAnsi="Times New Roman"/>
          <w:color w:val="000000"/>
          <w:sz w:val="24"/>
          <w:szCs w:val="24"/>
          <w:u w:color="000000"/>
          <w:lang w:val="en-GB"/>
        </w:rPr>
        <w:lastRenderedPageBreak/>
        <w:t xml:space="preserve">conditions were as follows: 12 min 95 °C for the denaturation step; 35 cycles of 95°C for 30s, 64°C for 30s and 70°C for 60s, and lastly 70°C for 10 min for the final extension step.  The 96-capillary 3730xl DNA Sequencer (Applied Biosystems) was used to sequence the PCR products and the sequencing data was analysed using BioEdit Sequence Alignment Editor </w:t>
      </w:r>
      <w:r w:rsidR="00E863AF" w:rsidRPr="001E51E3">
        <w:rPr>
          <w:rFonts w:ascii="Times New Roman" w:hAnsi="Times New Roman"/>
          <w:color w:val="000000"/>
          <w:sz w:val="24"/>
          <w:szCs w:val="24"/>
          <w:u w:color="000000"/>
          <w:lang w:val="en-GB"/>
        </w:rPr>
        <w:fldChar w:fldCharType="begin"/>
      </w:r>
      <w:r w:rsidRPr="001E51E3">
        <w:rPr>
          <w:rFonts w:ascii="Times New Roman" w:hAnsi="Times New Roman"/>
          <w:color w:val="000000"/>
          <w:sz w:val="24"/>
          <w:szCs w:val="24"/>
          <w:u w:color="000000"/>
          <w:lang w:val="en-GB"/>
        </w:rPr>
        <w:instrText xml:space="preserve"> ADDIN EN.CITE &lt;EndNote&gt;&lt;Cite&gt;&lt;Author&gt;Hall&lt;/Author&gt;&lt;Year&gt;1999&lt;/Year&gt;&lt;RecNum&gt;13&lt;/RecNum&gt;&lt;DisplayText&gt;(8)&lt;/DisplayText&gt;&lt;record&gt;&lt;rec-number&gt;13&lt;/rec-number&gt;&lt;foreign-keys&gt;&lt;key app="EN" db-id="tdztewe2a5ppp9etddmvs9spfztfwtrr0tze"&gt;13&lt;/key&gt;&lt;/foreign-keys&gt;&lt;ref-type name="Journal Article"&gt;17&lt;/ref-type&gt;&lt;contributors&gt;&lt;authors&gt;&lt;author&gt;Hall, T. A.&lt;/author&gt;&lt;/authors&gt;&lt;/contributors&gt;&lt;titles&gt;&lt;title&gt;BioEdit: a user-friendly biological sequence alignment editor and analysis program for Windows 95/98/NT&lt;/title&gt;&lt;secondary-title&gt;Nucleic Acids Symposium Series&lt;/secondary-title&gt;&lt;/titles&gt;&lt;periodical&gt;&lt;full-title&gt;Nucleic Acids Symposium Series&lt;/full-title&gt;&lt;/periodical&gt;&lt;pages&gt;95-98&lt;/pages&gt;&lt;volume&gt;41&lt;/volume&gt;&lt;keywords&gt;&lt;keyword&gt;2010_2&lt;/keyword&gt;&lt;keyword&gt;gthesis&lt;/keyword&gt;&lt;keyword&gt;methods&lt;/keyword&gt;&lt;/keywords&gt;&lt;dates&gt;&lt;year&gt;1999&lt;/year&gt;&lt;/dates&gt;&lt;urls&gt;&lt;/urls&gt;&lt;electronic-resource-num&gt;citeulike-article-id:691774&lt;/electronic-resource-num&gt;&lt;/record&gt;&lt;/Cite&gt;&lt;/EndNote&gt;</w:instrText>
      </w:r>
      <w:r w:rsidR="00E863AF" w:rsidRPr="001E51E3">
        <w:rPr>
          <w:rFonts w:ascii="Times New Roman" w:hAnsi="Times New Roman"/>
          <w:color w:val="000000"/>
          <w:sz w:val="24"/>
          <w:szCs w:val="24"/>
          <w:u w:color="000000"/>
          <w:lang w:val="en-GB"/>
        </w:rPr>
        <w:fldChar w:fldCharType="separate"/>
      </w:r>
      <w:r w:rsidRPr="001E51E3">
        <w:rPr>
          <w:rFonts w:ascii="Times New Roman" w:hAnsi="Times New Roman"/>
          <w:noProof/>
          <w:color w:val="000000"/>
          <w:sz w:val="24"/>
          <w:szCs w:val="24"/>
          <w:u w:color="000000"/>
          <w:lang w:val="en-GB"/>
        </w:rPr>
        <w:t>(Hall, 1999)</w:t>
      </w:r>
      <w:r w:rsidR="00E863AF" w:rsidRPr="001E51E3">
        <w:rPr>
          <w:rFonts w:ascii="Times New Roman" w:hAnsi="Times New Roman"/>
          <w:color w:val="000000"/>
          <w:sz w:val="24"/>
          <w:szCs w:val="24"/>
          <w:u w:color="000000"/>
          <w:lang w:val="en-GB"/>
        </w:rPr>
        <w:fldChar w:fldCharType="end"/>
      </w:r>
      <w:r w:rsidRPr="001E51E3">
        <w:rPr>
          <w:rFonts w:ascii="Times New Roman" w:hAnsi="Times New Roman"/>
          <w:color w:val="000000"/>
          <w:sz w:val="24"/>
          <w:szCs w:val="24"/>
          <w:u w:color="000000"/>
          <w:lang w:val="en-GB"/>
        </w:rPr>
        <w:t xml:space="preserve">. </w:t>
      </w:r>
    </w:p>
    <w:p w:rsidR="00947A09" w:rsidRPr="0089190A" w:rsidRDefault="00947A09" w:rsidP="001D0A21">
      <w:pPr>
        <w:spacing w:after="0" w:line="480" w:lineRule="auto"/>
        <w:rPr>
          <w:rFonts w:ascii="Times New Roman" w:hAnsi="Times New Roman"/>
          <w:color w:val="000000"/>
          <w:sz w:val="24"/>
          <w:szCs w:val="24"/>
          <w:u w:color="000000"/>
          <w:lang w:val="en-GB"/>
        </w:rPr>
      </w:pPr>
    </w:p>
    <w:p w:rsidR="008D7E95" w:rsidRDefault="008D7E95" w:rsidP="001D0A21">
      <w:pPr>
        <w:spacing w:after="0" w:line="480" w:lineRule="auto"/>
        <w:rPr>
          <w:rFonts w:ascii="Arial" w:hAnsi="Arial" w:cs="Arial"/>
          <w:color w:val="000000"/>
          <w:sz w:val="24"/>
          <w:szCs w:val="24"/>
          <w:u w:color="000000"/>
          <w:lang w:val="en-GB"/>
        </w:rPr>
      </w:pPr>
    </w:p>
    <w:p w:rsidR="008D7E95" w:rsidRDefault="008D7E95" w:rsidP="001D0A21">
      <w:pPr>
        <w:spacing w:after="0" w:line="480" w:lineRule="auto"/>
        <w:rPr>
          <w:rFonts w:ascii="Arial" w:hAnsi="Arial" w:cs="Arial"/>
          <w:color w:val="000000"/>
          <w:sz w:val="24"/>
          <w:szCs w:val="24"/>
          <w:u w:color="000000"/>
          <w:lang w:val="en-GB"/>
        </w:rPr>
      </w:pPr>
    </w:p>
    <w:p w:rsidR="00947A09" w:rsidRPr="00716B40" w:rsidRDefault="001E51E3" w:rsidP="00F3263D">
      <w:pPr>
        <w:rPr>
          <w:rFonts w:ascii="Times New Roman" w:hAnsi="Times New Roman"/>
          <w:b/>
          <w:color w:val="000000"/>
          <w:sz w:val="26"/>
          <w:szCs w:val="26"/>
        </w:rPr>
      </w:pPr>
      <w:r w:rsidRPr="001E51E3">
        <w:rPr>
          <w:rFonts w:ascii="Times New Roman" w:hAnsi="Times New Roman"/>
          <w:b/>
          <w:sz w:val="26"/>
          <w:szCs w:val="26"/>
        </w:rPr>
        <w:t xml:space="preserve">Functional Analyses of </w:t>
      </w:r>
      <w:r w:rsidRPr="001E51E3">
        <w:rPr>
          <w:rFonts w:ascii="Times New Roman" w:hAnsi="Times New Roman"/>
          <w:b/>
          <w:i/>
          <w:sz w:val="26"/>
          <w:szCs w:val="26"/>
        </w:rPr>
        <w:t>SLC52A2</w:t>
      </w:r>
      <w:r w:rsidRPr="001E51E3">
        <w:rPr>
          <w:rFonts w:ascii="Times New Roman" w:hAnsi="Times New Roman"/>
          <w:b/>
          <w:sz w:val="26"/>
          <w:szCs w:val="26"/>
        </w:rPr>
        <w:t xml:space="preserve"> Mutations - Materials and Methods </w:t>
      </w:r>
      <w:r w:rsidRPr="001E51E3">
        <w:rPr>
          <w:rFonts w:ascii="Times New Roman" w:hAnsi="Times New Roman"/>
          <w:b/>
          <w:sz w:val="26"/>
          <w:szCs w:val="26"/>
        </w:rPr>
        <w:br/>
      </w:r>
    </w:p>
    <w:p w:rsidR="00947A09" w:rsidRPr="0089190A" w:rsidRDefault="001E51E3" w:rsidP="00F3263D">
      <w:pPr>
        <w:spacing w:line="480" w:lineRule="auto"/>
        <w:ind w:firstLine="960"/>
        <w:rPr>
          <w:rFonts w:ascii="Times New Roman" w:hAnsi="Times New Roman"/>
          <w:sz w:val="24"/>
          <w:szCs w:val="24"/>
        </w:rPr>
      </w:pPr>
      <w:r w:rsidRPr="001E51E3">
        <w:rPr>
          <w:rFonts w:ascii="Times New Roman" w:hAnsi="Times New Roman"/>
          <w:sz w:val="24"/>
          <w:szCs w:val="24"/>
        </w:rPr>
        <w:t xml:space="preserve">cDNA plasmids, </w:t>
      </w:r>
      <w:r w:rsidR="008032A1" w:rsidRPr="00273F79">
        <w:rPr>
          <w:rFonts w:ascii="Times New Roman" w:hAnsi="Times New Roman"/>
          <w:color w:val="000000"/>
          <w:sz w:val="24"/>
          <w:szCs w:val="24"/>
        </w:rPr>
        <w:t>SLC52A2</w:t>
      </w:r>
      <w:r w:rsidR="008032A1">
        <w:rPr>
          <w:rFonts w:ascii="Times New Roman" w:hAnsi="Times New Roman"/>
          <w:color w:val="000000"/>
          <w:sz w:val="24"/>
          <w:szCs w:val="24"/>
        </w:rPr>
        <w:t xml:space="preserve"> (92G&gt;C; W31S)</w:t>
      </w:r>
      <w:r w:rsidR="008032A1" w:rsidRPr="00273F79">
        <w:rPr>
          <w:rFonts w:ascii="Times New Roman" w:hAnsi="Times New Roman"/>
          <w:color w:val="000000"/>
          <w:sz w:val="24"/>
          <w:szCs w:val="24"/>
        </w:rPr>
        <w:t>, SLC52A2</w:t>
      </w:r>
      <w:r w:rsidR="008032A1">
        <w:rPr>
          <w:rFonts w:ascii="Times New Roman" w:hAnsi="Times New Roman"/>
          <w:color w:val="000000"/>
          <w:sz w:val="24"/>
          <w:szCs w:val="24"/>
        </w:rPr>
        <w:t xml:space="preserve"> (700C&gt;T; Q234X), </w:t>
      </w:r>
      <w:r w:rsidR="008032A1" w:rsidRPr="00273F79">
        <w:rPr>
          <w:rFonts w:ascii="Times New Roman" w:hAnsi="Times New Roman"/>
          <w:color w:val="000000"/>
          <w:sz w:val="24"/>
          <w:szCs w:val="24"/>
        </w:rPr>
        <w:t>SLC52A2</w:t>
      </w:r>
      <w:r w:rsidR="008032A1">
        <w:rPr>
          <w:rFonts w:ascii="Times New Roman" w:hAnsi="Times New Roman"/>
          <w:color w:val="000000"/>
          <w:sz w:val="24"/>
          <w:szCs w:val="24"/>
        </w:rPr>
        <w:t xml:space="preserve"> (851C&gt;A; A284D)</w:t>
      </w:r>
      <w:r w:rsidR="008032A1" w:rsidRPr="00273F79">
        <w:rPr>
          <w:rFonts w:ascii="Times New Roman" w:hAnsi="Times New Roman"/>
          <w:color w:val="000000"/>
          <w:sz w:val="24"/>
          <w:szCs w:val="24"/>
        </w:rPr>
        <w:t>, SLC52A2</w:t>
      </w:r>
      <w:r w:rsidR="008032A1">
        <w:rPr>
          <w:rFonts w:ascii="Times New Roman" w:hAnsi="Times New Roman"/>
          <w:color w:val="000000"/>
          <w:sz w:val="24"/>
          <w:szCs w:val="24"/>
        </w:rPr>
        <w:t xml:space="preserve"> (914A&gt;G; Y305C),</w:t>
      </w:r>
      <w:r w:rsidR="008032A1" w:rsidRPr="00273F79">
        <w:rPr>
          <w:rFonts w:ascii="Times New Roman" w:hAnsi="Times New Roman"/>
          <w:color w:val="000000"/>
          <w:sz w:val="24"/>
          <w:szCs w:val="24"/>
        </w:rPr>
        <w:t xml:space="preserve"> SLC52A2</w:t>
      </w:r>
      <w:r w:rsidR="008032A1">
        <w:rPr>
          <w:rFonts w:ascii="Times New Roman" w:hAnsi="Times New Roman"/>
          <w:color w:val="000000"/>
          <w:sz w:val="24"/>
          <w:szCs w:val="24"/>
        </w:rPr>
        <w:t xml:space="preserve"> (916G&gt;A; G306R)</w:t>
      </w:r>
      <w:r w:rsidR="008032A1" w:rsidRPr="00273F79">
        <w:rPr>
          <w:rFonts w:ascii="Times New Roman" w:hAnsi="Times New Roman"/>
          <w:color w:val="000000"/>
          <w:sz w:val="24"/>
          <w:szCs w:val="24"/>
        </w:rPr>
        <w:t>, SLC52A2</w:t>
      </w:r>
      <w:r w:rsidR="008032A1">
        <w:rPr>
          <w:rFonts w:ascii="Times New Roman" w:hAnsi="Times New Roman"/>
          <w:color w:val="000000"/>
          <w:sz w:val="24"/>
          <w:szCs w:val="24"/>
        </w:rPr>
        <w:t xml:space="preserve"> (935T&gt;C; L312P) </w:t>
      </w:r>
      <w:r w:rsidR="008032A1" w:rsidRPr="00273F79">
        <w:rPr>
          <w:rFonts w:ascii="Times New Roman" w:hAnsi="Times New Roman"/>
          <w:color w:val="000000"/>
          <w:sz w:val="24"/>
          <w:szCs w:val="24"/>
        </w:rPr>
        <w:t>and SLC52A2</w:t>
      </w:r>
      <w:r w:rsidR="008032A1">
        <w:rPr>
          <w:rFonts w:ascii="Times New Roman" w:hAnsi="Times New Roman"/>
          <w:color w:val="000000"/>
          <w:sz w:val="24"/>
          <w:szCs w:val="24"/>
        </w:rPr>
        <w:t xml:space="preserve"> (1016T&gt;C; L339P)</w:t>
      </w:r>
      <w:r w:rsidRPr="001E51E3">
        <w:rPr>
          <w:rFonts w:ascii="Times New Roman" w:hAnsi="Times New Roman"/>
          <w:color w:val="000000"/>
          <w:sz w:val="24"/>
          <w:szCs w:val="24"/>
        </w:rPr>
        <w:t xml:space="preserve">, </w:t>
      </w:r>
      <w:r w:rsidRPr="001E51E3">
        <w:rPr>
          <w:rFonts w:ascii="Times New Roman" w:hAnsi="Times New Roman"/>
          <w:sz w:val="24"/>
          <w:szCs w:val="24"/>
        </w:rPr>
        <w:t xml:space="preserve">were constructed as described previously (Haack et al. 2012).  (Primer sets used in these experiments are listed Supplementary Table </w:t>
      </w:r>
      <w:r w:rsidR="00F43D3A">
        <w:rPr>
          <w:rFonts w:ascii="Times New Roman" w:hAnsi="Times New Roman"/>
          <w:sz w:val="24"/>
          <w:szCs w:val="24"/>
        </w:rPr>
        <w:t>8</w:t>
      </w:r>
      <w:r w:rsidRPr="001E51E3">
        <w:rPr>
          <w:rFonts w:ascii="Times New Roman" w:hAnsi="Times New Roman"/>
          <w:sz w:val="24"/>
          <w:szCs w:val="24"/>
        </w:rPr>
        <w:t xml:space="preserve">.)  The mutations were confirmed by direct sequencing.  Subsequently, </w:t>
      </w:r>
      <w:r w:rsidRPr="001E51E3">
        <w:rPr>
          <w:rFonts w:ascii="Times New Roman" w:hAnsi="Times New Roman"/>
          <w:color w:val="000000"/>
          <w:sz w:val="24"/>
          <w:szCs w:val="24"/>
        </w:rPr>
        <w:t>HEK</w:t>
      </w:r>
      <w:r w:rsidRPr="001E51E3">
        <w:rPr>
          <w:rFonts w:ascii="Times New Roman" w:hAnsi="Times New Roman"/>
          <w:sz w:val="24"/>
          <w:szCs w:val="24"/>
        </w:rPr>
        <w:t xml:space="preserve">293 cells were transfected with </w:t>
      </w:r>
      <w:r w:rsidRPr="001E51E3">
        <w:rPr>
          <w:rFonts w:ascii="Times New Roman" w:hAnsi="Times New Roman"/>
          <w:color w:val="000000"/>
          <w:sz w:val="24"/>
          <w:szCs w:val="24"/>
        </w:rPr>
        <w:t>empty vector (Vector)</w:t>
      </w:r>
      <w:r w:rsidR="00104DC5">
        <w:rPr>
          <w:rFonts w:ascii="Arial" w:eastAsia="Times New Roman" w:hAnsi="Arial" w:cs="Arial"/>
          <w:b/>
          <w:color w:val="000000"/>
          <w:sz w:val="24"/>
          <w:szCs w:val="24"/>
          <w:shd w:val="clear" w:color="auto" w:fill="FFFFFF"/>
        </w:rPr>
        <w:t xml:space="preserve"> </w:t>
      </w:r>
      <w:r w:rsidRPr="001E51E3">
        <w:rPr>
          <w:rFonts w:ascii="Times New Roman" w:eastAsia="Times New Roman" w:hAnsi="Times New Roman"/>
          <w:color w:val="000000"/>
          <w:sz w:val="24"/>
          <w:szCs w:val="24"/>
          <w:shd w:val="clear" w:color="auto" w:fill="FFFFFF"/>
        </w:rPr>
        <w:t>and</w:t>
      </w:r>
      <w:r w:rsidR="00104DC5">
        <w:rPr>
          <w:rFonts w:ascii="Arial" w:eastAsia="Times New Roman" w:hAnsi="Arial" w:cs="Arial"/>
          <w:color w:val="000000"/>
          <w:sz w:val="24"/>
          <w:szCs w:val="24"/>
          <w:shd w:val="clear" w:color="auto" w:fill="FFFFFF"/>
        </w:rPr>
        <w:t xml:space="preserve"> </w:t>
      </w:r>
      <w:r w:rsidRPr="001E51E3">
        <w:rPr>
          <w:rFonts w:ascii="Times New Roman" w:eastAsia="Times New Roman" w:hAnsi="Times New Roman"/>
          <w:sz w:val="24"/>
          <w:szCs w:val="24"/>
          <w:shd w:val="clear" w:color="auto" w:fill="FFFFFF"/>
          <w:lang w:val="en-GB"/>
        </w:rPr>
        <w:t>pFLAG-CMV</w:t>
      </w:r>
      <w:r w:rsidRPr="001E51E3">
        <w:rPr>
          <w:rFonts w:ascii="Times New Roman" w:eastAsia="Times New Roman" w:hAnsi="Times New Roman"/>
          <w:sz w:val="24"/>
          <w:szCs w:val="24"/>
          <w:shd w:val="clear" w:color="auto" w:fill="FFFFFF"/>
          <w:vertAlign w:val="superscript"/>
          <w:lang w:val="en-GB"/>
        </w:rPr>
        <w:t>TM</w:t>
      </w:r>
      <w:r w:rsidRPr="001E51E3">
        <w:rPr>
          <w:rFonts w:ascii="Times New Roman" w:eastAsia="Times New Roman" w:hAnsi="Times New Roman"/>
          <w:sz w:val="24"/>
          <w:szCs w:val="24"/>
          <w:shd w:val="clear" w:color="auto" w:fill="FFFFFF"/>
          <w:lang w:val="en-GB"/>
        </w:rPr>
        <w:t>-6a Expression Vector (S</w:t>
      </w:r>
      <w:r w:rsidR="00D55BF3">
        <w:rPr>
          <w:rFonts w:ascii="Times New Roman" w:eastAsia="Times New Roman" w:hAnsi="Times New Roman"/>
          <w:sz w:val="24"/>
          <w:szCs w:val="24"/>
          <w:shd w:val="clear" w:color="auto" w:fill="FFFFFF"/>
          <w:lang w:val="en-GB"/>
        </w:rPr>
        <w:t>igma-</w:t>
      </w:r>
      <w:r w:rsidR="000E3764">
        <w:rPr>
          <w:rFonts w:ascii="Times New Roman" w:eastAsia="Times New Roman" w:hAnsi="Times New Roman"/>
          <w:sz w:val="24"/>
          <w:szCs w:val="24"/>
          <w:shd w:val="clear" w:color="auto" w:fill="FFFFFF"/>
          <w:lang w:val="en-GB"/>
        </w:rPr>
        <w:t>Aldrich, St. Louis, MO</w:t>
      </w:r>
      <w:r w:rsidRPr="001E51E3">
        <w:rPr>
          <w:rFonts w:ascii="Times New Roman" w:eastAsia="Times New Roman" w:hAnsi="Times New Roman"/>
          <w:sz w:val="24"/>
          <w:szCs w:val="24"/>
          <w:shd w:val="clear" w:color="auto" w:fill="FFFFFF"/>
          <w:lang w:val="en-GB"/>
        </w:rPr>
        <w:t xml:space="preserve">) </w:t>
      </w:r>
      <w:r w:rsidR="005657EA" w:rsidRPr="00D55BF3">
        <w:rPr>
          <w:rFonts w:ascii="Times New Roman" w:hAnsi="Times New Roman"/>
          <w:color w:val="000000"/>
          <w:sz w:val="24"/>
          <w:szCs w:val="24"/>
        </w:rPr>
        <w:t>containing</w:t>
      </w:r>
      <w:r w:rsidR="005657EA">
        <w:rPr>
          <w:rFonts w:ascii="Times New Roman" w:hAnsi="Times New Roman"/>
          <w:color w:val="000000"/>
          <w:sz w:val="24"/>
          <w:szCs w:val="24"/>
        </w:rPr>
        <w:t xml:space="preserve"> </w:t>
      </w:r>
      <w:r w:rsidRPr="001E51E3">
        <w:rPr>
          <w:rFonts w:ascii="Times New Roman" w:hAnsi="Times New Roman"/>
          <w:color w:val="000000"/>
          <w:sz w:val="24"/>
          <w:szCs w:val="24"/>
        </w:rPr>
        <w:t>SLC52A2</w:t>
      </w:r>
      <w:r w:rsidRPr="001E51E3">
        <w:rPr>
          <w:rFonts w:ascii="Times New Roman" w:hAnsi="Times New Roman"/>
          <w:color w:val="000000"/>
          <w:sz w:val="24"/>
          <w:szCs w:val="24"/>
          <w:vertAlign w:val="superscript"/>
        </w:rPr>
        <w:t>WT</w:t>
      </w:r>
      <w:r w:rsidRPr="001E51E3">
        <w:rPr>
          <w:rFonts w:ascii="Times New Roman" w:hAnsi="Times New Roman"/>
          <w:color w:val="000000"/>
          <w:sz w:val="24"/>
          <w:szCs w:val="24"/>
        </w:rPr>
        <w:t xml:space="preserve"> (WT) and SLC52A2 variants using Lipofectamine 2000 (Life technologies, </w:t>
      </w:r>
      <w:r w:rsidRPr="001E51E3">
        <w:rPr>
          <w:rFonts w:ascii="Times New Roman" w:hAnsi="Times New Roman"/>
          <w:sz w:val="24"/>
          <w:szCs w:val="24"/>
        </w:rPr>
        <w:t>Carlsbad, CA</w:t>
      </w:r>
      <w:r w:rsidRPr="001E51E3">
        <w:rPr>
          <w:rFonts w:ascii="Times New Roman" w:hAnsi="Times New Roman"/>
          <w:color w:val="000000"/>
          <w:sz w:val="24"/>
          <w:szCs w:val="24"/>
        </w:rPr>
        <w:t xml:space="preserve">) </w:t>
      </w:r>
      <w:r w:rsidRPr="001E51E3">
        <w:rPr>
          <w:rFonts w:ascii="Times New Roman" w:hAnsi="Times New Roman"/>
          <w:sz w:val="24"/>
          <w:szCs w:val="24"/>
        </w:rPr>
        <w:t>according to the manufacturer’s instructions.  Forty-eight hours after the transfection, the cells were used for subsequent experiments.</w:t>
      </w:r>
    </w:p>
    <w:p w:rsidR="0089190A" w:rsidRPr="0089190A" w:rsidRDefault="001E51E3" w:rsidP="00F3263D">
      <w:pPr>
        <w:spacing w:line="480" w:lineRule="auto"/>
        <w:rPr>
          <w:rFonts w:ascii="Times New Roman" w:hAnsi="Times New Roman"/>
          <w:color w:val="FF0000"/>
          <w:sz w:val="24"/>
          <w:szCs w:val="19"/>
        </w:rPr>
      </w:pPr>
      <w:r w:rsidRPr="001E51E3">
        <w:rPr>
          <w:rFonts w:ascii="Times New Roman" w:hAnsi="Times New Roman"/>
          <w:sz w:val="24"/>
          <w:szCs w:val="24"/>
        </w:rPr>
        <w:t>Uptake experiments were performed according to earlier methods (Yao et al. 2010) with some modifications.  Briefly, cells were incubated with 5 nM [</w:t>
      </w:r>
      <w:r w:rsidRPr="001E51E3">
        <w:rPr>
          <w:rFonts w:ascii="Times New Roman" w:hAnsi="Times New Roman"/>
          <w:sz w:val="24"/>
          <w:szCs w:val="24"/>
          <w:vertAlign w:val="superscript"/>
        </w:rPr>
        <w:t>3</w:t>
      </w:r>
      <w:r w:rsidRPr="001E51E3">
        <w:rPr>
          <w:rFonts w:ascii="Times New Roman" w:hAnsi="Times New Roman"/>
          <w:sz w:val="24"/>
          <w:szCs w:val="24"/>
        </w:rPr>
        <w:t xml:space="preserve">H]riboflavin (0.814 TBq/mmol, Moravek Biochemicals, Inc., Brea, CA) for 1 min, and after washing and solubilisation, the radioactivity in aliquots was determined by liquid scintillation counting.  </w:t>
      </w:r>
      <w:r w:rsidRPr="001E51E3">
        <w:rPr>
          <w:rFonts w:ascii="Times New Roman" w:hAnsi="Times New Roman"/>
          <w:color w:val="000000"/>
          <w:sz w:val="24"/>
          <w:szCs w:val="24"/>
        </w:rPr>
        <w:t xml:space="preserve">Western blot analysis was performed as described previously (Yao et al. 2010).  Crude membrane fractions were </w:t>
      </w:r>
      <w:r w:rsidRPr="001E51E3">
        <w:rPr>
          <w:rFonts w:ascii="Times New Roman" w:hAnsi="Times New Roman"/>
          <w:color w:val="000000"/>
          <w:sz w:val="24"/>
          <w:szCs w:val="24"/>
        </w:rPr>
        <w:lastRenderedPageBreak/>
        <w:t>separated by sodium dodecyl sulfate polyacrylamide gel and were transferred to polyvinylidene difluoride membranes.  Primary antibodies were anti-FLAG M2 antibody (</w:t>
      </w:r>
      <w:r w:rsidRPr="001E51E3">
        <w:rPr>
          <w:rFonts w:ascii="Times New Roman" w:hAnsi="Times New Roman"/>
          <w:sz w:val="24"/>
          <w:szCs w:val="24"/>
        </w:rPr>
        <w:t>Sigma-Aldrich, St. Louis, MO</w:t>
      </w:r>
      <w:r w:rsidRPr="001E51E3">
        <w:rPr>
          <w:rFonts w:ascii="Times New Roman" w:hAnsi="Times New Roman"/>
          <w:color w:val="000000"/>
          <w:sz w:val="24"/>
          <w:szCs w:val="24"/>
        </w:rPr>
        <w:t>) and Na</w:t>
      </w:r>
      <w:r w:rsidRPr="001E51E3">
        <w:rPr>
          <w:rFonts w:ascii="Times New Roman" w:hAnsi="Times New Roman"/>
          <w:color w:val="000000"/>
          <w:sz w:val="24"/>
          <w:szCs w:val="24"/>
          <w:vertAlign w:val="superscript"/>
        </w:rPr>
        <w:t>+</w:t>
      </w:r>
      <w:r w:rsidRPr="001E51E3">
        <w:rPr>
          <w:rFonts w:ascii="Times New Roman" w:hAnsi="Times New Roman"/>
          <w:color w:val="000000"/>
          <w:sz w:val="24"/>
          <w:szCs w:val="24"/>
        </w:rPr>
        <w:t>/K</w:t>
      </w:r>
      <w:r w:rsidRPr="001E51E3">
        <w:rPr>
          <w:rFonts w:ascii="Times New Roman" w:hAnsi="Times New Roman"/>
          <w:color w:val="000000"/>
          <w:sz w:val="24"/>
          <w:szCs w:val="24"/>
          <w:vertAlign w:val="superscript"/>
        </w:rPr>
        <w:t>+</w:t>
      </w:r>
      <w:r w:rsidRPr="001E51E3">
        <w:rPr>
          <w:rFonts w:ascii="Times New Roman" w:hAnsi="Times New Roman"/>
          <w:color w:val="000000"/>
          <w:sz w:val="24"/>
          <w:szCs w:val="24"/>
        </w:rPr>
        <w:t>-ATPase antibody (Upstate Biotechnology, Lake Placid, NY).  Secondary antibody was horseradish peroxidase-conjugated anti-mouse IgG</w:t>
      </w:r>
      <w:r w:rsidRPr="001E51E3">
        <w:rPr>
          <w:rFonts w:ascii="Times New Roman" w:hAnsi="Times New Roman"/>
          <w:sz w:val="24"/>
          <w:szCs w:val="24"/>
        </w:rPr>
        <w:t xml:space="preserve"> (GE Healthcare </w:t>
      </w:r>
      <w:r w:rsidRPr="001E51E3">
        <w:rPr>
          <w:rFonts w:ascii="Times New Roman" w:hAnsi="Times New Roman"/>
          <w:color w:val="000000"/>
          <w:sz w:val="24"/>
          <w:szCs w:val="24"/>
        </w:rPr>
        <w:t>Bio-Sciences</w:t>
      </w:r>
      <w:r w:rsidRPr="001E51E3">
        <w:rPr>
          <w:rFonts w:ascii="Times New Roman" w:hAnsi="Times New Roman"/>
          <w:sz w:val="24"/>
          <w:szCs w:val="24"/>
        </w:rPr>
        <w:t xml:space="preserve">, </w:t>
      </w:r>
      <w:r w:rsidRPr="001E51E3">
        <w:rPr>
          <w:rFonts w:ascii="Times New Roman" w:hAnsi="Times New Roman"/>
          <w:color w:val="232323"/>
          <w:sz w:val="24"/>
          <w:szCs w:val="24"/>
        </w:rPr>
        <w:t>Milwaukee, WI</w:t>
      </w:r>
      <w:r w:rsidRPr="001E51E3">
        <w:rPr>
          <w:rFonts w:ascii="Times New Roman" w:hAnsi="Times New Roman"/>
          <w:sz w:val="24"/>
          <w:szCs w:val="24"/>
        </w:rPr>
        <w:t xml:space="preserve">). </w:t>
      </w:r>
      <w:r w:rsidRPr="001E51E3">
        <w:rPr>
          <w:rFonts w:ascii="Times New Roman" w:hAnsi="Times New Roman"/>
          <w:color w:val="000000"/>
          <w:sz w:val="24"/>
          <w:szCs w:val="24"/>
        </w:rPr>
        <w:t xml:space="preserve"> The bound antibody was detected on X-ray film using a Luminata</w:t>
      </w:r>
      <w:r w:rsidRPr="001E51E3">
        <w:rPr>
          <w:rFonts w:ascii="Times New Roman" w:hAnsi="Times New Roman"/>
          <w:color w:val="000000"/>
          <w:sz w:val="24"/>
          <w:szCs w:val="24"/>
          <w:vertAlign w:val="superscript"/>
        </w:rPr>
        <w:t>TM</w:t>
      </w:r>
      <w:r w:rsidRPr="001E51E3">
        <w:rPr>
          <w:rFonts w:ascii="Times New Roman" w:hAnsi="Times New Roman"/>
          <w:color w:val="000000"/>
          <w:sz w:val="24"/>
          <w:szCs w:val="24"/>
        </w:rPr>
        <w:t xml:space="preserve"> Crescendo Western HRP substrate (Millipore Corporation, Billerica, MA).  </w:t>
      </w:r>
      <w:r w:rsidRPr="00D329EB">
        <w:rPr>
          <w:rFonts w:ascii="Times New Roman" w:hAnsi="Times New Roman"/>
          <w:sz w:val="24"/>
          <w:szCs w:val="19"/>
        </w:rPr>
        <w:t>Reverse transcription-PCR (RT-PCR) analysis was carried out</w:t>
      </w:r>
      <w:r w:rsidR="0089190A" w:rsidRPr="00D329EB">
        <w:rPr>
          <w:rFonts w:ascii="Times New Roman" w:hAnsi="Times New Roman"/>
          <w:sz w:val="24"/>
          <w:szCs w:val="19"/>
        </w:rPr>
        <w:t xml:space="preserve"> as follows</w:t>
      </w:r>
      <w:r w:rsidRPr="00D329EB">
        <w:rPr>
          <w:rFonts w:ascii="Times New Roman" w:hAnsi="Times New Roman"/>
          <w:sz w:val="24"/>
          <w:szCs w:val="19"/>
        </w:rPr>
        <w:t xml:space="preserve">.  Briefly, </w:t>
      </w:r>
      <w:r w:rsidRPr="00D329EB">
        <w:rPr>
          <w:rFonts w:ascii="Times New Roman" w:hAnsi="Times New Roman"/>
          <w:sz w:val="24"/>
          <w:szCs w:val="18"/>
        </w:rPr>
        <w:t xml:space="preserve">total RNA from HEK293 cells was reverse transcribed using </w:t>
      </w:r>
      <w:r w:rsidRPr="00D329EB">
        <w:rPr>
          <w:rFonts w:ascii="Times New Roman" w:eastAsia="Osaka" w:hAnsi="Times New Roman"/>
          <w:sz w:val="24"/>
        </w:rPr>
        <w:t>High capacity RNA-to-cDNA kit</w:t>
      </w:r>
      <w:r w:rsidRPr="00D329EB">
        <w:rPr>
          <w:rFonts w:ascii="Times New Roman" w:hAnsi="Times New Roman"/>
          <w:sz w:val="24"/>
          <w:szCs w:val="18"/>
        </w:rPr>
        <w:t xml:space="preserve"> (Applied Biosystems, </w:t>
      </w:r>
      <w:r w:rsidRPr="00D329EB">
        <w:rPr>
          <w:rFonts w:ascii="Times New Roman" w:eastAsia="Osaka" w:hAnsi="Times New Roman"/>
          <w:sz w:val="24"/>
        </w:rPr>
        <w:t>Carlsbad, CA</w:t>
      </w:r>
      <w:r w:rsidRPr="00D329EB">
        <w:rPr>
          <w:rFonts w:ascii="Times New Roman" w:hAnsi="Times New Roman"/>
          <w:sz w:val="24"/>
          <w:szCs w:val="18"/>
        </w:rPr>
        <w:t>)</w:t>
      </w:r>
      <w:r w:rsidR="0089190A" w:rsidRPr="00D329EB">
        <w:rPr>
          <w:rFonts w:ascii="Times New Roman" w:hAnsi="Times New Roman"/>
          <w:sz w:val="24"/>
          <w:szCs w:val="18"/>
        </w:rPr>
        <w:t xml:space="preserve"> and</w:t>
      </w:r>
      <w:r w:rsidRPr="00D329EB">
        <w:rPr>
          <w:rFonts w:ascii="Times New Roman" w:hAnsi="Times New Roman"/>
          <w:sz w:val="24"/>
          <w:szCs w:val="18"/>
        </w:rPr>
        <w:t xml:space="preserve"> then digested with RNase H (Invitrogen).  The resulting single-stranded DNA fragments were amplified with the following primer sets specific for </w:t>
      </w:r>
      <w:r w:rsidRPr="00D329EB">
        <w:rPr>
          <w:rFonts w:ascii="Times New Roman" w:hAnsi="Times New Roman"/>
          <w:i/>
          <w:sz w:val="24"/>
          <w:szCs w:val="18"/>
        </w:rPr>
        <w:t>SLC52A2</w:t>
      </w:r>
      <w:r w:rsidRPr="00D329EB">
        <w:rPr>
          <w:rFonts w:ascii="Times New Roman" w:hAnsi="Times New Roman"/>
          <w:sz w:val="24"/>
          <w:szCs w:val="18"/>
        </w:rPr>
        <w:t xml:space="preserve"> gene, forward primer </w:t>
      </w:r>
      <w:r w:rsidRPr="00D329EB">
        <w:rPr>
          <w:rFonts w:ascii="Times New Roman" w:hAnsi="Times New Roman"/>
          <w:sz w:val="24"/>
          <w:szCs w:val="19"/>
        </w:rPr>
        <w:t>5′-GTGGCACCATGTGGCCCCAG-3′, reverse primer 5′-CAACAGCAGCAGAAGACCCT-3′</w:t>
      </w:r>
      <w:r w:rsidR="0089190A" w:rsidRPr="00D329EB">
        <w:rPr>
          <w:rFonts w:ascii="Times New Roman" w:hAnsi="Times New Roman"/>
          <w:sz w:val="24"/>
          <w:szCs w:val="19"/>
        </w:rPr>
        <w:t xml:space="preserve"> </w:t>
      </w:r>
      <w:r w:rsidR="0089190A" w:rsidRPr="0089190A">
        <w:rPr>
          <w:rFonts w:ascii="Times New Roman" w:hAnsi="Times New Roman"/>
          <w:sz w:val="24"/>
          <w:szCs w:val="24"/>
        </w:rPr>
        <w:t xml:space="preserve">(Haack et al. 2012).  </w:t>
      </w:r>
    </w:p>
    <w:p w:rsidR="0089190A" w:rsidRPr="0089190A" w:rsidRDefault="0089190A" w:rsidP="00F3263D">
      <w:pPr>
        <w:spacing w:line="480" w:lineRule="auto"/>
        <w:rPr>
          <w:rFonts w:ascii="Times New Roman" w:hAnsi="Times New Roman"/>
          <w:color w:val="FF0000"/>
          <w:sz w:val="24"/>
          <w:szCs w:val="19"/>
        </w:rPr>
      </w:pPr>
    </w:p>
    <w:p w:rsidR="0089190A" w:rsidRPr="0089190A" w:rsidRDefault="0089190A" w:rsidP="00F3263D">
      <w:pPr>
        <w:spacing w:line="480" w:lineRule="auto"/>
        <w:rPr>
          <w:rFonts w:ascii="Arial" w:hAnsi="Arial" w:cs="Arial"/>
          <w:color w:val="FF0000"/>
          <w:sz w:val="24"/>
          <w:szCs w:val="19"/>
        </w:rPr>
      </w:pPr>
    </w:p>
    <w:p w:rsidR="0089190A" w:rsidRDefault="0089190A" w:rsidP="00F3263D">
      <w:pPr>
        <w:spacing w:line="480" w:lineRule="auto"/>
        <w:rPr>
          <w:rFonts w:asciiTheme="majorHAnsi" w:hAnsiTheme="majorHAnsi" w:cs="Helvetica"/>
          <w:color w:val="FF0000"/>
          <w:sz w:val="24"/>
          <w:szCs w:val="19"/>
        </w:rPr>
      </w:pPr>
    </w:p>
    <w:p w:rsidR="0089190A" w:rsidRDefault="0089190A" w:rsidP="00F3263D">
      <w:pPr>
        <w:spacing w:line="480" w:lineRule="auto"/>
        <w:rPr>
          <w:rFonts w:asciiTheme="majorHAnsi" w:hAnsiTheme="majorHAnsi" w:cs="Helvetica"/>
          <w:color w:val="FF0000"/>
          <w:sz w:val="24"/>
          <w:szCs w:val="19"/>
        </w:rPr>
      </w:pPr>
    </w:p>
    <w:p w:rsidR="0089190A" w:rsidRDefault="0089190A" w:rsidP="00F3263D">
      <w:pPr>
        <w:spacing w:line="480" w:lineRule="auto"/>
        <w:rPr>
          <w:rFonts w:asciiTheme="majorHAnsi" w:hAnsiTheme="majorHAnsi" w:cs="Helvetica"/>
          <w:color w:val="FF0000"/>
          <w:sz w:val="24"/>
          <w:szCs w:val="19"/>
        </w:rPr>
      </w:pPr>
    </w:p>
    <w:p w:rsidR="0089190A" w:rsidRDefault="0089190A" w:rsidP="00F3263D">
      <w:pPr>
        <w:spacing w:line="480" w:lineRule="auto"/>
        <w:rPr>
          <w:rFonts w:asciiTheme="majorHAnsi" w:hAnsiTheme="majorHAnsi" w:cs="Helvetica"/>
          <w:color w:val="FF0000"/>
          <w:sz w:val="24"/>
          <w:szCs w:val="19"/>
        </w:rPr>
      </w:pPr>
    </w:p>
    <w:p w:rsidR="0089190A" w:rsidRDefault="0089190A" w:rsidP="00F3263D">
      <w:pPr>
        <w:spacing w:line="480" w:lineRule="auto"/>
        <w:rPr>
          <w:rFonts w:asciiTheme="majorHAnsi" w:hAnsiTheme="majorHAnsi" w:cs="Helvetica"/>
          <w:color w:val="FF0000"/>
          <w:sz w:val="24"/>
          <w:szCs w:val="19"/>
        </w:rPr>
      </w:pPr>
    </w:p>
    <w:p w:rsidR="0089190A" w:rsidRDefault="0089190A" w:rsidP="00F3263D">
      <w:pPr>
        <w:spacing w:line="480" w:lineRule="auto"/>
        <w:rPr>
          <w:rFonts w:asciiTheme="majorHAnsi" w:hAnsiTheme="majorHAnsi" w:cs="Helvetica"/>
          <w:color w:val="FF0000"/>
          <w:sz w:val="24"/>
          <w:szCs w:val="19"/>
        </w:rPr>
      </w:pPr>
    </w:p>
    <w:p w:rsidR="00947A09" w:rsidRPr="00F3263D" w:rsidRDefault="00947A09" w:rsidP="00F3263D">
      <w:pPr>
        <w:spacing w:line="480" w:lineRule="auto"/>
        <w:rPr>
          <w:rFonts w:ascii="Arial" w:hAnsi="Arial" w:cs="Arial"/>
          <w:sz w:val="24"/>
          <w:szCs w:val="24"/>
        </w:rPr>
      </w:pPr>
      <w:r>
        <w:rPr>
          <w:rFonts w:ascii="Arial" w:hAnsi="Arial" w:cs="Arial"/>
          <w:b/>
          <w:bCs/>
          <w:iCs/>
          <w:sz w:val="24"/>
          <w:szCs w:val="24"/>
        </w:rPr>
        <w:lastRenderedPageBreak/>
        <w:t xml:space="preserve">Supplementary </w:t>
      </w:r>
      <w:r w:rsidRPr="00B9248B">
        <w:rPr>
          <w:rFonts w:ascii="Arial" w:hAnsi="Arial" w:cs="Arial"/>
          <w:b/>
          <w:bCs/>
          <w:iCs/>
          <w:sz w:val="24"/>
          <w:szCs w:val="24"/>
        </w:rPr>
        <w:t xml:space="preserve">Table </w:t>
      </w:r>
      <w:r w:rsidR="00F43D3A">
        <w:rPr>
          <w:rFonts w:ascii="Arial" w:hAnsi="Arial" w:cs="Arial"/>
          <w:b/>
          <w:bCs/>
          <w:iCs/>
          <w:sz w:val="24"/>
          <w:szCs w:val="24"/>
        </w:rPr>
        <w:t>8</w:t>
      </w:r>
      <w:r w:rsidRPr="00B9248B">
        <w:rPr>
          <w:rFonts w:ascii="Arial" w:hAnsi="Arial" w:cs="Arial"/>
          <w:b/>
          <w:bCs/>
          <w:iCs/>
          <w:sz w:val="24"/>
          <w:szCs w:val="24"/>
        </w:rPr>
        <w:t xml:space="preserve">  Primers used for site-directed mutagenesis</w:t>
      </w:r>
    </w:p>
    <w:tbl>
      <w:tblPr>
        <w:tblW w:w="8840" w:type="dxa"/>
        <w:tblInd w:w="96" w:type="dxa"/>
        <w:tblLook w:val="00A0" w:firstRow="1" w:lastRow="0" w:firstColumn="1" w:lastColumn="0" w:noHBand="0" w:noVBand="0"/>
      </w:tblPr>
      <w:tblGrid>
        <w:gridCol w:w="1375"/>
        <w:gridCol w:w="3607"/>
        <w:gridCol w:w="3858"/>
      </w:tblGrid>
      <w:tr w:rsidR="00947A09" w:rsidRPr="00477D21" w:rsidTr="00851DF9">
        <w:trPr>
          <w:trHeight w:val="240"/>
        </w:trPr>
        <w:tc>
          <w:tcPr>
            <w:tcW w:w="1375" w:type="dxa"/>
            <w:tcBorders>
              <w:top w:val="single" w:sz="4" w:space="0" w:color="auto"/>
              <w:left w:val="nil"/>
              <w:bottom w:val="single" w:sz="4" w:space="0" w:color="auto"/>
              <w:right w:val="nil"/>
            </w:tcBorders>
            <w:vAlign w:val="center"/>
          </w:tcPr>
          <w:p w:rsidR="00947A09" w:rsidRPr="00851DF9" w:rsidRDefault="00947A09" w:rsidP="00851DF9">
            <w:pPr>
              <w:spacing w:after="0" w:line="240" w:lineRule="auto"/>
              <w:jc w:val="center"/>
              <w:rPr>
                <w:rFonts w:ascii="Geneva" w:hAnsi="Geneva"/>
                <w:b/>
                <w:bCs/>
                <w:sz w:val="18"/>
                <w:szCs w:val="18"/>
              </w:rPr>
            </w:pPr>
            <w:r w:rsidRPr="00851DF9">
              <w:rPr>
                <w:rFonts w:ascii="Geneva" w:hAnsi="Geneva"/>
                <w:b/>
                <w:bCs/>
                <w:sz w:val="18"/>
                <w:szCs w:val="18"/>
              </w:rPr>
              <w:t>Mutation</w:t>
            </w:r>
          </w:p>
        </w:tc>
        <w:tc>
          <w:tcPr>
            <w:tcW w:w="3607" w:type="dxa"/>
            <w:tcBorders>
              <w:top w:val="single" w:sz="4" w:space="0" w:color="auto"/>
              <w:left w:val="nil"/>
              <w:bottom w:val="single" w:sz="4" w:space="0" w:color="auto"/>
              <w:right w:val="nil"/>
            </w:tcBorders>
            <w:vAlign w:val="center"/>
          </w:tcPr>
          <w:p w:rsidR="00947A09" w:rsidRPr="00851DF9" w:rsidRDefault="00947A09" w:rsidP="00851DF9">
            <w:pPr>
              <w:spacing w:after="0" w:line="240" w:lineRule="auto"/>
              <w:jc w:val="center"/>
              <w:rPr>
                <w:rFonts w:ascii="Geneva" w:hAnsi="Geneva"/>
                <w:b/>
                <w:bCs/>
                <w:sz w:val="18"/>
                <w:szCs w:val="18"/>
              </w:rPr>
            </w:pPr>
            <w:r w:rsidRPr="00851DF9">
              <w:rPr>
                <w:rFonts w:ascii="Geneva" w:hAnsi="Geneva"/>
                <w:b/>
                <w:bCs/>
                <w:sz w:val="18"/>
                <w:szCs w:val="18"/>
              </w:rPr>
              <w:t>Forward primer (5’ to 3’)</w:t>
            </w:r>
          </w:p>
        </w:tc>
        <w:tc>
          <w:tcPr>
            <w:tcW w:w="3858" w:type="dxa"/>
            <w:tcBorders>
              <w:top w:val="single" w:sz="4" w:space="0" w:color="auto"/>
              <w:left w:val="nil"/>
              <w:bottom w:val="single" w:sz="4" w:space="0" w:color="auto"/>
              <w:right w:val="nil"/>
            </w:tcBorders>
            <w:vAlign w:val="center"/>
          </w:tcPr>
          <w:p w:rsidR="00947A09" w:rsidRPr="00851DF9" w:rsidRDefault="00947A09" w:rsidP="00851DF9">
            <w:pPr>
              <w:spacing w:after="0" w:line="240" w:lineRule="auto"/>
              <w:jc w:val="center"/>
              <w:rPr>
                <w:rFonts w:ascii="Geneva" w:hAnsi="Geneva"/>
                <w:b/>
                <w:bCs/>
                <w:sz w:val="18"/>
                <w:szCs w:val="18"/>
              </w:rPr>
            </w:pPr>
            <w:r w:rsidRPr="00851DF9">
              <w:rPr>
                <w:rFonts w:ascii="Geneva" w:hAnsi="Geneva"/>
                <w:b/>
                <w:bCs/>
                <w:sz w:val="18"/>
                <w:szCs w:val="18"/>
              </w:rPr>
              <w:t>Reverse primer (5’ to 3’)</w:t>
            </w:r>
          </w:p>
        </w:tc>
      </w:tr>
      <w:tr w:rsidR="00947A09" w:rsidRPr="00477D21" w:rsidTr="00851DF9">
        <w:trPr>
          <w:trHeight w:val="228"/>
        </w:trPr>
        <w:tc>
          <w:tcPr>
            <w:tcW w:w="1375" w:type="dxa"/>
            <w:tcBorders>
              <w:top w:val="nil"/>
              <w:left w:val="nil"/>
              <w:bottom w:val="nil"/>
              <w:right w:val="nil"/>
            </w:tcBorders>
            <w:vAlign w:val="center"/>
          </w:tcPr>
          <w:p w:rsidR="00947A09" w:rsidRPr="00477D21" w:rsidRDefault="00947A09" w:rsidP="00851DF9">
            <w:pPr>
              <w:spacing w:after="0" w:line="240" w:lineRule="auto"/>
              <w:jc w:val="center"/>
              <w:rPr>
                <w:rFonts w:cs="Arial"/>
              </w:rPr>
            </w:pPr>
            <w:r w:rsidRPr="00477D21">
              <w:rPr>
                <w:rFonts w:cs="Arial"/>
              </w:rPr>
              <w:t>W31S</w:t>
            </w:r>
          </w:p>
        </w:tc>
        <w:tc>
          <w:tcPr>
            <w:tcW w:w="3607"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 xml:space="preserve">CGGTGGAGCTACCTGTGGTGGTCAAA </w:t>
            </w:r>
          </w:p>
        </w:tc>
        <w:tc>
          <w:tcPr>
            <w:tcW w:w="3858"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AGATCCCATTGACCGCAGCCCAGGA</w:t>
            </w:r>
          </w:p>
        </w:tc>
      </w:tr>
      <w:tr w:rsidR="00947A09" w:rsidRPr="00477D21" w:rsidTr="00851DF9">
        <w:trPr>
          <w:trHeight w:val="228"/>
        </w:trPr>
        <w:tc>
          <w:tcPr>
            <w:tcW w:w="1375" w:type="dxa"/>
            <w:tcBorders>
              <w:top w:val="nil"/>
              <w:left w:val="nil"/>
              <w:bottom w:val="nil"/>
              <w:right w:val="nil"/>
            </w:tcBorders>
            <w:vAlign w:val="center"/>
          </w:tcPr>
          <w:p w:rsidR="00947A09" w:rsidRPr="00477D21" w:rsidRDefault="00947A09" w:rsidP="00851DF9">
            <w:pPr>
              <w:spacing w:after="0" w:line="240" w:lineRule="auto"/>
              <w:jc w:val="center"/>
              <w:rPr>
                <w:rFonts w:cs="Arial"/>
              </w:rPr>
            </w:pPr>
            <w:r w:rsidRPr="00477D21">
              <w:rPr>
                <w:rFonts w:cs="Arial"/>
              </w:rPr>
              <w:t>Q234X</w:t>
            </w:r>
          </w:p>
        </w:tc>
        <w:tc>
          <w:tcPr>
            <w:tcW w:w="3607"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TAGGTGGGAGCCCCAGGAGCAGAGGA</w:t>
            </w:r>
          </w:p>
        </w:tc>
        <w:tc>
          <w:tcPr>
            <w:tcW w:w="3858"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 xml:space="preserve">GAGGCCTGATCCTAACTCCCCTGTG </w:t>
            </w:r>
          </w:p>
        </w:tc>
      </w:tr>
      <w:tr w:rsidR="00947A09" w:rsidRPr="00477D21" w:rsidTr="00851DF9">
        <w:trPr>
          <w:trHeight w:val="228"/>
        </w:trPr>
        <w:tc>
          <w:tcPr>
            <w:tcW w:w="1375" w:type="dxa"/>
            <w:tcBorders>
              <w:top w:val="nil"/>
              <w:left w:val="nil"/>
              <w:bottom w:val="nil"/>
              <w:right w:val="nil"/>
            </w:tcBorders>
            <w:vAlign w:val="center"/>
          </w:tcPr>
          <w:p w:rsidR="00947A09" w:rsidRPr="00477D21" w:rsidRDefault="00947A09" w:rsidP="00851DF9">
            <w:pPr>
              <w:spacing w:after="0" w:line="240" w:lineRule="auto"/>
              <w:jc w:val="center"/>
              <w:rPr>
                <w:rFonts w:cs="Arial"/>
              </w:rPr>
            </w:pPr>
            <w:r w:rsidRPr="00477D21">
              <w:rPr>
                <w:rFonts w:cs="Arial"/>
              </w:rPr>
              <w:t>A284D</w:t>
            </w:r>
          </w:p>
        </w:tc>
        <w:tc>
          <w:tcPr>
            <w:tcW w:w="3607"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ACGCCACCAACGCGCTGACCAATGGC</w:t>
            </w:r>
          </w:p>
        </w:tc>
        <w:tc>
          <w:tcPr>
            <w:tcW w:w="3858"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CCAACAGGCCCAGCAGGCAGGCACT</w:t>
            </w:r>
          </w:p>
        </w:tc>
      </w:tr>
      <w:tr w:rsidR="00947A09" w:rsidRPr="00477D21" w:rsidTr="00851DF9">
        <w:trPr>
          <w:trHeight w:val="228"/>
        </w:trPr>
        <w:tc>
          <w:tcPr>
            <w:tcW w:w="1375" w:type="dxa"/>
            <w:tcBorders>
              <w:top w:val="nil"/>
              <w:left w:val="nil"/>
              <w:bottom w:val="nil"/>
              <w:right w:val="nil"/>
            </w:tcBorders>
            <w:vAlign w:val="center"/>
          </w:tcPr>
          <w:p w:rsidR="00947A09" w:rsidRPr="00477D21" w:rsidRDefault="00947A09" w:rsidP="00851DF9">
            <w:pPr>
              <w:spacing w:after="0" w:line="240" w:lineRule="auto"/>
              <w:jc w:val="center"/>
              <w:rPr>
                <w:rFonts w:cs="Arial"/>
              </w:rPr>
            </w:pPr>
            <w:r w:rsidRPr="00477D21">
              <w:rPr>
                <w:rFonts w:cs="Arial"/>
              </w:rPr>
              <w:t>Y305C</w:t>
            </w:r>
          </w:p>
        </w:tc>
        <w:tc>
          <w:tcPr>
            <w:tcW w:w="3607"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GCGGGCGTCTGGCCTACCACCTGGCT</w:t>
            </w:r>
          </w:p>
        </w:tc>
        <w:tc>
          <w:tcPr>
            <w:tcW w:w="3858"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AGGGTAAGCAGGAAAAGCTCTGCAC</w:t>
            </w:r>
          </w:p>
        </w:tc>
      </w:tr>
      <w:tr w:rsidR="00947A09" w:rsidRPr="00477D21" w:rsidTr="00851DF9">
        <w:trPr>
          <w:trHeight w:val="228"/>
        </w:trPr>
        <w:tc>
          <w:tcPr>
            <w:tcW w:w="1375" w:type="dxa"/>
            <w:tcBorders>
              <w:top w:val="nil"/>
              <w:left w:val="nil"/>
              <w:bottom w:val="nil"/>
              <w:right w:val="nil"/>
            </w:tcBorders>
            <w:vAlign w:val="center"/>
          </w:tcPr>
          <w:p w:rsidR="00947A09" w:rsidRPr="00477D21" w:rsidRDefault="00947A09" w:rsidP="00851DF9">
            <w:pPr>
              <w:spacing w:after="0" w:line="240" w:lineRule="auto"/>
              <w:jc w:val="center"/>
              <w:rPr>
                <w:rFonts w:cs="Arial"/>
              </w:rPr>
            </w:pPr>
            <w:r w:rsidRPr="00477D21">
              <w:rPr>
                <w:rFonts w:cs="Arial"/>
              </w:rPr>
              <w:t>G306R</w:t>
            </w:r>
          </w:p>
        </w:tc>
        <w:tc>
          <w:tcPr>
            <w:tcW w:w="3607"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 xml:space="preserve">AGGCGTCTGGCCTACCACCTGGCTGT </w:t>
            </w:r>
          </w:p>
        </w:tc>
        <w:tc>
          <w:tcPr>
            <w:tcW w:w="3858"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GTAGGGTAAGCAGGAAAAGCTCTGC</w:t>
            </w:r>
          </w:p>
        </w:tc>
      </w:tr>
      <w:tr w:rsidR="00947A09" w:rsidRPr="00477D21" w:rsidTr="00851DF9">
        <w:trPr>
          <w:trHeight w:val="228"/>
        </w:trPr>
        <w:tc>
          <w:tcPr>
            <w:tcW w:w="1375" w:type="dxa"/>
            <w:tcBorders>
              <w:top w:val="nil"/>
              <w:left w:val="nil"/>
              <w:bottom w:val="nil"/>
              <w:right w:val="nil"/>
            </w:tcBorders>
            <w:vAlign w:val="center"/>
          </w:tcPr>
          <w:p w:rsidR="00947A09" w:rsidRPr="00477D21" w:rsidRDefault="00947A09" w:rsidP="00851DF9">
            <w:pPr>
              <w:spacing w:after="0" w:line="240" w:lineRule="auto"/>
              <w:jc w:val="center"/>
              <w:rPr>
                <w:rFonts w:cs="Arial"/>
              </w:rPr>
            </w:pPr>
            <w:r w:rsidRPr="00477D21">
              <w:rPr>
                <w:rFonts w:cs="Arial"/>
              </w:rPr>
              <w:t>L312P</w:t>
            </w:r>
          </w:p>
        </w:tc>
        <w:tc>
          <w:tcPr>
            <w:tcW w:w="3607"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CGGCTGTGGTGCTGGGCAGTGCTGCC</w:t>
            </w:r>
          </w:p>
        </w:tc>
        <w:tc>
          <w:tcPr>
            <w:tcW w:w="3858" w:type="dxa"/>
            <w:tcBorders>
              <w:top w:val="nil"/>
              <w:left w:val="nil"/>
              <w:bottom w:val="nil"/>
              <w:right w:val="nil"/>
            </w:tcBorders>
            <w:vAlign w:val="center"/>
          </w:tcPr>
          <w:p w:rsidR="00947A09" w:rsidRPr="00477D21" w:rsidRDefault="00947A09" w:rsidP="00851DF9">
            <w:pPr>
              <w:spacing w:after="0" w:line="240" w:lineRule="auto"/>
              <w:rPr>
                <w:rFonts w:cs="Arial"/>
              </w:rPr>
            </w:pPr>
            <w:r w:rsidRPr="00477D21">
              <w:rPr>
                <w:rFonts w:cs="Arial"/>
              </w:rPr>
              <w:t>GGTGGTAGGCCAGACGCCCGTAGGG</w:t>
            </w:r>
          </w:p>
        </w:tc>
      </w:tr>
      <w:tr w:rsidR="00947A09" w:rsidRPr="00477D21" w:rsidTr="00851DF9">
        <w:trPr>
          <w:trHeight w:val="228"/>
        </w:trPr>
        <w:tc>
          <w:tcPr>
            <w:tcW w:w="1375" w:type="dxa"/>
            <w:tcBorders>
              <w:top w:val="nil"/>
              <w:left w:val="nil"/>
              <w:bottom w:val="single" w:sz="4" w:space="0" w:color="auto"/>
              <w:right w:val="nil"/>
            </w:tcBorders>
            <w:vAlign w:val="center"/>
          </w:tcPr>
          <w:p w:rsidR="00947A09" w:rsidRPr="00477D21" w:rsidRDefault="00947A09" w:rsidP="00851DF9">
            <w:pPr>
              <w:spacing w:after="0" w:line="240" w:lineRule="auto"/>
              <w:jc w:val="center"/>
              <w:rPr>
                <w:rFonts w:cs="Arial"/>
              </w:rPr>
            </w:pPr>
            <w:r w:rsidRPr="00477D21">
              <w:rPr>
                <w:rFonts w:cs="Arial"/>
              </w:rPr>
              <w:t>L339P</w:t>
            </w:r>
          </w:p>
        </w:tc>
        <w:tc>
          <w:tcPr>
            <w:tcW w:w="3607" w:type="dxa"/>
            <w:tcBorders>
              <w:top w:val="nil"/>
              <w:left w:val="nil"/>
              <w:bottom w:val="single" w:sz="4" w:space="0" w:color="auto"/>
              <w:right w:val="nil"/>
            </w:tcBorders>
            <w:vAlign w:val="center"/>
          </w:tcPr>
          <w:p w:rsidR="00947A09" w:rsidRPr="00477D21" w:rsidRDefault="00947A09" w:rsidP="00851DF9">
            <w:pPr>
              <w:spacing w:after="0" w:line="240" w:lineRule="auto"/>
              <w:rPr>
                <w:rFonts w:cs="Arial"/>
              </w:rPr>
            </w:pPr>
            <w:r w:rsidRPr="00477D21">
              <w:rPr>
                <w:rFonts w:cs="Arial"/>
              </w:rPr>
              <w:t>CGGGCGGCCTCTCTCTGCTGGGCGTG</w:t>
            </w:r>
          </w:p>
        </w:tc>
        <w:tc>
          <w:tcPr>
            <w:tcW w:w="3858" w:type="dxa"/>
            <w:tcBorders>
              <w:top w:val="nil"/>
              <w:left w:val="nil"/>
              <w:bottom w:val="single" w:sz="4" w:space="0" w:color="auto"/>
              <w:right w:val="nil"/>
            </w:tcBorders>
            <w:vAlign w:val="center"/>
          </w:tcPr>
          <w:p w:rsidR="00947A09" w:rsidRPr="00477D21" w:rsidRDefault="00947A09" w:rsidP="00851DF9">
            <w:pPr>
              <w:spacing w:after="0" w:line="240" w:lineRule="auto"/>
              <w:rPr>
                <w:rFonts w:cs="Arial"/>
              </w:rPr>
            </w:pPr>
            <w:r w:rsidRPr="00477D21">
              <w:rPr>
                <w:rFonts w:cs="Arial"/>
              </w:rPr>
              <w:t>GCCCTGCCAAGGACCTGCACAGCAC</w:t>
            </w:r>
          </w:p>
        </w:tc>
      </w:tr>
    </w:tbl>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0B2B67" w:rsidRDefault="000B2B67" w:rsidP="00AD1C8F">
      <w:pPr>
        <w:spacing w:line="480" w:lineRule="auto"/>
        <w:ind w:firstLine="960"/>
        <w:rPr>
          <w:rFonts w:ascii="Arial" w:hAnsi="Arial" w:cs="Arial"/>
          <w:color w:val="000000"/>
          <w:sz w:val="24"/>
          <w:szCs w:val="24"/>
        </w:rPr>
      </w:pPr>
    </w:p>
    <w:p w:rsidR="000B2B67" w:rsidRDefault="000B2B67"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47A09" w:rsidRDefault="00947A09" w:rsidP="00AD1C8F">
      <w:pPr>
        <w:spacing w:line="480" w:lineRule="auto"/>
        <w:ind w:firstLine="960"/>
        <w:rPr>
          <w:rFonts w:ascii="Arial" w:hAnsi="Arial" w:cs="Arial"/>
          <w:color w:val="000000"/>
          <w:sz w:val="24"/>
          <w:szCs w:val="24"/>
        </w:rPr>
      </w:pPr>
    </w:p>
    <w:p w:rsidR="009E1D7C" w:rsidRDefault="009E1D7C" w:rsidP="00AD1C8F">
      <w:pPr>
        <w:spacing w:line="480" w:lineRule="auto"/>
        <w:ind w:firstLine="960"/>
        <w:rPr>
          <w:rFonts w:ascii="Arial" w:hAnsi="Arial" w:cs="Arial"/>
          <w:color w:val="000000"/>
          <w:sz w:val="24"/>
          <w:szCs w:val="24"/>
        </w:rPr>
      </w:pPr>
    </w:p>
    <w:p w:rsidR="00947A09" w:rsidRDefault="00947A09" w:rsidP="0081034D">
      <w:pPr>
        <w:outlineLvl w:val="0"/>
        <w:rPr>
          <w:rFonts w:ascii="Arial" w:hAnsi="Arial" w:cs="Arial"/>
          <w:b/>
          <w:color w:val="000000"/>
          <w:sz w:val="24"/>
          <w:szCs w:val="24"/>
          <w:u w:color="000000"/>
        </w:rPr>
      </w:pPr>
      <w:r w:rsidRPr="00EC414A">
        <w:rPr>
          <w:rFonts w:ascii="Arial" w:hAnsi="Arial" w:cs="Arial"/>
          <w:b/>
          <w:color w:val="000000"/>
          <w:sz w:val="24"/>
          <w:szCs w:val="24"/>
          <w:u w:color="000000"/>
        </w:rPr>
        <w:lastRenderedPageBreak/>
        <w:t>References</w:t>
      </w:r>
    </w:p>
    <w:p w:rsidR="00947A09" w:rsidRDefault="00947A09" w:rsidP="00CD3907">
      <w:pPr>
        <w:spacing w:after="0" w:line="240" w:lineRule="auto"/>
        <w:rPr>
          <w:rFonts w:cs="Arial"/>
          <w:noProof/>
          <w:szCs w:val="24"/>
        </w:rPr>
      </w:pPr>
      <w:r w:rsidRPr="00B07E53">
        <w:rPr>
          <w:rFonts w:cs="Arial"/>
          <w:noProof/>
          <w:szCs w:val="24"/>
        </w:rPr>
        <w:t>Cingolani P, Platts A, Wang LL, Coon M, Nguyen T, Wang L, et al. A program for annotating and predicting the effects of single nucleotide polymorphisms, SnpEff: SNPs in the genome of Drosophila melanogaster strain w</w:t>
      </w:r>
      <w:r w:rsidRPr="00B07E53">
        <w:rPr>
          <w:rFonts w:cs="Arial"/>
          <w:noProof/>
          <w:szCs w:val="24"/>
          <w:vertAlign w:val="superscript"/>
        </w:rPr>
        <w:t>1118</w:t>
      </w:r>
      <w:r w:rsidRPr="00B07E53">
        <w:rPr>
          <w:rFonts w:cs="Arial"/>
          <w:noProof/>
          <w:szCs w:val="24"/>
        </w:rPr>
        <w:t>; iso-2; iso-3. Fly. 2012;  6(2): 80-92.</w:t>
      </w:r>
    </w:p>
    <w:p w:rsidR="00947A09" w:rsidRDefault="00947A09" w:rsidP="00CD3907">
      <w:pPr>
        <w:spacing w:after="0" w:line="240" w:lineRule="auto"/>
        <w:rPr>
          <w:rFonts w:cs="Arial"/>
          <w:noProof/>
          <w:szCs w:val="24"/>
        </w:rPr>
      </w:pPr>
    </w:p>
    <w:p w:rsidR="00947A09" w:rsidRDefault="00947A09" w:rsidP="00CD3907">
      <w:pPr>
        <w:spacing w:after="0" w:line="240" w:lineRule="auto"/>
        <w:rPr>
          <w:rFonts w:cs="Arial"/>
          <w:noProof/>
          <w:szCs w:val="24"/>
        </w:rPr>
      </w:pPr>
      <w:r w:rsidRPr="00B07E53">
        <w:rPr>
          <w:rFonts w:cs="Arial"/>
          <w:noProof/>
          <w:szCs w:val="24"/>
        </w:rPr>
        <w:t>Cooper GM, Stone EA, Asimenos G, Green ED, Batzoglou S, Sidow A. Distribution and intensity of constraint in mammalian genomic sequence. Genome Res. 2005;  15(7): 901-13</w:t>
      </w:r>
      <w:r>
        <w:rPr>
          <w:rFonts w:cs="Arial"/>
          <w:noProof/>
          <w:szCs w:val="24"/>
        </w:rPr>
        <w:t>.</w:t>
      </w:r>
    </w:p>
    <w:p w:rsidR="00947A09" w:rsidRDefault="00947A09" w:rsidP="00CD3907">
      <w:pPr>
        <w:spacing w:after="0" w:line="240" w:lineRule="auto"/>
        <w:rPr>
          <w:rFonts w:cs="Arial"/>
          <w:noProof/>
          <w:szCs w:val="24"/>
        </w:rPr>
      </w:pPr>
    </w:p>
    <w:p w:rsidR="00947A09" w:rsidRDefault="00947A09" w:rsidP="00CD3907">
      <w:pPr>
        <w:spacing w:after="0" w:line="240" w:lineRule="auto"/>
        <w:rPr>
          <w:rFonts w:cs="Arial"/>
          <w:noProof/>
          <w:szCs w:val="24"/>
        </w:rPr>
      </w:pPr>
      <w:r w:rsidRPr="00B07E53">
        <w:rPr>
          <w:rFonts w:cs="Arial"/>
          <w:noProof/>
          <w:szCs w:val="24"/>
        </w:rPr>
        <w:t>Haack TB, Makowski C, Yao Y, Graf E, Hempel M, Wieland T, et al. Impaired riboflavin transport due to missense mutations in SLC52A2 causes Brown-Vialetto-Van Laere syndrome. J Inherit Metab Dis. 2012;  35(6): 943-8.</w:t>
      </w:r>
    </w:p>
    <w:p w:rsidR="00947A09" w:rsidRDefault="00947A09" w:rsidP="00CD3907">
      <w:pPr>
        <w:spacing w:after="0" w:line="240" w:lineRule="auto"/>
        <w:rPr>
          <w:rFonts w:ascii="Arial" w:hAnsi="Arial" w:cs="Arial"/>
          <w:sz w:val="24"/>
          <w:szCs w:val="24"/>
        </w:rPr>
      </w:pPr>
    </w:p>
    <w:p w:rsidR="00947A09" w:rsidRDefault="00947A09" w:rsidP="00CD3907">
      <w:pPr>
        <w:spacing w:after="0" w:line="240" w:lineRule="auto"/>
        <w:rPr>
          <w:rFonts w:cs="Arial"/>
          <w:noProof/>
          <w:szCs w:val="24"/>
        </w:rPr>
      </w:pPr>
      <w:r w:rsidRPr="00B07E53">
        <w:rPr>
          <w:rFonts w:cs="Arial"/>
          <w:noProof/>
          <w:szCs w:val="24"/>
        </w:rPr>
        <w:t>Hall TA. BioEdit: a user-friendly biological sequence alignment editor and analysis program for Windows 95/98/NT. Nucleic Acids Symposium Series. 1999;  41: 95-8.</w:t>
      </w:r>
    </w:p>
    <w:p w:rsidR="009E1D7C" w:rsidRDefault="009E1D7C" w:rsidP="009E1D7C">
      <w:pPr>
        <w:spacing w:after="0" w:line="240" w:lineRule="auto"/>
        <w:rPr>
          <w:rFonts w:cs="Arial"/>
          <w:noProof/>
          <w:szCs w:val="24"/>
        </w:rPr>
      </w:pPr>
    </w:p>
    <w:p w:rsidR="009E1D7C" w:rsidRDefault="009E1D7C" w:rsidP="009E1D7C">
      <w:pPr>
        <w:spacing w:after="0" w:line="240" w:lineRule="auto"/>
        <w:rPr>
          <w:rFonts w:cs="Arial"/>
          <w:noProof/>
          <w:szCs w:val="24"/>
        </w:rPr>
      </w:pPr>
      <w:r w:rsidRPr="0096576B">
        <w:rPr>
          <w:rFonts w:cs="Arial"/>
          <w:noProof/>
          <w:szCs w:val="24"/>
        </w:rPr>
        <w:t>Jacobs JM, Love S. Qualitative and quantitative morphology of human sural nerve at different ages. Brain. 1985;  108 ( Pt 4): 897-924.</w:t>
      </w:r>
    </w:p>
    <w:p w:rsidR="009E1D7C" w:rsidRDefault="009E1D7C" w:rsidP="008D7E95">
      <w:pPr>
        <w:spacing w:after="0" w:line="240" w:lineRule="auto"/>
        <w:rPr>
          <w:rFonts w:cs="Arial"/>
          <w:noProof/>
          <w:szCs w:val="24"/>
        </w:rPr>
      </w:pPr>
    </w:p>
    <w:p w:rsidR="00310901" w:rsidRDefault="00E863AF" w:rsidP="00310901">
      <w:pPr>
        <w:spacing w:after="0" w:line="240" w:lineRule="auto"/>
        <w:rPr>
          <w:rFonts w:cs="Arial"/>
          <w:noProof/>
          <w:szCs w:val="24"/>
        </w:rPr>
      </w:pPr>
      <w:r w:rsidRPr="00EC414A">
        <w:rPr>
          <w:rFonts w:ascii="Arial" w:hAnsi="Arial" w:cs="Arial"/>
          <w:sz w:val="24"/>
          <w:szCs w:val="24"/>
        </w:rPr>
        <w:fldChar w:fldCharType="begin"/>
      </w:r>
      <w:r w:rsidR="00310901" w:rsidRPr="00EC414A">
        <w:rPr>
          <w:rFonts w:ascii="Arial" w:hAnsi="Arial" w:cs="Arial"/>
          <w:sz w:val="24"/>
          <w:szCs w:val="24"/>
        </w:rPr>
        <w:instrText xml:space="preserve"> ADDIN EN.REFLIST </w:instrText>
      </w:r>
      <w:r w:rsidRPr="00EC414A">
        <w:rPr>
          <w:rFonts w:ascii="Arial" w:hAnsi="Arial" w:cs="Arial"/>
          <w:sz w:val="24"/>
          <w:szCs w:val="24"/>
        </w:rPr>
        <w:fldChar w:fldCharType="separate"/>
      </w:r>
      <w:r w:rsidR="00310901" w:rsidRPr="00B07E53">
        <w:rPr>
          <w:rFonts w:cs="Arial"/>
          <w:noProof/>
          <w:szCs w:val="24"/>
        </w:rPr>
        <w:t>Johnson JO, Gibbs JR, Megarbane A, Urtizberea JA, Hernandez DG, Foley AR, et al. Exome sequencing reveals riboflavin transporter mutations as a cause of motor neuron disease. Brain. 2012;  135(Pt 9): 2875-82.</w:t>
      </w:r>
    </w:p>
    <w:p w:rsidR="00310901" w:rsidRPr="00B07E53" w:rsidRDefault="00310901" w:rsidP="00310901">
      <w:pPr>
        <w:spacing w:after="0" w:line="240" w:lineRule="auto"/>
        <w:rPr>
          <w:rFonts w:cs="Arial"/>
          <w:noProof/>
          <w:szCs w:val="24"/>
        </w:rPr>
      </w:pPr>
    </w:p>
    <w:p w:rsidR="00310901" w:rsidRDefault="00310901" w:rsidP="00310901">
      <w:pPr>
        <w:spacing w:after="0" w:line="240" w:lineRule="auto"/>
        <w:rPr>
          <w:rFonts w:cs="Arial"/>
          <w:noProof/>
          <w:szCs w:val="24"/>
        </w:rPr>
      </w:pPr>
      <w:r w:rsidRPr="00B07E53">
        <w:rPr>
          <w:rFonts w:cs="Arial"/>
          <w:noProof/>
          <w:szCs w:val="24"/>
        </w:rPr>
        <w:t>Li H, Durbin R. Fast and accurate short read alignment with Burrows–Wheeler transform. Bioinformatics. 2009;  25(14): 1754-60.</w:t>
      </w:r>
    </w:p>
    <w:p w:rsidR="00310901" w:rsidRPr="00B07E53" w:rsidRDefault="00310901" w:rsidP="00310901">
      <w:pPr>
        <w:spacing w:after="0" w:line="240" w:lineRule="auto"/>
        <w:rPr>
          <w:rFonts w:cs="Arial"/>
          <w:noProof/>
          <w:szCs w:val="24"/>
        </w:rPr>
      </w:pPr>
    </w:p>
    <w:p w:rsidR="00310901" w:rsidRDefault="00310901" w:rsidP="00310901">
      <w:pPr>
        <w:spacing w:after="0" w:line="240" w:lineRule="auto"/>
        <w:rPr>
          <w:rFonts w:cs="Arial"/>
          <w:noProof/>
          <w:szCs w:val="24"/>
        </w:rPr>
      </w:pPr>
      <w:r w:rsidRPr="00B07E53">
        <w:rPr>
          <w:rFonts w:cs="Arial"/>
          <w:noProof/>
          <w:szCs w:val="24"/>
        </w:rPr>
        <w:t>Li H, Handsaker B, Wysoker A, Fennell T, Ruan J, Homer N, et al. The Sequence Alignment/Map format and SAMtools. Bioinformatics. 2009;  25(16): 2078-9.</w:t>
      </w:r>
    </w:p>
    <w:p w:rsidR="00310901" w:rsidRPr="00B07E53" w:rsidRDefault="00310901" w:rsidP="00310901">
      <w:pPr>
        <w:spacing w:after="0" w:line="240" w:lineRule="auto"/>
        <w:rPr>
          <w:rFonts w:cs="Arial"/>
          <w:noProof/>
          <w:szCs w:val="24"/>
        </w:rPr>
      </w:pPr>
    </w:p>
    <w:p w:rsidR="00310901" w:rsidRDefault="00310901" w:rsidP="00310901">
      <w:pPr>
        <w:spacing w:after="0" w:line="240" w:lineRule="auto"/>
        <w:rPr>
          <w:rFonts w:cs="Arial"/>
          <w:noProof/>
          <w:szCs w:val="24"/>
        </w:rPr>
      </w:pPr>
      <w:r w:rsidRPr="00B07E53">
        <w:rPr>
          <w:rFonts w:cs="Arial"/>
          <w:noProof/>
          <w:szCs w:val="24"/>
        </w:rPr>
        <w:t>McKenna A, Hanna M, Banks E, Sivachenko A, Cibulskis K, Kernytsky A, et al. The Genome Analysis Toolkit: A MapReduce framework for analyzing next-generation DNA sequencing data. Genome Research. 2010;  20(9): 1297-303.</w:t>
      </w:r>
    </w:p>
    <w:p w:rsidR="00310901" w:rsidRPr="00B07E53" w:rsidRDefault="00310901" w:rsidP="00310901">
      <w:pPr>
        <w:spacing w:after="0" w:line="240" w:lineRule="auto"/>
        <w:rPr>
          <w:rFonts w:cs="Arial"/>
          <w:noProof/>
          <w:szCs w:val="24"/>
        </w:rPr>
      </w:pPr>
    </w:p>
    <w:p w:rsidR="00310901" w:rsidRDefault="00310901" w:rsidP="00310901">
      <w:pPr>
        <w:spacing w:after="0" w:line="240" w:lineRule="auto"/>
        <w:rPr>
          <w:rFonts w:cs="Arial"/>
          <w:noProof/>
          <w:szCs w:val="24"/>
        </w:rPr>
      </w:pPr>
      <w:r w:rsidRPr="00B07E53">
        <w:rPr>
          <w:rFonts w:cs="Arial"/>
          <w:noProof/>
          <w:szCs w:val="24"/>
        </w:rPr>
        <w:t>Siepel A, Bejerano G, Pedersen JS, Hinrichs AS, Hou M, Rosenbloom K, et al. Evolutionarily conserved elements in vertebrate, insect, worm, and yeast genomes. Genome research. 2005;  15(8): 1034-50.</w:t>
      </w:r>
    </w:p>
    <w:p w:rsidR="00310901" w:rsidRPr="00B07E53" w:rsidRDefault="00310901" w:rsidP="00310901">
      <w:pPr>
        <w:spacing w:after="0" w:line="240" w:lineRule="auto"/>
        <w:rPr>
          <w:rFonts w:cs="Arial"/>
          <w:noProof/>
          <w:szCs w:val="24"/>
        </w:rPr>
      </w:pPr>
    </w:p>
    <w:p w:rsidR="00310901" w:rsidRPr="00B07E53" w:rsidRDefault="00310901" w:rsidP="00310901">
      <w:pPr>
        <w:spacing w:after="0" w:line="240" w:lineRule="auto"/>
        <w:rPr>
          <w:rFonts w:cs="Arial"/>
          <w:noProof/>
          <w:szCs w:val="24"/>
        </w:rPr>
      </w:pPr>
      <w:r w:rsidRPr="00B07E53">
        <w:rPr>
          <w:rFonts w:cs="Arial"/>
          <w:noProof/>
          <w:szCs w:val="24"/>
        </w:rPr>
        <w:t>Skaletsky SRaHJ. Primer3 on the WWW for General Users and for Biologist Programmers. In: Krawetz S MS, editor. Bioinformatics Methods and Protocols Totowa, NJ: Humana Press; 2000. p. 365-86.</w:t>
      </w:r>
    </w:p>
    <w:p w:rsidR="00310901" w:rsidRDefault="00310901" w:rsidP="00310901">
      <w:pPr>
        <w:spacing w:after="0" w:line="240" w:lineRule="auto"/>
        <w:rPr>
          <w:rFonts w:cs="Arial"/>
          <w:noProof/>
          <w:szCs w:val="24"/>
        </w:rPr>
      </w:pPr>
    </w:p>
    <w:p w:rsidR="00310901" w:rsidRDefault="00310901" w:rsidP="00310901">
      <w:pPr>
        <w:spacing w:after="0" w:line="240" w:lineRule="auto"/>
        <w:rPr>
          <w:rFonts w:cs="Arial"/>
          <w:noProof/>
          <w:szCs w:val="24"/>
        </w:rPr>
      </w:pPr>
      <w:r w:rsidRPr="00B07E53">
        <w:rPr>
          <w:rFonts w:cs="Arial"/>
          <w:noProof/>
          <w:szCs w:val="24"/>
        </w:rPr>
        <w:t>Wang K, Li M, Hakonarson H. ANNOVAR: functional annotation of genetic variants from high-throughput sequencing data. Nucleic Acids Research. 2010;  38(16): e164.</w:t>
      </w:r>
    </w:p>
    <w:p w:rsidR="00310901" w:rsidRPr="00B07E53" w:rsidRDefault="00310901" w:rsidP="00310901">
      <w:pPr>
        <w:spacing w:after="0" w:line="240" w:lineRule="auto"/>
        <w:rPr>
          <w:rFonts w:cs="Arial"/>
          <w:noProof/>
          <w:szCs w:val="24"/>
        </w:rPr>
      </w:pPr>
    </w:p>
    <w:p w:rsidR="00310901" w:rsidRPr="00B07E53" w:rsidRDefault="00310901" w:rsidP="00310901">
      <w:pPr>
        <w:spacing w:after="0" w:line="240" w:lineRule="auto"/>
        <w:rPr>
          <w:rFonts w:cs="Arial"/>
          <w:noProof/>
          <w:szCs w:val="24"/>
        </w:rPr>
      </w:pPr>
      <w:r w:rsidRPr="00B07E53">
        <w:rPr>
          <w:rFonts w:cs="Arial"/>
          <w:noProof/>
          <w:szCs w:val="24"/>
        </w:rPr>
        <w:t>Yao Y, Yonezawa A, Yoshimatsu H, Masuda S, Katsura T, Inui K. Identification and comparative functional characterization of a new human riboflavin transporter hRFT3 expressed in the brain. J Nutr. 2010;  140(7): 1220-6.</w:t>
      </w:r>
    </w:p>
    <w:p w:rsidR="00310901" w:rsidRDefault="00310901" w:rsidP="00310901">
      <w:pPr>
        <w:spacing w:after="0" w:line="240" w:lineRule="auto"/>
        <w:ind w:left="720" w:hanging="720"/>
        <w:rPr>
          <w:rFonts w:cs="Arial"/>
          <w:noProof/>
          <w:szCs w:val="24"/>
        </w:rPr>
      </w:pPr>
    </w:p>
    <w:p w:rsidR="001E51E3" w:rsidRDefault="00E863AF" w:rsidP="00310901">
      <w:pPr>
        <w:spacing w:after="0" w:line="240" w:lineRule="auto"/>
        <w:rPr>
          <w:rFonts w:cs="Arial"/>
          <w:noProof/>
          <w:szCs w:val="24"/>
        </w:rPr>
      </w:pPr>
      <w:r w:rsidRPr="00EC414A">
        <w:rPr>
          <w:rFonts w:ascii="Arial" w:hAnsi="Arial" w:cs="Arial"/>
          <w:sz w:val="24"/>
          <w:szCs w:val="24"/>
        </w:rPr>
        <w:fldChar w:fldCharType="end"/>
      </w:r>
      <w:r w:rsidR="00310901" w:rsidRPr="00DF3256">
        <w:rPr>
          <w:rFonts w:cs="Arial"/>
          <w:noProof/>
          <w:szCs w:val="24"/>
        </w:rPr>
        <w:t xml:space="preserve"> </w:t>
      </w:r>
      <w:r w:rsidRPr="00EC414A">
        <w:rPr>
          <w:rFonts w:ascii="Arial" w:hAnsi="Arial" w:cs="Arial"/>
          <w:sz w:val="24"/>
          <w:szCs w:val="24"/>
        </w:rPr>
        <w:fldChar w:fldCharType="begin"/>
      </w:r>
      <w:r w:rsidR="009E1D7C" w:rsidRPr="00EC414A">
        <w:rPr>
          <w:rFonts w:ascii="Arial" w:hAnsi="Arial" w:cs="Arial"/>
          <w:sz w:val="24"/>
          <w:szCs w:val="24"/>
        </w:rPr>
        <w:instrText xml:space="preserve"> ADDIN EN.REFLIST </w:instrText>
      </w:r>
      <w:r w:rsidRPr="00EC414A">
        <w:rPr>
          <w:rFonts w:ascii="Arial" w:hAnsi="Arial" w:cs="Arial"/>
          <w:sz w:val="24"/>
          <w:szCs w:val="24"/>
        </w:rPr>
        <w:fldChar w:fldCharType="separate"/>
      </w:r>
    </w:p>
    <w:p w:rsidR="00516ECC" w:rsidRPr="00310901" w:rsidRDefault="00E863AF" w:rsidP="00310901">
      <w:pPr>
        <w:rPr>
          <w:rFonts w:ascii="Arial" w:hAnsi="Arial" w:cs="Arial"/>
          <w:sz w:val="24"/>
          <w:szCs w:val="24"/>
        </w:rPr>
      </w:pPr>
      <w:r w:rsidRPr="00EC414A">
        <w:rPr>
          <w:rFonts w:ascii="Arial" w:hAnsi="Arial" w:cs="Arial"/>
          <w:sz w:val="24"/>
          <w:szCs w:val="24"/>
        </w:rPr>
        <w:fldChar w:fldCharType="end"/>
      </w:r>
    </w:p>
    <w:sectPr w:rsidR="00516ECC" w:rsidRPr="00310901" w:rsidSect="00F43D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9AB" w:rsidRDefault="006D59AB" w:rsidP="00AB45AB">
      <w:pPr>
        <w:spacing w:after="0" w:line="240" w:lineRule="auto"/>
      </w:pPr>
      <w:r>
        <w:separator/>
      </w:r>
    </w:p>
  </w:endnote>
  <w:endnote w:type="continuationSeparator" w:id="0">
    <w:p w:rsidR="006D59AB" w:rsidRDefault="006D59AB" w:rsidP="00AB4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平成明朝">
    <w:altName w:val="MS Mincho"/>
    <w:panose1 w:val="00000000000000000000"/>
    <w:charset w:val="80"/>
    <w:family w:val="roman"/>
    <w:notTrueType/>
    <w:pitch w:val="fixed"/>
    <w:sig w:usb0="00000001" w:usb1="08070000" w:usb2="00000010" w:usb3="00000000" w:csb0="00020000" w:csb1="00000000"/>
  </w:font>
  <w:font w:name="Geneva">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saka">
    <w:charset w:val="4E"/>
    <w:family w:val="auto"/>
    <w:pitch w:val="variable"/>
    <w:sig w:usb0="00000001" w:usb1="08070000" w:usb2="00000010" w:usb3="00000000" w:csb0="00020093"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9AB" w:rsidRDefault="006D59AB" w:rsidP="00AB45AB">
      <w:pPr>
        <w:spacing w:after="0" w:line="240" w:lineRule="auto"/>
      </w:pPr>
      <w:r>
        <w:separator/>
      </w:r>
    </w:p>
  </w:footnote>
  <w:footnote w:type="continuationSeparator" w:id="0">
    <w:p w:rsidR="006D59AB" w:rsidRDefault="006D59AB" w:rsidP="00AB45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Brain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arsten&amp;apos;s library Copy.enl&lt;/item&gt;&lt;/Libraries&gt;&lt;/ENLibraries&gt;"/>
  </w:docVars>
  <w:rsids>
    <w:rsidRoot w:val="00345ACE"/>
    <w:rsid w:val="00002EBF"/>
    <w:rsid w:val="00010292"/>
    <w:rsid w:val="00015386"/>
    <w:rsid w:val="000158A6"/>
    <w:rsid w:val="000206A3"/>
    <w:rsid w:val="00022719"/>
    <w:rsid w:val="000237FB"/>
    <w:rsid w:val="00025BFF"/>
    <w:rsid w:val="000418F9"/>
    <w:rsid w:val="000516A8"/>
    <w:rsid w:val="0005547A"/>
    <w:rsid w:val="000610B8"/>
    <w:rsid w:val="0006688C"/>
    <w:rsid w:val="00066D33"/>
    <w:rsid w:val="000671AD"/>
    <w:rsid w:val="00071D5C"/>
    <w:rsid w:val="000774D2"/>
    <w:rsid w:val="0009273B"/>
    <w:rsid w:val="00095F16"/>
    <w:rsid w:val="000A218F"/>
    <w:rsid w:val="000B029F"/>
    <w:rsid w:val="000B28F8"/>
    <w:rsid w:val="000B2B67"/>
    <w:rsid w:val="000C3089"/>
    <w:rsid w:val="000C3E18"/>
    <w:rsid w:val="000E3764"/>
    <w:rsid w:val="00104DC5"/>
    <w:rsid w:val="0011664C"/>
    <w:rsid w:val="00120C50"/>
    <w:rsid w:val="0012774E"/>
    <w:rsid w:val="00140592"/>
    <w:rsid w:val="00140DA1"/>
    <w:rsid w:val="001468FD"/>
    <w:rsid w:val="00153268"/>
    <w:rsid w:val="00155332"/>
    <w:rsid w:val="0016684D"/>
    <w:rsid w:val="00166D75"/>
    <w:rsid w:val="001B7F76"/>
    <w:rsid w:val="001C3429"/>
    <w:rsid w:val="001C71D8"/>
    <w:rsid w:val="001D0A21"/>
    <w:rsid w:val="001E10E0"/>
    <w:rsid w:val="001E51E3"/>
    <w:rsid w:val="001F0BE5"/>
    <w:rsid w:val="001F35AA"/>
    <w:rsid w:val="001F6C58"/>
    <w:rsid w:val="00212E5C"/>
    <w:rsid w:val="0024604F"/>
    <w:rsid w:val="00270263"/>
    <w:rsid w:val="00274AF5"/>
    <w:rsid w:val="00282D50"/>
    <w:rsid w:val="00287D7D"/>
    <w:rsid w:val="002B21BD"/>
    <w:rsid w:val="002C1B4C"/>
    <w:rsid w:val="002C60FA"/>
    <w:rsid w:val="002F2568"/>
    <w:rsid w:val="002F3957"/>
    <w:rsid w:val="00301827"/>
    <w:rsid w:val="00301ED1"/>
    <w:rsid w:val="0030738D"/>
    <w:rsid w:val="00307462"/>
    <w:rsid w:val="00310901"/>
    <w:rsid w:val="0032663C"/>
    <w:rsid w:val="00340C2F"/>
    <w:rsid w:val="003416E0"/>
    <w:rsid w:val="00341AC1"/>
    <w:rsid w:val="00345ACE"/>
    <w:rsid w:val="003462D1"/>
    <w:rsid w:val="00350E0E"/>
    <w:rsid w:val="00366FC2"/>
    <w:rsid w:val="00370F0D"/>
    <w:rsid w:val="003815DE"/>
    <w:rsid w:val="00385DFE"/>
    <w:rsid w:val="00395405"/>
    <w:rsid w:val="0039686D"/>
    <w:rsid w:val="003A5629"/>
    <w:rsid w:val="003C6F3B"/>
    <w:rsid w:val="003C7B44"/>
    <w:rsid w:val="003D3494"/>
    <w:rsid w:val="003E7CFF"/>
    <w:rsid w:val="003F14B5"/>
    <w:rsid w:val="003F180E"/>
    <w:rsid w:val="00404107"/>
    <w:rsid w:val="00446332"/>
    <w:rsid w:val="00454FED"/>
    <w:rsid w:val="004704AE"/>
    <w:rsid w:val="004713CD"/>
    <w:rsid w:val="00477D21"/>
    <w:rsid w:val="00484471"/>
    <w:rsid w:val="004A5A7C"/>
    <w:rsid w:val="004A7F3B"/>
    <w:rsid w:val="004B4F75"/>
    <w:rsid w:val="004B562A"/>
    <w:rsid w:val="004D16B1"/>
    <w:rsid w:val="004D66D4"/>
    <w:rsid w:val="004D735F"/>
    <w:rsid w:val="004E62AD"/>
    <w:rsid w:val="004F638B"/>
    <w:rsid w:val="00503F2B"/>
    <w:rsid w:val="00516ECC"/>
    <w:rsid w:val="00517944"/>
    <w:rsid w:val="00525022"/>
    <w:rsid w:val="00527578"/>
    <w:rsid w:val="00533855"/>
    <w:rsid w:val="0053639A"/>
    <w:rsid w:val="0056002D"/>
    <w:rsid w:val="005657EA"/>
    <w:rsid w:val="00594B1C"/>
    <w:rsid w:val="005A4A0D"/>
    <w:rsid w:val="005B2266"/>
    <w:rsid w:val="005C171C"/>
    <w:rsid w:val="005D1FAD"/>
    <w:rsid w:val="005D31B2"/>
    <w:rsid w:val="005D3BAC"/>
    <w:rsid w:val="005D625C"/>
    <w:rsid w:val="005D694B"/>
    <w:rsid w:val="005E3E5D"/>
    <w:rsid w:val="005E519C"/>
    <w:rsid w:val="005E673A"/>
    <w:rsid w:val="0061727A"/>
    <w:rsid w:val="006358FB"/>
    <w:rsid w:val="00642E8E"/>
    <w:rsid w:val="00652AF1"/>
    <w:rsid w:val="00654751"/>
    <w:rsid w:val="006625A8"/>
    <w:rsid w:val="006B6028"/>
    <w:rsid w:val="006B68D0"/>
    <w:rsid w:val="006B7768"/>
    <w:rsid w:val="006D12D3"/>
    <w:rsid w:val="006D302D"/>
    <w:rsid w:val="006D59AB"/>
    <w:rsid w:val="006E0801"/>
    <w:rsid w:val="006E0F3E"/>
    <w:rsid w:val="006F62B6"/>
    <w:rsid w:val="006F79C9"/>
    <w:rsid w:val="00705229"/>
    <w:rsid w:val="00714018"/>
    <w:rsid w:val="00716B40"/>
    <w:rsid w:val="00767FBA"/>
    <w:rsid w:val="007756ED"/>
    <w:rsid w:val="00785371"/>
    <w:rsid w:val="00790898"/>
    <w:rsid w:val="00792862"/>
    <w:rsid w:val="0079793D"/>
    <w:rsid w:val="007A3A9D"/>
    <w:rsid w:val="007B4FEA"/>
    <w:rsid w:val="007C1CD6"/>
    <w:rsid w:val="007E4397"/>
    <w:rsid w:val="007F0497"/>
    <w:rsid w:val="007F2119"/>
    <w:rsid w:val="007F21B2"/>
    <w:rsid w:val="007F63CC"/>
    <w:rsid w:val="008032A1"/>
    <w:rsid w:val="0081034D"/>
    <w:rsid w:val="00812C9A"/>
    <w:rsid w:val="00814684"/>
    <w:rsid w:val="00825A47"/>
    <w:rsid w:val="008266B7"/>
    <w:rsid w:val="00827C35"/>
    <w:rsid w:val="008363EF"/>
    <w:rsid w:val="0083646B"/>
    <w:rsid w:val="00851019"/>
    <w:rsid w:val="00851608"/>
    <w:rsid w:val="00851DF9"/>
    <w:rsid w:val="0086742C"/>
    <w:rsid w:val="0087038F"/>
    <w:rsid w:val="00882DBF"/>
    <w:rsid w:val="0089190A"/>
    <w:rsid w:val="00895675"/>
    <w:rsid w:val="008A090A"/>
    <w:rsid w:val="008C353D"/>
    <w:rsid w:val="008D092B"/>
    <w:rsid w:val="008D13B0"/>
    <w:rsid w:val="008D7E95"/>
    <w:rsid w:val="008F448D"/>
    <w:rsid w:val="008F6D2B"/>
    <w:rsid w:val="008F7278"/>
    <w:rsid w:val="0090341B"/>
    <w:rsid w:val="0091521D"/>
    <w:rsid w:val="00927ADC"/>
    <w:rsid w:val="00933A3F"/>
    <w:rsid w:val="009357F2"/>
    <w:rsid w:val="00947A09"/>
    <w:rsid w:val="00950B0A"/>
    <w:rsid w:val="009515A0"/>
    <w:rsid w:val="0096576B"/>
    <w:rsid w:val="00983C3B"/>
    <w:rsid w:val="009A3BAA"/>
    <w:rsid w:val="009D1651"/>
    <w:rsid w:val="009D41E1"/>
    <w:rsid w:val="009D66A9"/>
    <w:rsid w:val="009E1D7C"/>
    <w:rsid w:val="00A172F4"/>
    <w:rsid w:val="00A43762"/>
    <w:rsid w:val="00A47E76"/>
    <w:rsid w:val="00A514C3"/>
    <w:rsid w:val="00A5434E"/>
    <w:rsid w:val="00A60330"/>
    <w:rsid w:val="00A65C14"/>
    <w:rsid w:val="00A66E8C"/>
    <w:rsid w:val="00A72653"/>
    <w:rsid w:val="00A74BA7"/>
    <w:rsid w:val="00A850E5"/>
    <w:rsid w:val="00AB352F"/>
    <w:rsid w:val="00AB45AB"/>
    <w:rsid w:val="00AB4DFE"/>
    <w:rsid w:val="00AC289C"/>
    <w:rsid w:val="00AC3C4E"/>
    <w:rsid w:val="00AD09CF"/>
    <w:rsid w:val="00AD1C8F"/>
    <w:rsid w:val="00B02C7C"/>
    <w:rsid w:val="00B07E53"/>
    <w:rsid w:val="00B22244"/>
    <w:rsid w:val="00B25697"/>
    <w:rsid w:val="00B4072B"/>
    <w:rsid w:val="00B444B9"/>
    <w:rsid w:val="00B47623"/>
    <w:rsid w:val="00B52A4E"/>
    <w:rsid w:val="00B61457"/>
    <w:rsid w:val="00B6699B"/>
    <w:rsid w:val="00B7381B"/>
    <w:rsid w:val="00B9248B"/>
    <w:rsid w:val="00BB3EB0"/>
    <w:rsid w:val="00BC2496"/>
    <w:rsid w:val="00BD1B82"/>
    <w:rsid w:val="00BE6B5F"/>
    <w:rsid w:val="00BF65E8"/>
    <w:rsid w:val="00C00759"/>
    <w:rsid w:val="00C022B7"/>
    <w:rsid w:val="00C028E2"/>
    <w:rsid w:val="00C26E11"/>
    <w:rsid w:val="00C4139E"/>
    <w:rsid w:val="00C53D77"/>
    <w:rsid w:val="00C55CBA"/>
    <w:rsid w:val="00C658D9"/>
    <w:rsid w:val="00CA7E86"/>
    <w:rsid w:val="00CB191A"/>
    <w:rsid w:val="00CB4939"/>
    <w:rsid w:val="00CB6B6E"/>
    <w:rsid w:val="00CC2DAF"/>
    <w:rsid w:val="00CC505B"/>
    <w:rsid w:val="00CD3907"/>
    <w:rsid w:val="00CD56A2"/>
    <w:rsid w:val="00CE4B56"/>
    <w:rsid w:val="00CF7C6F"/>
    <w:rsid w:val="00D0581A"/>
    <w:rsid w:val="00D107F2"/>
    <w:rsid w:val="00D26B9B"/>
    <w:rsid w:val="00D329EB"/>
    <w:rsid w:val="00D55BF3"/>
    <w:rsid w:val="00D85B50"/>
    <w:rsid w:val="00D947A0"/>
    <w:rsid w:val="00D94923"/>
    <w:rsid w:val="00D96F8A"/>
    <w:rsid w:val="00DA0DBB"/>
    <w:rsid w:val="00DA5A4B"/>
    <w:rsid w:val="00DE5D53"/>
    <w:rsid w:val="00DF3256"/>
    <w:rsid w:val="00E065CC"/>
    <w:rsid w:val="00E10CED"/>
    <w:rsid w:val="00E15A30"/>
    <w:rsid w:val="00E2455C"/>
    <w:rsid w:val="00E3359C"/>
    <w:rsid w:val="00E4142D"/>
    <w:rsid w:val="00E46DC1"/>
    <w:rsid w:val="00E51D50"/>
    <w:rsid w:val="00E5290F"/>
    <w:rsid w:val="00E56C3A"/>
    <w:rsid w:val="00E81662"/>
    <w:rsid w:val="00E863AF"/>
    <w:rsid w:val="00EB6C93"/>
    <w:rsid w:val="00EC414A"/>
    <w:rsid w:val="00ED143C"/>
    <w:rsid w:val="00EF031F"/>
    <w:rsid w:val="00EF1526"/>
    <w:rsid w:val="00EF486D"/>
    <w:rsid w:val="00F01FC9"/>
    <w:rsid w:val="00F073A3"/>
    <w:rsid w:val="00F10E71"/>
    <w:rsid w:val="00F21457"/>
    <w:rsid w:val="00F3263D"/>
    <w:rsid w:val="00F406DF"/>
    <w:rsid w:val="00F43D3A"/>
    <w:rsid w:val="00F65881"/>
    <w:rsid w:val="00F70AB2"/>
    <w:rsid w:val="00F750D5"/>
    <w:rsid w:val="00F75A0C"/>
    <w:rsid w:val="00F7679B"/>
    <w:rsid w:val="00F778DD"/>
    <w:rsid w:val="00F833A5"/>
    <w:rsid w:val="00F84206"/>
    <w:rsid w:val="00F90E8C"/>
    <w:rsid w:val="00FB0241"/>
    <w:rsid w:val="00FD26BE"/>
    <w:rsid w:val="00FE4B8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93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70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038F"/>
    <w:rPr>
      <w:rFonts w:ascii="Tahoma" w:hAnsi="Tahoma" w:cs="Tahoma"/>
      <w:sz w:val="16"/>
      <w:szCs w:val="16"/>
      <w:lang w:val="en-GB"/>
    </w:rPr>
  </w:style>
  <w:style w:type="paragraph" w:styleId="Header">
    <w:name w:val="header"/>
    <w:basedOn w:val="Normal"/>
    <w:link w:val="HeaderChar"/>
    <w:uiPriority w:val="99"/>
    <w:semiHidden/>
    <w:rsid w:val="00AB45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AB45AB"/>
    <w:rPr>
      <w:rFonts w:cs="Times New Roman"/>
      <w:lang w:val="en-GB"/>
    </w:rPr>
  </w:style>
  <w:style w:type="paragraph" w:styleId="Footer">
    <w:name w:val="footer"/>
    <w:basedOn w:val="Normal"/>
    <w:link w:val="FooterChar"/>
    <w:uiPriority w:val="99"/>
    <w:semiHidden/>
    <w:rsid w:val="00AB45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AB45AB"/>
    <w:rPr>
      <w:rFonts w:cs="Times New Roman"/>
      <w:lang w:val="en-GB"/>
    </w:rPr>
  </w:style>
  <w:style w:type="character" w:styleId="Hyperlink">
    <w:name w:val="Hyperlink"/>
    <w:basedOn w:val="DefaultParagraphFont"/>
    <w:uiPriority w:val="99"/>
    <w:rsid w:val="001D0A21"/>
    <w:rPr>
      <w:rFonts w:cs="Times New Roman"/>
      <w:color w:val="0000FF"/>
      <w:u w:val="single"/>
    </w:rPr>
  </w:style>
  <w:style w:type="paragraph" w:styleId="BodyText">
    <w:name w:val="Body Text"/>
    <w:basedOn w:val="Normal"/>
    <w:link w:val="BodyTextChar"/>
    <w:uiPriority w:val="99"/>
    <w:rsid w:val="00350E0E"/>
    <w:pPr>
      <w:spacing w:after="0" w:line="480" w:lineRule="auto"/>
      <w:ind w:right="-714"/>
    </w:pPr>
    <w:rPr>
      <w:rFonts w:ascii="Times" w:eastAsia="平成明朝" w:hAnsi="Times"/>
      <w:sz w:val="28"/>
      <w:szCs w:val="20"/>
      <w:lang w:val="en-GB" w:eastAsia="ja-JP"/>
    </w:rPr>
  </w:style>
  <w:style w:type="character" w:customStyle="1" w:styleId="BodyTextChar">
    <w:name w:val="Body Text Char"/>
    <w:basedOn w:val="DefaultParagraphFont"/>
    <w:link w:val="BodyText"/>
    <w:uiPriority w:val="99"/>
    <w:locked/>
    <w:rsid w:val="00350E0E"/>
    <w:rPr>
      <w:rFonts w:ascii="Times" w:eastAsia="平成明朝" w:hAnsi="Times" w:cs="Times New Roman"/>
      <w:sz w:val="20"/>
      <w:szCs w:val="2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93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70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038F"/>
    <w:rPr>
      <w:rFonts w:ascii="Tahoma" w:hAnsi="Tahoma" w:cs="Tahoma"/>
      <w:sz w:val="16"/>
      <w:szCs w:val="16"/>
      <w:lang w:val="en-GB"/>
    </w:rPr>
  </w:style>
  <w:style w:type="paragraph" w:styleId="Header">
    <w:name w:val="header"/>
    <w:basedOn w:val="Normal"/>
    <w:link w:val="HeaderChar"/>
    <w:uiPriority w:val="99"/>
    <w:semiHidden/>
    <w:rsid w:val="00AB45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AB45AB"/>
    <w:rPr>
      <w:rFonts w:cs="Times New Roman"/>
      <w:lang w:val="en-GB"/>
    </w:rPr>
  </w:style>
  <w:style w:type="paragraph" w:styleId="Footer">
    <w:name w:val="footer"/>
    <w:basedOn w:val="Normal"/>
    <w:link w:val="FooterChar"/>
    <w:uiPriority w:val="99"/>
    <w:semiHidden/>
    <w:rsid w:val="00AB45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AB45AB"/>
    <w:rPr>
      <w:rFonts w:cs="Times New Roman"/>
      <w:lang w:val="en-GB"/>
    </w:rPr>
  </w:style>
  <w:style w:type="character" w:styleId="Hyperlink">
    <w:name w:val="Hyperlink"/>
    <w:basedOn w:val="DefaultParagraphFont"/>
    <w:uiPriority w:val="99"/>
    <w:rsid w:val="001D0A21"/>
    <w:rPr>
      <w:rFonts w:cs="Times New Roman"/>
      <w:color w:val="0000FF"/>
      <w:u w:val="single"/>
    </w:rPr>
  </w:style>
  <w:style w:type="paragraph" w:styleId="BodyText">
    <w:name w:val="Body Text"/>
    <w:basedOn w:val="Normal"/>
    <w:link w:val="BodyTextChar"/>
    <w:uiPriority w:val="99"/>
    <w:rsid w:val="00350E0E"/>
    <w:pPr>
      <w:spacing w:after="0" w:line="480" w:lineRule="auto"/>
      <w:ind w:right="-714"/>
    </w:pPr>
    <w:rPr>
      <w:rFonts w:ascii="Times" w:eastAsia="平成明朝" w:hAnsi="Times"/>
      <w:sz w:val="28"/>
      <w:szCs w:val="20"/>
      <w:lang w:val="en-GB" w:eastAsia="ja-JP"/>
    </w:rPr>
  </w:style>
  <w:style w:type="character" w:customStyle="1" w:styleId="BodyTextChar">
    <w:name w:val="Body Text Char"/>
    <w:basedOn w:val="DefaultParagraphFont"/>
    <w:link w:val="BodyText"/>
    <w:uiPriority w:val="99"/>
    <w:locked/>
    <w:rsid w:val="00350E0E"/>
    <w:rPr>
      <w:rFonts w:ascii="Times" w:eastAsia="平成明朝" w:hAnsi="Times" w:cs="Times New Roman"/>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19633">
      <w:marLeft w:val="0"/>
      <w:marRight w:val="0"/>
      <w:marTop w:val="0"/>
      <w:marBottom w:val="0"/>
      <w:divBdr>
        <w:top w:val="none" w:sz="0" w:space="0" w:color="auto"/>
        <w:left w:val="none" w:sz="0" w:space="0" w:color="auto"/>
        <w:bottom w:val="none" w:sz="0" w:space="0" w:color="auto"/>
        <w:right w:val="none" w:sz="0" w:space="0" w:color="auto"/>
      </w:divBdr>
    </w:div>
    <w:div w:id="498619634">
      <w:marLeft w:val="0"/>
      <w:marRight w:val="0"/>
      <w:marTop w:val="0"/>
      <w:marBottom w:val="0"/>
      <w:divBdr>
        <w:top w:val="none" w:sz="0" w:space="0" w:color="auto"/>
        <w:left w:val="none" w:sz="0" w:space="0" w:color="auto"/>
        <w:bottom w:val="none" w:sz="0" w:space="0" w:color="auto"/>
        <w:right w:val="none" w:sz="0" w:space="0" w:color="auto"/>
      </w:divBdr>
    </w:div>
    <w:div w:id="498619635">
      <w:marLeft w:val="0"/>
      <w:marRight w:val="0"/>
      <w:marTop w:val="0"/>
      <w:marBottom w:val="0"/>
      <w:divBdr>
        <w:top w:val="none" w:sz="0" w:space="0" w:color="auto"/>
        <w:left w:val="none" w:sz="0" w:space="0" w:color="auto"/>
        <w:bottom w:val="none" w:sz="0" w:space="0" w:color="auto"/>
        <w:right w:val="none" w:sz="0" w:space="0" w:color="auto"/>
      </w:divBdr>
    </w:div>
    <w:div w:id="498619636">
      <w:marLeft w:val="0"/>
      <w:marRight w:val="0"/>
      <w:marTop w:val="0"/>
      <w:marBottom w:val="0"/>
      <w:divBdr>
        <w:top w:val="none" w:sz="0" w:space="0" w:color="auto"/>
        <w:left w:val="none" w:sz="0" w:space="0" w:color="auto"/>
        <w:bottom w:val="none" w:sz="0" w:space="0" w:color="auto"/>
        <w:right w:val="none" w:sz="0" w:space="0" w:color="auto"/>
      </w:divBdr>
    </w:div>
    <w:div w:id="498619637">
      <w:marLeft w:val="0"/>
      <w:marRight w:val="0"/>
      <w:marTop w:val="0"/>
      <w:marBottom w:val="0"/>
      <w:divBdr>
        <w:top w:val="none" w:sz="0" w:space="0" w:color="auto"/>
        <w:left w:val="none" w:sz="0" w:space="0" w:color="auto"/>
        <w:bottom w:val="none" w:sz="0" w:space="0" w:color="auto"/>
        <w:right w:val="none" w:sz="0" w:space="0" w:color="auto"/>
      </w:divBdr>
    </w:div>
    <w:div w:id="498619638">
      <w:marLeft w:val="0"/>
      <w:marRight w:val="0"/>
      <w:marTop w:val="0"/>
      <w:marBottom w:val="0"/>
      <w:divBdr>
        <w:top w:val="none" w:sz="0" w:space="0" w:color="auto"/>
        <w:left w:val="none" w:sz="0" w:space="0" w:color="auto"/>
        <w:bottom w:val="none" w:sz="0" w:space="0" w:color="auto"/>
        <w:right w:val="none" w:sz="0" w:space="0" w:color="auto"/>
      </w:divBdr>
    </w:div>
    <w:div w:id="498619639">
      <w:marLeft w:val="0"/>
      <w:marRight w:val="0"/>
      <w:marTop w:val="0"/>
      <w:marBottom w:val="0"/>
      <w:divBdr>
        <w:top w:val="none" w:sz="0" w:space="0" w:color="auto"/>
        <w:left w:val="none" w:sz="0" w:space="0" w:color="auto"/>
        <w:bottom w:val="none" w:sz="0" w:space="0" w:color="auto"/>
        <w:right w:val="none" w:sz="0" w:space="0" w:color="auto"/>
      </w:divBdr>
    </w:div>
    <w:div w:id="498619640">
      <w:marLeft w:val="0"/>
      <w:marRight w:val="0"/>
      <w:marTop w:val="0"/>
      <w:marBottom w:val="0"/>
      <w:divBdr>
        <w:top w:val="none" w:sz="0" w:space="0" w:color="auto"/>
        <w:left w:val="none" w:sz="0" w:space="0" w:color="auto"/>
        <w:bottom w:val="none" w:sz="0" w:space="0" w:color="auto"/>
        <w:right w:val="none" w:sz="0" w:space="0" w:color="auto"/>
      </w:divBdr>
    </w:div>
    <w:div w:id="4986196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5156</Words>
  <Characters>29393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Supplementary Material</vt:lpstr>
    </vt:vector>
  </TitlesOfParts>
  <Company>University College London</Company>
  <LinksUpToDate>false</LinksUpToDate>
  <CharactersWithSpaces>34481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dc:title>
  <dc:creator>Reghan</dc:creator>
  <cp:lastModifiedBy>David Stephenson</cp:lastModifiedBy>
  <cp:revision>2</cp:revision>
  <dcterms:created xsi:type="dcterms:W3CDTF">2014-01-22T15:40:00Z</dcterms:created>
  <dcterms:modified xsi:type="dcterms:W3CDTF">2014-01-22T15:40:00Z</dcterms:modified>
</cp:coreProperties>
</file>