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84B" w:rsidRPr="002E3194" w:rsidRDefault="0026384B" w:rsidP="0026384B">
      <w:pPr>
        <w:pStyle w:val="Heading2"/>
      </w:pPr>
      <w:bookmarkStart w:id="0" w:name="_GoBack"/>
      <w:bookmarkEnd w:id="0"/>
      <w:r w:rsidRPr="002E3194">
        <w:t>Appendices</w:t>
      </w:r>
    </w:p>
    <w:p w:rsidR="0026384B" w:rsidRPr="002E3194" w:rsidRDefault="0026384B" w:rsidP="0026384B">
      <w:pPr>
        <w:pStyle w:val="Heading3"/>
      </w:pPr>
      <w:bookmarkStart w:id="1" w:name="_Ref375229804"/>
      <w:bookmarkStart w:id="2" w:name="_Toc378763342"/>
      <w:r w:rsidRPr="002E3194">
        <w:t xml:space="preserve">Appendix </w:t>
      </w:r>
      <w:r w:rsidR="00AB3F13">
        <w:t>S</w:t>
      </w:r>
      <w:r w:rsidRPr="002E3194">
        <w:t>1: Exposure and outcome variables</w:t>
      </w:r>
      <w:bookmarkEnd w:id="1"/>
      <w:bookmarkEnd w:id="2"/>
    </w:p>
    <w:p w:rsidR="0026384B" w:rsidRPr="002E3194" w:rsidRDefault="0026384B" w:rsidP="0026384B">
      <w:pPr>
        <w:contextualSpacing/>
        <w:rPr>
          <w:rFonts w:cs="Arial"/>
        </w:rPr>
      </w:pPr>
      <w:r w:rsidRPr="002E3194">
        <w:rPr>
          <w:rFonts w:cs="Arial"/>
        </w:rPr>
        <w:t>The interventions/exposures include:</w:t>
      </w:r>
    </w:p>
    <w:p w:rsidR="0026384B" w:rsidRPr="002E3194" w:rsidRDefault="0026384B" w:rsidP="0026384B">
      <w:pPr>
        <w:pStyle w:val="ListParagraph"/>
        <w:numPr>
          <w:ilvl w:val="0"/>
          <w:numId w:val="2"/>
        </w:numPr>
        <w:rPr>
          <w:rFonts w:ascii="Arial" w:hAnsi="Arial" w:cs="Arial"/>
          <w:sz w:val="22"/>
        </w:rPr>
      </w:pPr>
      <w:r w:rsidRPr="002E3194">
        <w:rPr>
          <w:rFonts w:ascii="Arial" w:hAnsi="Arial" w:cs="Arial"/>
          <w:sz w:val="22"/>
        </w:rPr>
        <w:t>Diet</w:t>
      </w:r>
    </w:p>
    <w:p w:rsidR="0026384B" w:rsidRPr="002E3194" w:rsidRDefault="0026384B" w:rsidP="0026384B">
      <w:pPr>
        <w:pStyle w:val="ListParagraph"/>
        <w:numPr>
          <w:ilvl w:val="1"/>
          <w:numId w:val="4"/>
        </w:numPr>
        <w:rPr>
          <w:rFonts w:ascii="Arial" w:hAnsi="Arial" w:cs="Arial"/>
          <w:sz w:val="22"/>
        </w:rPr>
      </w:pPr>
      <w:r w:rsidRPr="002E3194">
        <w:rPr>
          <w:rFonts w:ascii="Arial" w:hAnsi="Arial" w:cs="Arial"/>
          <w:sz w:val="22"/>
        </w:rPr>
        <w:t>food groups (starch, F&amp;V, pulses, nuts and oils, meat  poultry fish and eggs, milk and dairy products, sugary drinks, coffee, tea, alcoholic drinks)</w:t>
      </w:r>
    </w:p>
    <w:p w:rsidR="0026384B" w:rsidRPr="002E3194" w:rsidRDefault="0026384B" w:rsidP="0026384B">
      <w:pPr>
        <w:pStyle w:val="ListParagraph"/>
        <w:numPr>
          <w:ilvl w:val="1"/>
          <w:numId w:val="4"/>
        </w:numPr>
        <w:rPr>
          <w:rFonts w:ascii="Arial" w:hAnsi="Arial" w:cs="Arial"/>
          <w:sz w:val="22"/>
        </w:rPr>
      </w:pPr>
      <w:r w:rsidRPr="002E3194">
        <w:rPr>
          <w:rFonts w:ascii="Arial" w:hAnsi="Arial" w:cs="Arial"/>
          <w:sz w:val="22"/>
        </w:rPr>
        <w:t>dietary patterns</w:t>
      </w:r>
    </w:p>
    <w:p w:rsidR="0026384B" w:rsidRPr="002E3194" w:rsidRDefault="0026384B" w:rsidP="0026384B">
      <w:pPr>
        <w:pStyle w:val="ListParagraph"/>
        <w:numPr>
          <w:ilvl w:val="1"/>
          <w:numId w:val="4"/>
        </w:numPr>
        <w:rPr>
          <w:rFonts w:ascii="Arial" w:hAnsi="Arial" w:cs="Arial"/>
          <w:sz w:val="22"/>
        </w:rPr>
      </w:pPr>
      <w:r w:rsidRPr="002E3194">
        <w:rPr>
          <w:rFonts w:ascii="Arial" w:hAnsi="Arial" w:cs="Arial"/>
          <w:sz w:val="22"/>
        </w:rPr>
        <w:t>dietary constituents (carbohydrates, protein, fat, alcohol, vitamins, minerals, phytochemicals)</w:t>
      </w:r>
    </w:p>
    <w:p w:rsidR="0026384B" w:rsidRPr="002E3194" w:rsidRDefault="0026384B" w:rsidP="0026384B">
      <w:pPr>
        <w:pStyle w:val="ListParagraph"/>
        <w:numPr>
          <w:ilvl w:val="1"/>
          <w:numId w:val="4"/>
        </w:numPr>
        <w:rPr>
          <w:rFonts w:ascii="Arial" w:hAnsi="Arial" w:cs="Arial"/>
          <w:sz w:val="22"/>
        </w:rPr>
      </w:pPr>
      <w:r w:rsidRPr="002E3194">
        <w:rPr>
          <w:rFonts w:ascii="Arial" w:hAnsi="Arial" w:cs="Arial"/>
          <w:sz w:val="22"/>
        </w:rPr>
        <w:t>Biomarkers of dietary intake</w:t>
      </w:r>
      <w:r w:rsidR="00C12001">
        <w:rPr>
          <w:rFonts w:ascii="Arial" w:hAnsi="Arial" w:cs="Arial"/>
          <w:sz w:val="22"/>
          <w:vertAlign w:val="superscript"/>
        </w:rPr>
        <w:t>67</w:t>
      </w:r>
    </w:p>
    <w:p w:rsidR="0026384B" w:rsidRPr="002E3194" w:rsidRDefault="0026384B" w:rsidP="0026384B">
      <w:pPr>
        <w:pStyle w:val="ListParagraph"/>
        <w:numPr>
          <w:ilvl w:val="0"/>
          <w:numId w:val="2"/>
        </w:numPr>
        <w:rPr>
          <w:rFonts w:ascii="Arial" w:hAnsi="Arial" w:cs="Arial"/>
          <w:sz w:val="22"/>
        </w:rPr>
      </w:pPr>
      <w:r w:rsidRPr="002E3194">
        <w:rPr>
          <w:rFonts w:ascii="Arial" w:hAnsi="Arial" w:cs="Arial"/>
          <w:sz w:val="22"/>
        </w:rPr>
        <w:t xml:space="preserve">Energy Balance </w:t>
      </w:r>
    </w:p>
    <w:p w:rsidR="0026384B" w:rsidRPr="002E3194" w:rsidRDefault="0026384B" w:rsidP="0026384B">
      <w:pPr>
        <w:pStyle w:val="ListParagraph"/>
        <w:numPr>
          <w:ilvl w:val="1"/>
          <w:numId w:val="5"/>
        </w:numPr>
        <w:rPr>
          <w:rFonts w:ascii="Arial" w:hAnsi="Arial" w:cs="Arial"/>
          <w:sz w:val="22"/>
        </w:rPr>
      </w:pPr>
      <w:r w:rsidRPr="002E3194">
        <w:rPr>
          <w:rFonts w:ascii="Arial" w:hAnsi="Arial" w:cs="Arial"/>
          <w:sz w:val="22"/>
        </w:rPr>
        <w:t>Energy Intake</w:t>
      </w:r>
    </w:p>
    <w:p w:rsidR="0026384B" w:rsidRPr="002E3194" w:rsidRDefault="0026384B" w:rsidP="0026384B">
      <w:pPr>
        <w:pStyle w:val="ListParagraph"/>
        <w:numPr>
          <w:ilvl w:val="1"/>
          <w:numId w:val="5"/>
        </w:numPr>
        <w:rPr>
          <w:rFonts w:ascii="Arial" w:hAnsi="Arial" w:cs="Arial"/>
          <w:sz w:val="22"/>
        </w:rPr>
      </w:pPr>
      <w:r w:rsidRPr="002E3194">
        <w:rPr>
          <w:rFonts w:ascii="Arial" w:hAnsi="Arial" w:cs="Arial"/>
          <w:sz w:val="22"/>
        </w:rPr>
        <w:t>Energy Expenditure</w:t>
      </w:r>
    </w:p>
    <w:p w:rsidR="0026384B" w:rsidRPr="002E3194" w:rsidRDefault="0026384B" w:rsidP="0026384B">
      <w:pPr>
        <w:pStyle w:val="ListParagraph"/>
        <w:numPr>
          <w:ilvl w:val="0"/>
          <w:numId w:val="2"/>
        </w:numPr>
        <w:rPr>
          <w:rFonts w:ascii="Arial" w:hAnsi="Arial" w:cs="Arial"/>
          <w:sz w:val="22"/>
        </w:rPr>
      </w:pPr>
      <w:r w:rsidRPr="002E3194">
        <w:rPr>
          <w:rFonts w:ascii="Arial" w:hAnsi="Arial" w:cs="Arial"/>
          <w:sz w:val="22"/>
        </w:rPr>
        <w:t xml:space="preserve">Body Composition </w:t>
      </w:r>
    </w:p>
    <w:p w:rsidR="0026384B" w:rsidRPr="002E3194" w:rsidRDefault="0026384B" w:rsidP="0026384B">
      <w:pPr>
        <w:pStyle w:val="ListParagraph"/>
        <w:numPr>
          <w:ilvl w:val="1"/>
          <w:numId w:val="6"/>
        </w:numPr>
        <w:rPr>
          <w:rFonts w:ascii="Arial" w:hAnsi="Arial" w:cs="Arial"/>
          <w:sz w:val="22"/>
        </w:rPr>
      </w:pPr>
      <w:r w:rsidRPr="002E3194">
        <w:rPr>
          <w:rFonts w:ascii="Arial" w:hAnsi="Arial" w:cs="Arial"/>
          <w:sz w:val="22"/>
        </w:rPr>
        <w:t>BMI</w:t>
      </w:r>
    </w:p>
    <w:p w:rsidR="0026384B" w:rsidRPr="002E3194" w:rsidRDefault="0026384B" w:rsidP="0026384B">
      <w:pPr>
        <w:pStyle w:val="ListParagraph"/>
        <w:numPr>
          <w:ilvl w:val="1"/>
          <w:numId w:val="6"/>
        </w:numPr>
        <w:rPr>
          <w:rFonts w:ascii="Arial" w:hAnsi="Arial" w:cs="Arial"/>
          <w:sz w:val="22"/>
        </w:rPr>
      </w:pPr>
      <w:r w:rsidRPr="002E3194">
        <w:rPr>
          <w:rFonts w:ascii="Arial" w:hAnsi="Arial" w:cs="Arial"/>
          <w:sz w:val="22"/>
        </w:rPr>
        <w:t>Weight</w:t>
      </w:r>
    </w:p>
    <w:p w:rsidR="0026384B" w:rsidRPr="002E3194" w:rsidRDefault="0026384B" w:rsidP="0026384B">
      <w:pPr>
        <w:pStyle w:val="ListParagraph"/>
        <w:numPr>
          <w:ilvl w:val="1"/>
          <w:numId w:val="6"/>
        </w:numPr>
        <w:rPr>
          <w:rFonts w:ascii="Arial" w:hAnsi="Arial" w:cs="Arial"/>
          <w:sz w:val="22"/>
        </w:rPr>
      </w:pPr>
      <w:r w:rsidRPr="002E3194">
        <w:rPr>
          <w:rFonts w:ascii="Arial" w:hAnsi="Arial" w:cs="Arial"/>
          <w:sz w:val="22"/>
        </w:rPr>
        <w:t>Skinfold measurements</w:t>
      </w:r>
    </w:p>
    <w:p w:rsidR="0026384B" w:rsidRPr="002E3194" w:rsidRDefault="0026384B" w:rsidP="0026384B">
      <w:pPr>
        <w:pStyle w:val="ListParagraph"/>
        <w:numPr>
          <w:ilvl w:val="1"/>
          <w:numId w:val="6"/>
        </w:numPr>
        <w:rPr>
          <w:rFonts w:ascii="Arial" w:hAnsi="Arial" w:cs="Arial"/>
          <w:sz w:val="22"/>
        </w:rPr>
      </w:pPr>
      <w:r w:rsidRPr="002E3194">
        <w:rPr>
          <w:rFonts w:ascii="Arial" w:hAnsi="Arial" w:cs="Arial"/>
          <w:sz w:val="22"/>
        </w:rPr>
        <w:t>DXA, BIA, CT scan, ultrasound</w:t>
      </w:r>
    </w:p>
    <w:p w:rsidR="0026384B" w:rsidRPr="002E3194" w:rsidRDefault="0026384B" w:rsidP="0026384B">
      <w:pPr>
        <w:pStyle w:val="ListParagraph"/>
        <w:numPr>
          <w:ilvl w:val="1"/>
          <w:numId w:val="6"/>
        </w:numPr>
        <w:rPr>
          <w:rFonts w:ascii="Arial" w:hAnsi="Arial" w:cs="Arial"/>
          <w:sz w:val="22"/>
        </w:rPr>
      </w:pPr>
      <w:r w:rsidRPr="002E3194">
        <w:rPr>
          <w:rFonts w:ascii="Arial" w:hAnsi="Arial" w:cs="Arial"/>
          <w:sz w:val="22"/>
        </w:rPr>
        <w:t>Waist circumference and other body size measures</w:t>
      </w:r>
    </w:p>
    <w:p w:rsidR="0026384B" w:rsidRPr="002E3194" w:rsidRDefault="0026384B" w:rsidP="0026384B">
      <w:pPr>
        <w:pStyle w:val="ListParagraph"/>
        <w:numPr>
          <w:ilvl w:val="1"/>
          <w:numId w:val="6"/>
        </w:numPr>
        <w:rPr>
          <w:rFonts w:ascii="Arial" w:hAnsi="Arial" w:cs="Arial"/>
          <w:sz w:val="22"/>
        </w:rPr>
      </w:pPr>
      <w:r w:rsidRPr="002E3194">
        <w:rPr>
          <w:rFonts w:ascii="Arial" w:hAnsi="Arial" w:cs="Arial"/>
          <w:sz w:val="22"/>
        </w:rPr>
        <w:t>Waist to hip ratio</w:t>
      </w:r>
    </w:p>
    <w:p w:rsidR="0026384B" w:rsidRPr="002E3194" w:rsidRDefault="0026384B" w:rsidP="0026384B">
      <w:pPr>
        <w:pStyle w:val="ListParagraph"/>
        <w:numPr>
          <w:ilvl w:val="0"/>
          <w:numId w:val="2"/>
        </w:numPr>
        <w:rPr>
          <w:rFonts w:ascii="Arial" w:hAnsi="Arial" w:cs="Arial"/>
          <w:sz w:val="22"/>
        </w:rPr>
      </w:pPr>
      <w:r w:rsidRPr="002E3194">
        <w:rPr>
          <w:rFonts w:ascii="Arial" w:hAnsi="Arial" w:cs="Arial"/>
          <w:sz w:val="22"/>
        </w:rPr>
        <w:t>Physical Activity</w:t>
      </w:r>
    </w:p>
    <w:p w:rsidR="0026384B" w:rsidRPr="002E3194" w:rsidRDefault="0026384B" w:rsidP="0026384B">
      <w:pPr>
        <w:pStyle w:val="ListParagraph"/>
        <w:numPr>
          <w:ilvl w:val="1"/>
          <w:numId w:val="7"/>
        </w:numPr>
        <w:jc w:val="left"/>
        <w:rPr>
          <w:rFonts w:ascii="Arial" w:hAnsi="Arial" w:cs="Arial"/>
          <w:sz w:val="22"/>
        </w:rPr>
      </w:pPr>
      <w:r w:rsidRPr="002E3194">
        <w:rPr>
          <w:rFonts w:ascii="Arial" w:hAnsi="Arial" w:cs="Arial"/>
          <w:sz w:val="22"/>
        </w:rPr>
        <w:t>Total physical activity</w:t>
      </w:r>
    </w:p>
    <w:p w:rsidR="0026384B" w:rsidRPr="002E3194" w:rsidRDefault="0026384B" w:rsidP="0026384B">
      <w:pPr>
        <w:pStyle w:val="ListParagraph"/>
        <w:numPr>
          <w:ilvl w:val="1"/>
          <w:numId w:val="7"/>
        </w:numPr>
        <w:jc w:val="left"/>
        <w:rPr>
          <w:rFonts w:ascii="Arial" w:hAnsi="Arial" w:cs="Arial"/>
          <w:sz w:val="22"/>
        </w:rPr>
      </w:pPr>
      <w:r w:rsidRPr="002E3194">
        <w:rPr>
          <w:rFonts w:ascii="Arial" w:hAnsi="Arial" w:cs="Arial"/>
          <w:sz w:val="22"/>
        </w:rPr>
        <w:t>Type of activity</w:t>
      </w:r>
    </w:p>
    <w:p w:rsidR="0026384B" w:rsidRPr="002E3194" w:rsidRDefault="0026384B" w:rsidP="0026384B">
      <w:pPr>
        <w:pStyle w:val="ListParagraph"/>
        <w:numPr>
          <w:ilvl w:val="1"/>
          <w:numId w:val="7"/>
        </w:numPr>
        <w:jc w:val="left"/>
        <w:rPr>
          <w:rFonts w:ascii="Arial" w:hAnsi="Arial" w:cs="Arial"/>
          <w:sz w:val="22"/>
        </w:rPr>
      </w:pPr>
      <w:r w:rsidRPr="002E3194">
        <w:rPr>
          <w:rFonts w:ascii="Arial" w:hAnsi="Arial" w:cs="Arial"/>
          <w:sz w:val="22"/>
        </w:rPr>
        <w:t>Frequency, duration and intensity</w:t>
      </w:r>
    </w:p>
    <w:p w:rsidR="0026384B" w:rsidRPr="002E3194" w:rsidRDefault="0026384B" w:rsidP="0026384B">
      <w:pPr>
        <w:contextualSpacing/>
        <w:rPr>
          <w:rFonts w:cs="Arial"/>
        </w:rPr>
      </w:pPr>
      <w:r w:rsidRPr="002E3194">
        <w:rPr>
          <w:rFonts w:cs="Arial"/>
        </w:rPr>
        <w:t>The outcome variables included:</w:t>
      </w:r>
    </w:p>
    <w:p w:rsidR="0026384B" w:rsidRPr="002E3194" w:rsidRDefault="0026384B" w:rsidP="0026384B">
      <w:pPr>
        <w:contextualSpacing/>
        <w:rPr>
          <w:rFonts w:cs="Arial"/>
          <w:u w:val="single"/>
        </w:rPr>
      </w:pPr>
      <w:r w:rsidRPr="002E3194">
        <w:rPr>
          <w:rFonts w:cs="Arial"/>
          <w:u w:val="single"/>
        </w:rPr>
        <w:t>Primary</w:t>
      </w:r>
    </w:p>
    <w:p w:rsidR="0026384B" w:rsidRPr="002E3194" w:rsidRDefault="0026384B" w:rsidP="0026384B">
      <w:pPr>
        <w:pStyle w:val="ListParagraph"/>
        <w:numPr>
          <w:ilvl w:val="0"/>
          <w:numId w:val="3"/>
        </w:numPr>
        <w:rPr>
          <w:rFonts w:ascii="Arial" w:hAnsi="Arial" w:cs="Arial"/>
          <w:sz w:val="22"/>
        </w:rPr>
      </w:pPr>
      <w:r w:rsidRPr="002E3194">
        <w:rPr>
          <w:rFonts w:ascii="Arial" w:hAnsi="Arial" w:cs="Arial"/>
          <w:sz w:val="22"/>
        </w:rPr>
        <w:t xml:space="preserve">Overall health related </w:t>
      </w:r>
      <w:proofErr w:type="spellStart"/>
      <w:r w:rsidRPr="002E3194">
        <w:rPr>
          <w:rFonts w:ascii="Arial" w:hAnsi="Arial" w:cs="Arial"/>
          <w:sz w:val="22"/>
        </w:rPr>
        <w:t>QoL</w:t>
      </w:r>
      <w:proofErr w:type="spellEnd"/>
      <w:r w:rsidRPr="002E3194">
        <w:rPr>
          <w:rFonts w:ascii="Arial" w:hAnsi="Arial" w:cs="Arial"/>
          <w:sz w:val="22"/>
        </w:rPr>
        <w:t xml:space="preserve"> (</w:t>
      </w:r>
      <w:proofErr w:type="spellStart"/>
      <w:r w:rsidRPr="002E3194">
        <w:rPr>
          <w:rFonts w:ascii="Arial" w:hAnsi="Arial" w:cs="Arial"/>
          <w:sz w:val="22"/>
        </w:rPr>
        <w:t>HRQoL</w:t>
      </w:r>
      <w:proofErr w:type="spellEnd"/>
      <w:r w:rsidRPr="002E3194">
        <w:rPr>
          <w:rFonts w:ascii="Arial" w:hAnsi="Arial" w:cs="Arial"/>
          <w:sz w:val="22"/>
        </w:rPr>
        <w:t xml:space="preserve">). While HRQoL does not have an agreed definition, it is used to describe an individual’s assessment of their own general well-being. Overall HRQoL generally tries to encapsulate many different domains of an individual’s well-being. Its assessment generally involves standardised, self-administered questionnaires.  </w:t>
      </w:r>
    </w:p>
    <w:p w:rsidR="0026384B" w:rsidRPr="002E3194" w:rsidRDefault="0026384B" w:rsidP="0026384B">
      <w:pPr>
        <w:pStyle w:val="ListParagraph"/>
        <w:numPr>
          <w:ilvl w:val="0"/>
          <w:numId w:val="3"/>
        </w:numPr>
        <w:rPr>
          <w:rFonts w:ascii="Arial" w:hAnsi="Arial" w:cs="Arial"/>
          <w:sz w:val="22"/>
        </w:rPr>
      </w:pPr>
      <w:r w:rsidRPr="002E3194">
        <w:rPr>
          <w:rFonts w:ascii="Arial" w:hAnsi="Arial" w:cs="Arial"/>
          <w:sz w:val="22"/>
        </w:rPr>
        <w:t xml:space="preserve">HRQoL domains. The conceptual model of </w:t>
      </w:r>
      <w:proofErr w:type="spellStart"/>
      <w:r w:rsidRPr="002E3194">
        <w:rPr>
          <w:rFonts w:ascii="Arial" w:hAnsi="Arial" w:cs="Arial"/>
          <w:sz w:val="22"/>
        </w:rPr>
        <w:t>QoL</w:t>
      </w:r>
      <w:proofErr w:type="spellEnd"/>
      <w:r w:rsidRPr="002E3194">
        <w:rPr>
          <w:rFonts w:ascii="Arial" w:hAnsi="Arial" w:cs="Arial"/>
          <w:sz w:val="22"/>
        </w:rPr>
        <w:t xml:space="preserve"> in cancer survivors designed by Ferrell and Grant has been adopted to measure specific HRQoL domains </w:t>
      </w:r>
      <w:hyperlink w:anchor="_ENREF_60" w:tooltip="Hewitt, 2006 #4319" w:history="1">
        <w:r w:rsidRPr="002E3194">
          <w:rPr>
            <w:rFonts w:ascii="Arial" w:hAnsi="Arial" w:cs="Arial"/>
            <w:sz w:val="22"/>
          </w:rPr>
          <w:fldChar w:fldCharType="begin"/>
        </w:r>
        <w:r>
          <w:rPr>
            <w:rFonts w:ascii="Arial" w:hAnsi="Arial" w:cs="Arial"/>
            <w:sz w:val="22"/>
          </w:rPr>
          <w:instrText xml:space="preserve"> ADDIN EN.CITE &lt;EndNote&gt;&lt;Cite&gt;&lt;Author&gt;Hewitt&lt;/Author&gt;&lt;Year&gt;2006&lt;/Year&gt;&lt;RecNum&gt;4319&lt;/RecNum&gt;&lt;DisplayText&gt;&lt;style face="superscript"&gt;60&lt;/style&gt;&lt;/DisplayText&gt;&lt;record&gt;&lt;rec-number&gt;4319&lt;/rec-number&gt;&lt;foreign-keys&gt;&lt;key app="EN" db-id="2x0vssxxmr2zthewx2ovssd60vetx2dfr9t2" timestamp="1387466150"&gt;4319&lt;/key&gt;&lt;/foreign-keys&gt;&lt;ref-type name="Book"&gt;6&lt;/ref-type&gt;&lt;contributors&gt;&lt;authors&gt;&lt;author&gt;Hewitt, M,&lt;/author&gt;&lt;author&gt;Greenfield, S,&lt;/author&gt;&lt;author&gt;Strovall ,E,&lt;/author&gt;&lt;/authors&gt;&lt;secondary-authors&gt;&lt;author&gt;Committee on Cancer Survivorship: Improving Care and Quality of Life, Institute of Medicine and National Research Council&lt;/author&gt;&lt;/secondary-authors&gt;&lt;/contributors&gt;&lt;titles&gt;&lt;title&gt;From Cancer Patient to Cancer Survivor: Lost in Transition&lt;/title&gt;&lt;/titles&gt;&lt;section&gt;68&lt;/section&gt;&lt;dates&gt;&lt;year&gt;2006&lt;/year&gt;&lt;/dates&gt;&lt;pub-location&gt;Washington DC&lt;/pub-location&gt;&lt;publisher&gt;National Academies Press&lt;/publisher&gt;&lt;urls&gt;&lt;/urls&gt;&lt;/record&gt;&lt;/Cite&gt;&lt;/EndNote&gt;</w:instrText>
        </w:r>
        <w:r w:rsidRPr="002E3194">
          <w:rPr>
            <w:rFonts w:ascii="Arial" w:hAnsi="Arial" w:cs="Arial"/>
            <w:sz w:val="22"/>
          </w:rPr>
          <w:fldChar w:fldCharType="separate"/>
        </w:r>
        <w:r w:rsidRPr="006E20D6">
          <w:rPr>
            <w:rFonts w:ascii="Arial" w:hAnsi="Arial" w:cs="Arial"/>
            <w:noProof/>
            <w:sz w:val="22"/>
            <w:vertAlign w:val="superscript"/>
          </w:rPr>
          <w:t>60</w:t>
        </w:r>
        <w:r w:rsidRPr="002E3194">
          <w:rPr>
            <w:rFonts w:ascii="Arial" w:hAnsi="Arial" w:cs="Arial"/>
            <w:sz w:val="22"/>
          </w:rPr>
          <w:fldChar w:fldCharType="end"/>
        </w:r>
      </w:hyperlink>
      <w:r w:rsidRPr="002E3194">
        <w:rPr>
          <w:rFonts w:ascii="Arial" w:hAnsi="Arial" w:cs="Arial"/>
          <w:sz w:val="22"/>
        </w:rPr>
        <w:t>.</w:t>
      </w:r>
    </w:p>
    <w:p w:rsidR="0026384B" w:rsidRPr="002E3194" w:rsidRDefault="0026384B" w:rsidP="0026384B">
      <w:pPr>
        <w:pStyle w:val="ListParagraph"/>
        <w:numPr>
          <w:ilvl w:val="0"/>
          <w:numId w:val="1"/>
        </w:numPr>
        <w:ind w:left="851" w:hanging="491"/>
        <w:rPr>
          <w:rFonts w:ascii="Arial" w:hAnsi="Arial" w:cs="Arial"/>
          <w:sz w:val="22"/>
        </w:rPr>
      </w:pPr>
      <w:r w:rsidRPr="002E3194">
        <w:rPr>
          <w:rFonts w:ascii="Arial" w:hAnsi="Arial" w:cs="Arial"/>
          <w:sz w:val="22"/>
        </w:rPr>
        <w:t>Physical well-being and symptoms</w:t>
      </w:r>
    </w:p>
    <w:p w:rsidR="0026384B" w:rsidRPr="002E3194" w:rsidRDefault="0026384B" w:rsidP="0026384B">
      <w:pPr>
        <w:pStyle w:val="ListParagraph"/>
        <w:numPr>
          <w:ilvl w:val="1"/>
          <w:numId w:val="8"/>
        </w:numPr>
        <w:rPr>
          <w:rFonts w:ascii="Arial" w:hAnsi="Arial" w:cs="Arial"/>
          <w:sz w:val="22"/>
        </w:rPr>
      </w:pPr>
      <w:r w:rsidRPr="002E3194">
        <w:rPr>
          <w:rFonts w:ascii="Arial" w:hAnsi="Arial" w:cs="Arial"/>
          <w:sz w:val="22"/>
        </w:rPr>
        <w:t>Functional activities</w:t>
      </w:r>
    </w:p>
    <w:p w:rsidR="0026384B" w:rsidRPr="002E3194" w:rsidRDefault="0026384B" w:rsidP="0026384B">
      <w:pPr>
        <w:pStyle w:val="ListParagraph"/>
        <w:numPr>
          <w:ilvl w:val="1"/>
          <w:numId w:val="8"/>
        </w:numPr>
        <w:rPr>
          <w:rFonts w:ascii="Arial" w:hAnsi="Arial" w:cs="Arial"/>
          <w:sz w:val="22"/>
        </w:rPr>
      </w:pPr>
      <w:r w:rsidRPr="002E3194">
        <w:rPr>
          <w:rFonts w:ascii="Arial" w:hAnsi="Arial" w:cs="Arial"/>
          <w:sz w:val="22"/>
        </w:rPr>
        <w:lastRenderedPageBreak/>
        <w:t>Fatigue</w:t>
      </w:r>
    </w:p>
    <w:p w:rsidR="0026384B" w:rsidRPr="002E3194" w:rsidRDefault="0026384B" w:rsidP="0026384B">
      <w:pPr>
        <w:pStyle w:val="ListParagraph"/>
        <w:numPr>
          <w:ilvl w:val="1"/>
          <w:numId w:val="8"/>
        </w:numPr>
        <w:rPr>
          <w:rFonts w:ascii="Arial" w:hAnsi="Arial" w:cs="Arial"/>
          <w:sz w:val="22"/>
        </w:rPr>
      </w:pPr>
      <w:r w:rsidRPr="002E3194">
        <w:rPr>
          <w:rFonts w:ascii="Arial" w:hAnsi="Arial" w:cs="Arial"/>
          <w:sz w:val="22"/>
        </w:rPr>
        <w:t>Sleep and rest</w:t>
      </w:r>
    </w:p>
    <w:p w:rsidR="0026384B" w:rsidRPr="002E3194" w:rsidRDefault="0026384B" w:rsidP="0026384B">
      <w:pPr>
        <w:pStyle w:val="ListParagraph"/>
        <w:numPr>
          <w:ilvl w:val="1"/>
          <w:numId w:val="8"/>
        </w:numPr>
        <w:rPr>
          <w:rFonts w:ascii="Arial" w:hAnsi="Arial" w:cs="Arial"/>
          <w:sz w:val="22"/>
        </w:rPr>
      </w:pPr>
      <w:r w:rsidRPr="002E3194">
        <w:rPr>
          <w:rFonts w:ascii="Arial" w:hAnsi="Arial" w:cs="Arial"/>
          <w:sz w:val="22"/>
        </w:rPr>
        <w:t>Overall physical health</w:t>
      </w:r>
    </w:p>
    <w:p w:rsidR="0026384B" w:rsidRPr="002E3194" w:rsidRDefault="0026384B" w:rsidP="0026384B">
      <w:pPr>
        <w:pStyle w:val="ListParagraph"/>
        <w:numPr>
          <w:ilvl w:val="1"/>
          <w:numId w:val="8"/>
        </w:numPr>
        <w:rPr>
          <w:rFonts w:ascii="Arial" w:hAnsi="Arial" w:cs="Arial"/>
          <w:sz w:val="22"/>
        </w:rPr>
      </w:pPr>
      <w:r w:rsidRPr="002E3194">
        <w:rPr>
          <w:rFonts w:ascii="Arial" w:hAnsi="Arial" w:cs="Arial"/>
          <w:sz w:val="22"/>
        </w:rPr>
        <w:t>Fertility</w:t>
      </w:r>
    </w:p>
    <w:p w:rsidR="0026384B" w:rsidRPr="002E3194" w:rsidRDefault="0026384B" w:rsidP="0026384B">
      <w:pPr>
        <w:pStyle w:val="ListParagraph"/>
        <w:numPr>
          <w:ilvl w:val="1"/>
          <w:numId w:val="8"/>
        </w:numPr>
        <w:rPr>
          <w:rFonts w:ascii="Arial" w:hAnsi="Arial" w:cs="Arial"/>
          <w:sz w:val="22"/>
        </w:rPr>
      </w:pPr>
      <w:r w:rsidRPr="002E3194">
        <w:rPr>
          <w:rFonts w:ascii="Arial" w:hAnsi="Arial" w:cs="Arial"/>
          <w:sz w:val="22"/>
        </w:rPr>
        <w:t>Pain</w:t>
      </w:r>
    </w:p>
    <w:p w:rsidR="0026384B" w:rsidRPr="002E3194" w:rsidRDefault="0026384B" w:rsidP="0026384B">
      <w:pPr>
        <w:pStyle w:val="ListParagraph"/>
        <w:numPr>
          <w:ilvl w:val="0"/>
          <w:numId w:val="1"/>
        </w:numPr>
        <w:rPr>
          <w:rFonts w:ascii="Arial" w:hAnsi="Arial" w:cs="Arial"/>
          <w:sz w:val="22"/>
        </w:rPr>
      </w:pPr>
      <w:r>
        <w:rPr>
          <w:rFonts w:ascii="Arial" w:hAnsi="Arial" w:cs="Arial"/>
          <w:sz w:val="22"/>
        </w:rPr>
        <w:t>Psychological well-being</w:t>
      </w:r>
    </w:p>
    <w:p w:rsidR="0026384B" w:rsidRPr="002E3194" w:rsidRDefault="0026384B" w:rsidP="0026384B">
      <w:pPr>
        <w:pStyle w:val="ListParagraph"/>
        <w:numPr>
          <w:ilvl w:val="1"/>
          <w:numId w:val="9"/>
        </w:numPr>
        <w:rPr>
          <w:rFonts w:ascii="Arial" w:hAnsi="Arial" w:cs="Arial"/>
          <w:sz w:val="22"/>
        </w:rPr>
      </w:pPr>
      <w:r w:rsidRPr="002E3194">
        <w:rPr>
          <w:rFonts w:ascii="Arial" w:hAnsi="Arial" w:cs="Arial"/>
          <w:sz w:val="22"/>
        </w:rPr>
        <w:t>Control</w:t>
      </w:r>
    </w:p>
    <w:p w:rsidR="0026384B" w:rsidRPr="002E3194" w:rsidRDefault="0026384B" w:rsidP="0026384B">
      <w:pPr>
        <w:pStyle w:val="ListParagraph"/>
        <w:numPr>
          <w:ilvl w:val="1"/>
          <w:numId w:val="9"/>
        </w:numPr>
        <w:rPr>
          <w:rFonts w:ascii="Arial" w:hAnsi="Arial" w:cs="Arial"/>
          <w:sz w:val="22"/>
        </w:rPr>
      </w:pPr>
      <w:r w:rsidRPr="002E3194">
        <w:rPr>
          <w:rFonts w:ascii="Arial" w:hAnsi="Arial" w:cs="Arial"/>
          <w:sz w:val="22"/>
        </w:rPr>
        <w:t>Anxiety</w:t>
      </w:r>
    </w:p>
    <w:p w:rsidR="0026384B" w:rsidRPr="002E3194" w:rsidRDefault="0026384B" w:rsidP="0026384B">
      <w:pPr>
        <w:pStyle w:val="ListParagraph"/>
        <w:numPr>
          <w:ilvl w:val="1"/>
          <w:numId w:val="9"/>
        </w:numPr>
        <w:rPr>
          <w:rFonts w:ascii="Arial" w:hAnsi="Arial" w:cs="Arial"/>
          <w:sz w:val="22"/>
        </w:rPr>
      </w:pPr>
      <w:r w:rsidRPr="002E3194">
        <w:rPr>
          <w:rFonts w:ascii="Arial" w:hAnsi="Arial" w:cs="Arial"/>
          <w:sz w:val="22"/>
        </w:rPr>
        <w:t>Depression</w:t>
      </w:r>
    </w:p>
    <w:p w:rsidR="0026384B" w:rsidRPr="002E3194" w:rsidRDefault="0026384B" w:rsidP="0026384B">
      <w:pPr>
        <w:pStyle w:val="ListParagraph"/>
        <w:numPr>
          <w:ilvl w:val="1"/>
          <w:numId w:val="9"/>
        </w:numPr>
        <w:rPr>
          <w:rFonts w:ascii="Arial" w:hAnsi="Arial" w:cs="Arial"/>
          <w:sz w:val="22"/>
        </w:rPr>
      </w:pPr>
      <w:r w:rsidRPr="002E3194">
        <w:rPr>
          <w:rFonts w:ascii="Arial" w:hAnsi="Arial" w:cs="Arial"/>
          <w:sz w:val="22"/>
        </w:rPr>
        <w:t>Enjoyment/Leisure</w:t>
      </w:r>
    </w:p>
    <w:p w:rsidR="0026384B" w:rsidRPr="002E3194" w:rsidRDefault="0026384B" w:rsidP="0026384B">
      <w:pPr>
        <w:pStyle w:val="ListParagraph"/>
        <w:numPr>
          <w:ilvl w:val="1"/>
          <w:numId w:val="9"/>
        </w:numPr>
        <w:rPr>
          <w:rFonts w:ascii="Arial" w:hAnsi="Arial" w:cs="Arial"/>
          <w:sz w:val="22"/>
        </w:rPr>
      </w:pPr>
      <w:r w:rsidRPr="002E3194">
        <w:rPr>
          <w:rFonts w:ascii="Arial" w:hAnsi="Arial" w:cs="Arial"/>
          <w:sz w:val="22"/>
        </w:rPr>
        <w:t>Fear of recurrence</w:t>
      </w:r>
    </w:p>
    <w:p w:rsidR="0026384B" w:rsidRPr="002E3194" w:rsidRDefault="0026384B" w:rsidP="0026384B">
      <w:pPr>
        <w:pStyle w:val="ListParagraph"/>
        <w:numPr>
          <w:ilvl w:val="1"/>
          <w:numId w:val="9"/>
        </w:numPr>
        <w:rPr>
          <w:rFonts w:ascii="Arial" w:hAnsi="Arial" w:cs="Arial"/>
          <w:sz w:val="22"/>
        </w:rPr>
      </w:pPr>
      <w:r w:rsidRPr="002E3194">
        <w:rPr>
          <w:rFonts w:ascii="Arial" w:hAnsi="Arial" w:cs="Arial"/>
          <w:sz w:val="22"/>
        </w:rPr>
        <w:t>Cognition/Attention</w:t>
      </w:r>
    </w:p>
    <w:p w:rsidR="0026384B" w:rsidRPr="002E3194" w:rsidRDefault="0026384B" w:rsidP="0026384B">
      <w:pPr>
        <w:pStyle w:val="ListParagraph"/>
        <w:numPr>
          <w:ilvl w:val="1"/>
          <w:numId w:val="9"/>
        </w:numPr>
        <w:rPr>
          <w:rFonts w:ascii="Arial" w:hAnsi="Arial" w:cs="Arial"/>
          <w:sz w:val="22"/>
        </w:rPr>
      </w:pPr>
      <w:r w:rsidRPr="002E3194">
        <w:rPr>
          <w:rFonts w:ascii="Arial" w:hAnsi="Arial" w:cs="Arial"/>
          <w:sz w:val="22"/>
        </w:rPr>
        <w:t>Distress of diagnosis and control of treatment</w:t>
      </w:r>
    </w:p>
    <w:p w:rsidR="0026384B" w:rsidRPr="002E3194" w:rsidRDefault="0026384B" w:rsidP="0026384B">
      <w:pPr>
        <w:pStyle w:val="ListParagraph"/>
        <w:numPr>
          <w:ilvl w:val="0"/>
          <w:numId w:val="1"/>
        </w:numPr>
        <w:rPr>
          <w:rFonts w:ascii="Arial" w:hAnsi="Arial" w:cs="Arial"/>
          <w:sz w:val="22"/>
        </w:rPr>
      </w:pPr>
      <w:r w:rsidRPr="002E3194">
        <w:rPr>
          <w:rFonts w:ascii="Arial" w:hAnsi="Arial" w:cs="Arial"/>
          <w:sz w:val="22"/>
        </w:rPr>
        <w:t>Social well-being</w:t>
      </w:r>
    </w:p>
    <w:p w:rsidR="0026384B" w:rsidRPr="002E3194" w:rsidRDefault="0026384B" w:rsidP="0026384B">
      <w:pPr>
        <w:pStyle w:val="ListParagraph"/>
        <w:numPr>
          <w:ilvl w:val="1"/>
          <w:numId w:val="9"/>
        </w:numPr>
        <w:rPr>
          <w:rFonts w:ascii="Arial" w:hAnsi="Arial" w:cs="Arial"/>
          <w:sz w:val="22"/>
        </w:rPr>
      </w:pPr>
      <w:r w:rsidRPr="002E3194">
        <w:rPr>
          <w:rFonts w:ascii="Arial" w:hAnsi="Arial" w:cs="Arial"/>
          <w:sz w:val="22"/>
        </w:rPr>
        <w:t>Family distress</w:t>
      </w:r>
    </w:p>
    <w:p w:rsidR="0026384B" w:rsidRPr="002E3194" w:rsidRDefault="0026384B" w:rsidP="0026384B">
      <w:pPr>
        <w:pStyle w:val="ListParagraph"/>
        <w:numPr>
          <w:ilvl w:val="1"/>
          <w:numId w:val="9"/>
        </w:numPr>
        <w:rPr>
          <w:rFonts w:ascii="Arial" w:hAnsi="Arial" w:cs="Arial"/>
          <w:sz w:val="22"/>
        </w:rPr>
      </w:pPr>
      <w:r w:rsidRPr="002E3194">
        <w:rPr>
          <w:rFonts w:ascii="Arial" w:hAnsi="Arial" w:cs="Arial"/>
          <w:sz w:val="22"/>
        </w:rPr>
        <w:t>Roles and relationships</w:t>
      </w:r>
    </w:p>
    <w:p w:rsidR="0026384B" w:rsidRPr="002E3194" w:rsidRDefault="0026384B" w:rsidP="0026384B">
      <w:pPr>
        <w:pStyle w:val="ListParagraph"/>
        <w:numPr>
          <w:ilvl w:val="1"/>
          <w:numId w:val="9"/>
        </w:numPr>
        <w:rPr>
          <w:rFonts w:ascii="Arial" w:hAnsi="Arial" w:cs="Arial"/>
          <w:sz w:val="22"/>
        </w:rPr>
      </w:pPr>
      <w:r w:rsidRPr="002E3194">
        <w:rPr>
          <w:rFonts w:ascii="Arial" w:hAnsi="Arial" w:cs="Arial"/>
          <w:sz w:val="22"/>
        </w:rPr>
        <w:t>Affection/Sexual function</w:t>
      </w:r>
    </w:p>
    <w:p w:rsidR="0026384B" w:rsidRPr="002E3194" w:rsidRDefault="0026384B" w:rsidP="0026384B">
      <w:pPr>
        <w:pStyle w:val="ListParagraph"/>
        <w:numPr>
          <w:ilvl w:val="1"/>
          <w:numId w:val="9"/>
        </w:numPr>
        <w:rPr>
          <w:rFonts w:ascii="Arial" w:hAnsi="Arial" w:cs="Arial"/>
          <w:sz w:val="22"/>
        </w:rPr>
      </w:pPr>
      <w:r w:rsidRPr="002E3194">
        <w:rPr>
          <w:rFonts w:ascii="Arial" w:hAnsi="Arial" w:cs="Arial"/>
          <w:sz w:val="22"/>
        </w:rPr>
        <w:t>Appearance</w:t>
      </w:r>
    </w:p>
    <w:p w:rsidR="0026384B" w:rsidRPr="002E3194" w:rsidRDefault="0026384B" w:rsidP="0026384B">
      <w:pPr>
        <w:pStyle w:val="ListParagraph"/>
        <w:numPr>
          <w:ilvl w:val="1"/>
          <w:numId w:val="9"/>
        </w:numPr>
        <w:rPr>
          <w:rFonts w:ascii="Arial" w:hAnsi="Arial" w:cs="Arial"/>
          <w:sz w:val="22"/>
        </w:rPr>
      </w:pPr>
      <w:r w:rsidRPr="002E3194">
        <w:rPr>
          <w:rFonts w:ascii="Arial" w:hAnsi="Arial" w:cs="Arial"/>
          <w:sz w:val="22"/>
        </w:rPr>
        <w:t>Enjoyment</w:t>
      </w:r>
    </w:p>
    <w:p w:rsidR="0026384B" w:rsidRPr="002E3194" w:rsidRDefault="0026384B" w:rsidP="0026384B">
      <w:pPr>
        <w:pStyle w:val="ListParagraph"/>
        <w:numPr>
          <w:ilvl w:val="1"/>
          <w:numId w:val="9"/>
        </w:numPr>
        <w:rPr>
          <w:rFonts w:ascii="Arial" w:hAnsi="Arial" w:cs="Arial"/>
          <w:sz w:val="22"/>
        </w:rPr>
      </w:pPr>
      <w:r w:rsidRPr="002E3194">
        <w:rPr>
          <w:rFonts w:ascii="Arial" w:hAnsi="Arial" w:cs="Arial"/>
          <w:sz w:val="22"/>
        </w:rPr>
        <w:t>Isolation</w:t>
      </w:r>
    </w:p>
    <w:p w:rsidR="0026384B" w:rsidRPr="002E3194" w:rsidRDefault="0026384B" w:rsidP="0026384B">
      <w:pPr>
        <w:pStyle w:val="ListParagraph"/>
        <w:numPr>
          <w:ilvl w:val="1"/>
          <w:numId w:val="9"/>
        </w:numPr>
        <w:rPr>
          <w:rFonts w:ascii="Arial" w:hAnsi="Arial" w:cs="Arial"/>
          <w:sz w:val="22"/>
        </w:rPr>
      </w:pPr>
      <w:r w:rsidRPr="002E3194">
        <w:rPr>
          <w:rFonts w:ascii="Arial" w:hAnsi="Arial" w:cs="Arial"/>
          <w:sz w:val="22"/>
        </w:rPr>
        <w:t>Finances</w:t>
      </w:r>
    </w:p>
    <w:p w:rsidR="0026384B" w:rsidRPr="002E3194" w:rsidRDefault="0026384B" w:rsidP="0026384B">
      <w:pPr>
        <w:pStyle w:val="ListParagraph"/>
        <w:numPr>
          <w:ilvl w:val="1"/>
          <w:numId w:val="9"/>
        </w:numPr>
        <w:rPr>
          <w:rFonts w:ascii="Arial" w:hAnsi="Arial" w:cs="Arial"/>
          <w:sz w:val="22"/>
        </w:rPr>
      </w:pPr>
      <w:r w:rsidRPr="002E3194">
        <w:rPr>
          <w:rFonts w:ascii="Arial" w:hAnsi="Arial" w:cs="Arial"/>
          <w:sz w:val="22"/>
        </w:rPr>
        <w:t>Work</w:t>
      </w:r>
    </w:p>
    <w:p w:rsidR="0026384B" w:rsidRPr="002E3194" w:rsidRDefault="0026384B" w:rsidP="0026384B">
      <w:pPr>
        <w:pStyle w:val="ListParagraph"/>
        <w:numPr>
          <w:ilvl w:val="0"/>
          <w:numId w:val="1"/>
        </w:numPr>
        <w:rPr>
          <w:rFonts w:ascii="Arial" w:hAnsi="Arial" w:cs="Arial"/>
          <w:sz w:val="22"/>
        </w:rPr>
      </w:pPr>
      <w:r w:rsidRPr="002E3194">
        <w:rPr>
          <w:rFonts w:ascii="Arial" w:hAnsi="Arial" w:cs="Arial"/>
          <w:sz w:val="22"/>
        </w:rPr>
        <w:t>Spiritual well-being</w:t>
      </w:r>
    </w:p>
    <w:p w:rsidR="0026384B" w:rsidRPr="002E3194" w:rsidRDefault="0026384B" w:rsidP="0026384B">
      <w:pPr>
        <w:pStyle w:val="ListParagraph"/>
        <w:numPr>
          <w:ilvl w:val="1"/>
          <w:numId w:val="9"/>
        </w:numPr>
        <w:rPr>
          <w:rFonts w:ascii="Arial" w:hAnsi="Arial" w:cs="Arial"/>
          <w:sz w:val="22"/>
        </w:rPr>
      </w:pPr>
      <w:r w:rsidRPr="002E3194">
        <w:rPr>
          <w:rFonts w:ascii="Arial" w:hAnsi="Arial" w:cs="Arial"/>
          <w:sz w:val="22"/>
        </w:rPr>
        <w:t>Meaning of illness</w:t>
      </w:r>
    </w:p>
    <w:p w:rsidR="0026384B" w:rsidRPr="002E3194" w:rsidRDefault="0026384B" w:rsidP="0026384B">
      <w:pPr>
        <w:pStyle w:val="ListParagraph"/>
        <w:numPr>
          <w:ilvl w:val="1"/>
          <w:numId w:val="9"/>
        </w:numPr>
        <w:rPr>
          <w:rFonts w:ascii="Arial" w:hAnsi="Arial" w:cs="Arial"/>
          <w:sz w:val="22"/>
        </w:rPr>
      </w:pPr>
      <w:r w:rsidRPr="002E3194">
        <w:rPr>
          <w:rFonts w:ascii="Arial" w:hAnsi="Arial" w:cs="Arial"/>
          <w:sz w:val="22"/>
        </w:rPr>
        <w:t>Religiosity</w:t>
      </w:r>
    </w:p>
    <w:p w:rsidR="0026384B" w:rsidRPr="002E3194" w:rsidRDefault="0026384B" w:rsidP="0026384B">
      <w:pPr>
        <w:pStyle w:val="ListParagraph"/>
        <w:numPr>
          <w:ilvl w:val="1"/>
          <w:numId w:val="9"/>
        </w:numPr>
        <w:rPr>
          <w:rFonts w:ascii="Arial" w:hAnsi="Arial" w:cs="Arial"/>
          <w:sz w:val="22"/>
        </w:rPr>
      </w:pPr>
      <w:r w:rsidRPr="002E3194">
        <w:rPr>
          <w:rFonts w:ascii="Arial" w:hAnsi="Arial" w:cs="Arial"/>
          <w:sz w:val="22"/>
        </w:rPr>
        <w:t>Transcendence</w:t>
      </w:r>
    </w:p>
    <w:p w:rsidR="0026384B" w:rsidRPr="002E3194" w:rsidRDefault="0026384B" w:rsidP="0026384B">
      <w:pPr>
        <w:pStyle w:val="ListParagraph"/>
        <w:numPr>
          <w:ilvl w:val="1"/>
          <w:numId w:val="9"/>
        </w:numPr>
        <w:rPr>
          <w:rFonts w:ascii="Arial" w:hAnsi="Arial" w:cs="Arial"/>
          <w:sz w:val="22"/>
        </w:rPr>
      </w:pPr>
      <w:r w:rsidRPr="002E3194">
        <w:rPr>
          <w:rFonts w:ascii="Arial" w:hAnsi="Arial" w:cs="Arial"/>
          <w:sz w:val="22"/>
        </w:rPr>
        <w:t>Hope</w:t>
      </w:r>
    </w:p>
    <w:p w:rsidR="0026384B" w:rsidRPr="002E3194" w:rsidRDefault="0026384B" w:rsidP="0026384B">
      <w:pPr>
        <w:pStyle w:val="ListParagraph"/>
        <w:numPr>
          <w:ilvl w:val="1"/>
          <w:numId w:val="9"/>
        </w:numPr>
        <w:rPr>
          <w:rFonts w:ascii="Arial" w:hAnsi="Arial" w:cs="Arial"/>
          <w:sz w:val="22"/>
        </w:rPr>
      </w:pPr>
      <w:r w:rsidRPr="002E3194">
        <w:rPr>
          <w:rFonts w:ascii="Arial" w:hAnsi="Arial" w:cs="Arial"/>
          <w:sz w:val="22"/>
        </w:rPr>
        <w:t>Uncertainty</w:t>
      </w:r>
    </w:p>
    <w:p w:rsidR="00B36A09" w:rsidRDefault="0026384B" w:rsidP="0026384B">
      <w:pPr>
        <w:pStyle w:val="ListParagraph"/>
        <w:numPr>
          <w:ilvl w:val="1"/>
          <w:numId w:val="9"/>
        </w:numPr>
        <w:rPr>
          <w:rFonts w:ascii="Arial" w:hAnsi="Arial" w:cs="Arial"/>
          <w:sz w:val="22"/>
        </w:rPr>
      </w:pPr>
      <w:r w:rsidRPr="002E3194">
        <w:rPr>
          <w:rFonts w:ascii="Arial" w:hAnsi="Arial" w:cs="Arial"/>
          <w:sz w:val="22"/>
        </w:rPr>
        <w:t>Inner strength</w:t>
      </w:r>
    </w:p>
    <w:p w:rsidR="00B36A09" w:rsidRDefault="00B36A09" w:rsidP="00B36A09">
      <w:pPr>
        <w:pStyle w:val="EndNoteBibliography"/>
        <w:framePr w:hSpace="0" w:wrap="auto" w:vAnchor="margin" w:hAnchor="text" w:yAlign="inline"/>
        <w:ind w:left="720" w:hanging="720"/>
      </w:pPr>
      <w:bookmarkStart w:id="3" w:name="_ENREF_71"/>
    </w:p>
    <w:p w:rsidR="0026384B" w:rsidRPr="00AB32AD" w:rsidRDefault="00C12001" w:rsidP="00AB32AD">
      <w:pPr>
        <w:pStyle w:val="EndNoteBibliography"/>
        <w:framePr w:hSpace="0" w:wrap="auto" w:vAnchor="margin" w:hAnchor="text" w:yAlign="inline"/>
        <w:ind w:left="720" w:hanging="720"/>
      </w:pPr>
      <w:r>
        <w:t>67</w:t>
      </w:r>
      <w:r w:rsidR="00B36A09">
        <w:t>.</w:t>
      </w:r>
      <w:r w:rsidR="00B36A09">
        <w:tab/>
      </w:r>
      <w:r w:rsidR="00B36A09" w:rsidRPr="00C43A28">
        <w:t xml:space="preserve">WCRF. 2010. </w:t>
      </w:r>
      <w:r w:rsidR="00B36A09" w:rsidRPr="00C43A28">
        <w:rPr>
          <w:i/>
        </w:rPr>
        <w:t xml:space="preserve">Continuous update literature review on diet and cancer Protocol for systematic review on nutrition, physical activity and health outcomes in breast cancer survivors – version 2. </w:t>
      </w:r>
      <w:r w:rsidR="00B36A09" w:rsidRPr="00C43A28">
        <w:t xml:space="preserve">[Online]. World Cancer Research Fund. Available: </w:t>
      </w:r>
      <w:hyperlink r:id="rId8" w:history="1">
        <w:r w:rsidR="00B36A09" w:rsidRPr="00C43A28">
          <w:rPr>
            <w:rStyle w:val="Hyperlink"/>
          </w:rPr>
          <w:t>http://www.dietandcancerreport.org/cancer_resource_center/downloads/cu/CUP_breast_cancer_survivors_protocol_version_2.pdf</w:t>
        </w:r>
      </w:hyperlink>
      <w:r w:rsidR="00B36A09" w:rsidRPr="00C43A28">
        <w:t xml:space="preserve"> [Accessed 06 November 2013.</w:t>
      </w:r>
      <w:bookmarkEnd w:id="3"/>
    </w:p>
    <w:p w:rsidR="0026384B" w:rsidRPr="002E3194" w:rsidRDefault="0026384B" w:rsidP="0026384B">
      <w:pPr>
        <w:pStyle w:val="Heading3"/>
      </w:pPr>
      <w:bookmarkStart w:id="4" w:name="_Ref375234541"/>
      <w:bookmarkStart w:id="5" w:name="_Toc378763343"/>
      <w:r w:rsidRPr="002E3194">
        <w:lastRenderedPageBreak/>
        <w:t xml:space="preserve">Appendix </w:t>
      </w:r>
      <w:r w:rsidR="00AB3F13">
        <w:t>S</w:t>
      </w:r>
      <w:r w:rsidRPr="002E3194">
        <w:t>2: Search strategy</w:t>
      </w:r>
      <w:bookmarkEnd w:id="4"/>
      <w:bookmarkEnd w:id="5"/>
    </w:p>
    <w:p w:rsidR="0026384B" w:rsidRPr="002E3194" w:rsidRDefault="0026384B" w:rsidP="0026384B">
      <w:pPr>
        <w:ind w:left="709" w:hanging="709"/>
        <w:contextualSpacing/>
        <w:rPr>
          <w:rFonts w:eastAsia="Calibri" w:cs="Arial"/>
        </w:rPr>
      </w:pPr>
    </w:p>
    <w:p w:rsidR="0026384B" w:rsidRPr="002E3194" w:rsidRDefault="0026384B" w:rsidP="0026384B">
      <w:pPr>
        <w:ind w:left="709" w:hanging="709"/>
        <w:contextualSpacing/>
        <w:rPr>
          <w:rFonts w:eastAsia="Calibri" w:cs="Arial"/>
        </w:rPr>
      </w:pPr>
      <w:r w:rsidRPr="002E3194">
        <w:rPr>
          <w:rFonts w:eastAsia="Calibri" w:cs="Arial"/>
        </w:rPr>
        <w:t>#1</w:t>
      </w:r>
      <w:r w:rsidRPr="002E3194">
        <w:rPr>
          <w:rFonts w:eastAsia="Calibri" w:cs="Arial"/>
        </w:rPr>
        <w:tab/>
        <w:t xml:space="preserve">cancer OR oncology OR </w:t>
      </w:r>
      <w:proofErr w:type="spellStart"/>
      <w:r w:rsidRPr="002E3194">
        <w:rPr>
          <w:rFonts w:eastAsia="Calibri" w:cs="Arial"/>
        </w:rPr>
        <w:t>oncolog</w:t>
      </w:r>
      <w:proofErr w:type="spellEnd"/>
      <w:r w:rsidRPr="002E3194">
        <w:rPr>
          <w:rFonts w:eastAsia="Calibri" w:cs="Arial"/>
        </w:rPr>
        <w:t xml:space="preserve">* OR neoplasms OR </w:t>
      </w:r>
      <w:proofErr w:type="spellStart"/>
      <w:r w:rsidRPr="002E3194">
        <w:rPr>
          <w:rFonts w:eastAsia="Calibri" w:cs="Arial"/>
        </w:rPr>
        <w:t>neoplas</w:t>
      </w:r>
      <w:proofErr w:type="spellEnd"/>
      <w:r w:rsidRPr="002E3194">
        <w:rPr>
          <w:rFonts w:eastAsia="Calibri" w:cs="Arial"/>
        </w:rPr>
        <w:t xml:space="preserve">* OR carcinoma OR </w:t>
      </w:r>
      <w:proofErr w:type="spellStart"/>
      <w:r w:rsidRPr="002E3194">
        <w:rPr>
          <w:rFonts w:eastAsia="Calibri" w:cs="Arial"/>
        </w:rPr>
        <w:t>carcinom</w:t>
      </w:r>
      <w:proofErr w:type="spellEnd"/>
      <w:r w:rsidRPr="002E3194">
        <w:rPr>
          <w:rFonts w:eastAsia="Calibri" w:cs="Arial"/>
        </w:rPr>
        <w:t xml:space="preserve">* OR </w:t>
      </w:r>
      <w:proofErr w:type="spellStart"/>
      <w:r w:rsidRPr="002E3194">
        <w:rPr>
          <w:rFonts w:eastAsia="Calibri" w:cs="Arial"/>
        </w:rPr>
        <w:t>tumor</w:t>
      </w:r>
      <w:proofErr w:type="spellEnd"/>
      <w:r w:rsidRPr="002E3194">
        <w:rPr>
          <w:rFonts w:eastAsia="Calibri" w:cs="Arial"/>
        </w:rPr>
        <w:t xml:space="preserve"> OR tumour OR </w:t>
      </w:r>
      <w:proofErr w:type="spellStart"/>
      <w:r w:rsidRPr="002E3194">
        <w:rPr>
          <w:rFonts w:eastAsia="Calibri" w:cs="Arial"/>
        </w:rPr>
        <w:t>tumor</w:t>
      </w:r>
      <w:proofErr w:type="spellEnd"/>
      <w:r w:rsidRPr="002E3194">
        <w:rPr>
          <w:rFonts w:eastAsia="Calibri" w:cs="Arial"/>
        </w:rPr>
        <w:t xml:space="preserve">* OR tumour* OR cancer* OR </w:t>
      </w:r>
      <w:proofErr w:type="spellStart"/>
      <w:r w:rsidRPr="002E3194">
        <w:rPr>
          <w:rFonts w:eastAsia="Calibri" w:cs="Arial"/>
        </w:rPr>
        <w:t>malignan</w:t>
      </w:r>
      <w:proofErr w:type="spellEnd"/>
      <w:r w:rsidRPr="002E3194">
        <w:rPr>
          <w:rFonts w:eastAsia="Calibri" w:cs="Arial"/>
        </w:rPr>
        <w:t xml:space="preserve">* </w:t>
      </w:r>
    </w:p>
    <w:p w:rsidR="0026384B" w:rsidRPr="002E3194" w:rsidRDefault="0026384B" w:rsidP="0026384B">
      <w:pPr>
        <w:ind w:left="709" w:hanging="709"/>
        <w:contextualSpacing/>
        <w:rPr>
          <w:rFonts w:eastAsia="Calibri" w:cs="Arial"/>
        </w:rPr>
      </w:pPr>
    </w:p>
    <w:p w:rsidR="0026384B" w:rsidRPr="002E3194" w:rsidRDefault="0026384B" w:rsidP="0026384B">
      <w:pPr>
        <w:contextualSpacing/>
        <w:rPr>
          <w:rFonts w:eastAsia="Calibri" w:cs="Arial"/>
        </w:rPr>
      </w:pPr>
      <w:r w:rsidRPr="002E3194">
        <w:rPr>
          <w:rFonts w:eastAsia="Calibri" w:cs="Arial"/>
        </w:rPr>
        <w:t>#2</w:t>
      </w:r>
      <w:r w:rsidRPr="002E3194">
        <w:rPr>
          <w:rFonts w:eastAsia="Calibri" w:cs="Arial"/>
        </w:rPr>
        <w:tab/>
      </w:r>
      <w:proofErr w:type="spellStart"/>
      <w:r w:rsidRPr="002E3194">
        <w:rPr>
          <w:rFonts w:eastAsia="Calibri" w:cs="Arial"/>
        </w:rPr>
        <w:t>endometr</w:t>
      </w:r>
      <w:proofErr w:type="spellEnd"/>
      <w:r w:rsidRPr="002E3194">
        <w:rPr>
          <w:rFonts w:eastAsia="Calibri" w:cs="Arial"/>
        </w:rPr>
        <w:t xml:space="preserve">* OR </w:t>
      </w:r>
      <w:proofErr w:type="spellStart"/>
      <w:r w:rsidRPr="002E3194">
        <w:rPr>
          <w:rFonts w:eastAsia="Calibri" w:cs="Arial"/>
        </w:rPr>
        <w:t>uter</w:t>
      </w:r>
      <w:proofErr w:type="spellEnd"/>
      <w:r w:rsidRPr="002E3194">
        <w:rPr>
          <w:rFonts w:eastAsia="Calibri" w:cs="Arial"/>
        </w:rPr>
        <w:t>* OR womb</w:t>
      </w:r>
    </w:p>
    <w:p w:rsidR="0026384B" w:rsidRPr="002E3194" w:rsidRDefault="0026384B" w:rsidP="0026384B">
      <w:pPr>
        <w:contextualSpacing/>
        <w:rPr>
          <w:rFonts w:eastAsia="Calibri" w:cs="Arial"/>
        </w:rPr>
      </w:pPr>
    </w:p>
    <w:p w:rsidR="0026384B" w:rsidRPr="002E3194" w:rsidRDefault="0026384B" w:rsidP="0026384B">
      <w:pPr>
        <w:contextualSpacing/>
        <w:rPr>
          <w:rFonts w:eastAsia="Calibri" w:cs="Arial"/>
        </w:rPr>
      </w:pPr>
      <w:r w:rsidRPr="002E3194">
        <w:rPr>
          <w:rFonts w:eastAsia="Calibri" w:cs="Arial"/>
        </w:rPr>
        <w:t>#3</w:t>
      </w:r>
      <w:r w:rsidRPr="002E3194">
        <w:rPr>
          <w:rFonts w:eastAsia="Calibri" w:cs="Arial"/>
        </w:rPr>
        <w:tab/>
        <w:t xml:space="preserve">post-treatment OR </w:t>
      </w:r>
      <w:proofErr w:type="spellStart"/>
      <w:r w:rsidRPr="002E3194">
        <w:rPr>
          <w:rFonts w:eastAsia="Calibri" w:cs="Arial"/>
        </w:rPr>
        <w:t>surviv</w:t>
      </w:r>
      <w:proofErr w:type="spellEnd"/>
      <w:r w:rsidRPr="002E3194">
        <w:rPr>
          <w:rFonts w:eastAsia="Calibri" w:cs="Arial"/>
        </w:rPr>
        <w:t>* OR post-</w:t>
      </w:r>
      <w:proofErr w:type="spellStart"/>
      <w:r w:rsidRPr="002E3194">
        <w:rPr>
          <w:rFonts w:eastAsia="Calibri" w:cs="Arial"/>
        </w:rPr>
        <w:t>surg</w:t>
      </w:r>
      <w:proofErr w:type="spellEnd"/>
      <w:r w:rsidRPr="002E3194">
        <w:rPr>
          <w:rFonts w:eastAsia="Calibri" w:cs="Arial"/>
        </w:rPr>
        <w:t>* OR patient*</w:t>
      </w:r>
    </w:p>
    <w:p w:rsidR="0026384B" w:rsidRPr="002E3194" w:rsidRDefault="0026384B" w:rsidP="0026384B">
      <w:pPr>
        <w:contextualSpacing/>
        <w:rPr>
          <w:rFonts w:eastAsia="Calibri" w:cs="Arial"/>
        </w:rPr>
      </w:pPr>
    </w:p>
    <w:p w:rsidR="0026384B" w:rsidRPr="002E3194" w:rsidRDefault="0026384B" w:rsidP="0026384B">
      <w:pPr>
        <w:contextualSpacing/>
        <w:rPr>
          <w:rFonts w:eastAsia="Calibri" w:cs="Arial"/>
          <w:b/>
        </w:rPr>
      </w:pPr>
      <w:r w:rsidRPr="002E3194">
        <w:rPr>
          <w:rFonts w:eastAsia="Calibri" w:cs="Arial"/>
          <w:b/>
        </w:rPr>
        <w:t>#4</w:t>
      </w:r>
      <w:r w:rsidRPr="002E3194">
        <w:rPr>
          <w:rFonts w:eastAsia="Calibri" w:cs="Arial"/>
          <w:b/>
        </w:rPr>
        <w:tab/>
        <w:t>#1 AND #2 AND #3</w:t>
      </w:r>
    </w:p>
    <w:p w:rsidR="0026384B" w:rsidRPr="002E3194" w:rsidRDefault="0026384B" w:rsidP="0026384B">
      <w:pPr>
        <w:contextualSpacing/>
        <w:rPr>
          <w:rFonts w:eastAsia="Calibri" w:cs="Arial"/>
          <w:b/>
        </w:rPr>
      </w:pPr>
    </w:p>
    <w:p w:rsidR="0026384B" w:rsidRPr="002E3194" w:rsidRDefault="0026384B" w:rsidP="0026384B">
      <w:pPr>
        <w:ind w:left="709" w:hanging="709"/>
        <w:contextualSpacing/>
        <w:rPr>
          <w:rFonts w:eastAsia="Calibri" w:cs="Arial"/>
        </w:rPr>
      </w:pPr>
      <w:r w:rsidRPr="002E3194">
        <w:rPr>
          <w:rFonts w:eastAsia="Calibri" w:cs="Arial"/>
        </w:rPr>
        <w:t>#5</w:t>
      </w:r>
      <w:r w:rsidRPr="002E3194">
        <w:rPr>
          <w:rFonts w:eastAsia="Calibri" w:cs="Arial"/>
        </w:rPr>
        <w:tab/>
        <w:t xml:space="preserve">exercise OR exercises OR </w:t>
      </w:r>
      <w:proofErr w:type="spellStart"/>
      <w:r w:rsidRPr="002E3194">
        <w:rPr>
          <w:rFonts w:eastAsia="Calibri" w:cs="Arial"/>
        </w:rPr>
        <w:t>exercis</w:t>
      </w:r>
      <w:proofErr w:type="spellEnd"/>
      <w:r w:rsidRPr="002E3194">
        <w:rPr>
          <w:rFonts w:eastAsia="Calibri" w:cs="Arial"/>
        </w:rPr>
        <w:t xml:space="preserve">* OR Exercise, Physical OR Exercises, Physical OR Physical Exercise OR Physical Exercises OR Exercise, Isometric OR Exercises, Isometric OR Isometric Exercises OR Isometric Exercise OR Warm-Up Exercise OR Exercise, Warm-Up OR Exercises, Warm-Up OR Warm Up Exercise OR Warm-Up Exercises OR Exercise, Aerobic OR Aerobic Exercises OR Exercises, Aerobic OR Aerobic Exercise OR endurance OR exercise therapy OR Therapy, Exercise OR Exercise Therapies OR Physiotherapy (Techniques) OR Physiotherapies (Techniques) OR Physical Therapy Techniques OR Physical Therapy Technique OR exercise test OR exercise tests OR muscle stretching exercise OR muscle stretching exercises OR physical therapy OR physical therapies OR strengthen* OR stretch* OR physiotherapy[text] OR </w:t>
      </w:r>
      <w:proofErr w:type="spellStart"/>
      <w:r w:rsidRPr="002E3194">
        <w:rPr>
          <w:rFonts w:eastAsia="Calibri" w:cs="Arial"/>
        </w:rPr>
        <w:t>physiotherap</w:t>
      </w:r>
      <w:proofErr w:type="spellEnd"/>
      <w:r w:rsidRPr="002E3194">
        <w:rPr>
          <w:rFonts w:eastAsia="Calibri" w:cs="Arial"/>
        </w:rPr>
        <w:t xml:space="preserve">*[text] OR stability training OR training* OR exercise movement technique OR exercise movement techniques OR Movement Techniques, Exercise OR exercise movement technic OR Exercise Movement Technics OR physical exercise OR gymnastics OR gymnastic OR gymnastic* OR swim* OR treadmill OR walk* OR run* OR aerobic OR aerobics OR aerobic* OR </w:t>
      </w:r>
      <w:proofErr w:type="spellStart"/>
      <w:r w:rsidRPr="002E3194">
        <w:rPr>
          <w:rFonts w:eastAsia="Calibri" w:cs="Arial"/>
        </w:rPr>
        <w:t>cycl</w:t>
      </w:r>
      <w:proofErr w:type="spellEnd"/>
      <w:r w:rsidRPr="002E3194">
        <w:rPr>
          <w:rFonts w:eastAsia="Calibri" w:cs="Arial"/>
        </w:rPr>
        <w:t>* OR jog* OR Exertion OR training program OR physical education and training OR Physical Education, Training OR Physical Education OR ﬁtness OR cardio training OR weight lifting OR power training OR muscle training OR rowing OR sports OR jump*</w:t>
      </w:r>
    </w:p>
    <w:p w:rsidR="0026384B" w:rsidRPr="002E3194" w:rsidRDefault="0026384B" w:rsidP="0026384B">
      <w:pPr>
        <w:ind w:left="709" w:hanging="709"/>
        <w:contextualSpacing/>
        <w:rPr>
          <w:rFonts w:eastAsia="Calibri" w:cs="Arial"/>
        </w:rPr>
      </w:pPr>
    </w:p>
    <w:p w:rsidR="0026384B" w:rsidRPr="002E3194" w:rsidRDefault="0026384B" w:rsidP="0026384B">
      <w:pPr>
        <w:ind w:left="709" w:hanging="709"/>
        <w:contextualSpacing/>
        <w:rPr>
          <w:rFonts w:eastAsia="Calibri" w:cs="Arial"/>
        </w:rPr>
      </w:pPr>
      <w:r w:rsidRPr="002E3194">
        <w:rPr>
          <w:rFonts w:eastAsia="Calibri" w:cs="Arial"/>
        </w:rPr>
        <w:lastRenderedPageBreak/>
        <w:t>#6</w:t>
      </w:r>
      <w:r w:rsidRPr="002E3194">
        <w:rPr>
          <w:rFonts w:eastAsia="Calibri" w:cs="Arial"/>
        </w:rPr>
        <w:tab/>
        <w:t xml:space="preserve">nutrition* OR diet* OR dietary pattern OR dietary patterns OR diet composition OR nutrient* OR macronutrient* OR micronutrient* OR food* OR eat* OR vitamin* OR mineral* OR dietary protein OR dietary fat OR dietary carbohydrate OR calorie OR alcohol OR energy </w:t>
      </w:r>
    </w:p>
    <w:p w:rsidR="0026384B" w:rsidRPr="002E3194" w:rsidRDefault="0026384B" w:rsidP="0026384B">
      <w:pPr>
        <w:ind w:left="709" w:hanging="709"/>
        <w:contextualSpacing/>
        <w:rPr>
          <w:rFonts w:eastAsia="Calibri" w:cs="Arial"/>
        </w:rPr>
      </w:pPr>
      <w:r w:rsidRPr="002E3194">
        <w:rPr>
          <w:rFonts w:eastAsia="Calibri" w:cs="Arial"/>
        </w:rPr>
        <w:tab/>
      </w:r>
    </w:p>
    <w:p w:rsidR="0026384B" w:rsidRPr="002E3194" w:rsidRDefault="0026384B" w:rsidP="0026384B">
      <w:pPr>
        <w:ind w:left="709" w:hanging="709"/>
        <w:contextualSpacing/>
        <w:rPr>
          <w:rFonts w:eastAsia="Calibri" w:cs="Arial"/>
        </w:rPr>
      </w:pPr>
      <w:r w:rsidRPr="002E3194">
        <w:rPr>
          <w:rFonts w:eastAsia="Calibri" w:cs="Arial"/>
        </w:rPr>
        <w:t>#7</w:t>
      </w:r>
      <w:r w:rsidRPr="002E3194">
        <w:rPr>
          <w:rFonts w:eastAsia="Calibri" w:cs="Arial"/>
        </w:rPr>
        <w:tab/>
        <w:t xml:space="preserve">cereal OR grain OR wholegrain OR </w:t>
      </w:r>
      <w:proofErr w:type="spellStart"/>
      <w:r w:rsidRPr="002E3194">
        <w:rPr>
          <w:rFonts w:eastAsia="Calibri" w:cs="Arial"/>
        </w:rPr>
        <w:t>wholewheat</w:t>
      </w:r>
      <w:proofErr w:type="spellEnd"/>
      <w:r w:rsidRPr="002E3194">
        <w:rPr>
          <w:rFonts w:eastAsia="Calibri" w:cs="Arial"/>
        </w:rPr>
        <w:t xml:space="preserve"> OR bread OR sugar OR vegetable OR fruit OR pulses OR beans OR lentils OR chickpeas OR legumes OR nut OR peanut OR seeds OR oils OR meat OR beef OR pork OR lamb OR poultry OR chicken OR turkey OR duck OR egg OR fish OR shellfish OR seafood OR dairy OR milk OR tea OR coffee OR beverages</w:t>
      </w:r>
    </w:p>
    <w:p w:rsidR="0026384B" w:rsidRPr="002E3194" w:rsidRDefault="0026384B" w:rsidP="0026384B">
      <w:pPr>
        <w:ind w:left="709" w:hanging="709"/>
        <w:contextualSpacing/>
        <w:rPr>
          <w:rFonts w:eastAsia="Calibri" w:cs="Arial"/>
        </w:rPr>
      </w:pPr>
    </w:p>
    <w:p w:rsidR="0026384B" w:rsidRPr="002E3194" w:rsidRDefault="0026384B" w:rsidP="0026384B">
      <w:pPr>
        <w:ind w:left="709" w:hanging="709"/>
        <w:contextualSpacing/>
        <w:rPr>
          <w:rFonts w:eastAsia="Calibri" w:cs="Arial"/>
        </w:rPr>
      </w:pPr>
      <w:r w:rsidRPr="002E3194">
        <w:rPr>
          <w:rFonts w:eastAsia="Calibri" w:cs="Arial"/>
        </w:rPr>
        <w:t>#8</w:t>
      </w:r>
      <w:r w:rsidRPr="002E3194">
        <w:rPr>
          <w:rFonts w:eastAsia="Calibri" w:cs="Arial"/>
        </w:rPr>
        <w:tab/>
        <w:t xml:space="preserve">nutritional status OR nutritional assessment OR nutrition assessment OR weight OR </w:t>
      </w:r>
      <w:proofErr w:type="spellStart"/>
      <w:r w:rsidRPr="002E3194">
        <w:rPr>
          <w:rFonts w:eastAsia="Calibri" w:cs="Arial"/>
        </w:rPr>
        <w:t>obes</w:t>
      </w:r>
      <w:proofErr w:type="spellEnd"/>
      <w:r w:rsidRPr="002E3194">
        <w:rPr>
          <w:rFonts w:eastAsia="Calibri" w:cs="Arial"/>
        </w:rPr>
        <w:t xml:space="preserve">* OR overweight OR weight status OR weight change OR weight loss OR weight gain OR malnutrition OR malnourish* OR sarcopenia OR sarcopenic OR body composition OR skinfold* OR bioelectrical impedance OR BIA OR DXA OR DEXA OR double </w:t>
      </w:r>
      <w:proofErr w:type="spellStart"/>
      <w:r w:rsidRPr="002E3194">
        <w:rPr>
          <w:rFonts w:eastAsia="Calibri" w:cs="Arial"/>
        </w:rPr>
        <w:t>labeled</w:t>
      </w:r>
      <w:proofErr w:type="spellEnd"/>
      <w:r w:rsidRPr="002E3194">
        <w:rPr>
          <w:rFonts w:eastAsia="Calibri" w:cs="Arial"/>
        </w:rPr>
        <w:t xml:space="preserve"> water OR calorimetry OR BMI OR body mass index OR anthropometry OR waist circumference OR nutrition biomarkers</w:t>
      </w:r>
    </w:p>
    <w:p w:rsidR="0026384B" w:rsidRPr="002E3194" w:rsidRDefault="0026384B" w:rsidP="0026384B">
      <w:pPr>
        <w:ind w:left="709" w:hanging="709"/>
        <w:contextualSpacing/>
        <w:rPr>
          <w:rFonts w:eastAsia="Calibri" w:cs="Arial"/>
        </w:rPr>
      </w:pPr>
    </w:p>
    <w:p w:rsidR="0026384B" w:rsidRPr="002E3194" w:rsidRDefault="0026384B" w:rsidP="0026384B">
      <w:pPr>
        <w:ind w:left="709" w:hanging="709"/>
        <w:contextualSpacing/>
        <w:rPr>
          <w:rFonts w:eastAsia="Calibri" w:cs="Arial"/>
          <w:b/>
        </w:rPr>
      </w:pPr>
      <w:r w:rsidRPr="002E3194">
        <w:rPr>
          <w:rFonts w:eastAsia="Calibri" w:cs="Arial"/>
          <w:b/>
        </w:rPr>
        <w:t>#9</w:t>
      </w:r>
      <w:r w:rsidRPr="002E3194">
        <w:rPr>
          <w:rFonts w:eastAsia="Calibri" w:cs="Arial"/>
          <w:b/>
        </w:rPr>
        <w:tab/>
        <w:t>#5 OR #6 OR #7 OR #8</w:t>
      </w:r>
    </w:p>
    <w:p w:rsidR="0026384B" w:rsidRPr="002E3194" w:rsidRDefault="0026384B" w:rsidP="0026384B">
      <w:pPr>
        <w:ind w:left="709" w:hanging="709"/>
        <w:contextualSpacing/>
        <w:rPr>
          <w:rFonts w:eastAsia="Calibri" w:cs="Arial"/>
        </w:rPr>
      </w:pPr>
    </w:p>
    <w:p w:rsidR="0026384B" w:rsidRPr="002E3194" w:rsidRDefault="0026384B" w:rsidP="0026384B">
      <w:pPr>
        <w:ind w:left="709" w:hanging="709"/>
        <w:contextualSpacing/>
        <w:rPr>
          <w:rFonts w:eastAsia="Calibri" w:cs="Arial"/>
        </w:rPr>
      </w:pPr>
      <w:r w:rsidRPr="002E3194">
        <w:rPr>
          <w:rFonts w:eastAsia="Calibri" w:cs="Arial"/>
        </w:rPr>
        <w:t xml:space="preserve">#10 </w:t>
      </w:r>
      <w:r w:rsidRPr="002E3194">
        <w:rPr>
          <w:rFonts w:eastAsia="Calibri" w:cs="Arial"/>
        </w:rPr>
        <w:tab/>
        <w:t xml:space="preserve">quality of life OR </w:t>
      </w:r>
      <w:proofErr w:type="spellStart"/>
      <w:r w:rsidRPr="002E3194">
        <w:rPr>
          <w:rFonts w:eastAsia="Calibri" w:cs="Arial"/>
        </w:rPr>
        <w:t>Qol</w:t>
      </w:r>
      <w:proofErr w:type="spellEnd"/>
      <w:r w:rsidRPr="002E3194">
        <w:rPr>
          <w:rFonts w:eastAsia="Calibri" w:cs="Arial"/>
        </w:rPr>
        <w:t xml:space="preserve"> OR condition* OR physical ﬁtness OR health status OR health level OR </w:t>
      </w:r>
      <w:r>
        <w:rPr>
          <w:rFonts w:eastAsia="Calibri" w:cs="Arial"/>
        </w:rPr>
        <w:t>well-being</w:t>
      </w:r>
      <w:r w:rsidRPr="002E3194">
        <w:rPr>
          <w:rFonts w:eastAsia="Calibri" w:cs="Arial"/>
        </w:rPr>
        <w:t xml:space="preserve"> OR wellness OR fatigue OR lifestyle OR physical effort OR physical skill OR physical activity OR muscle strength OR muscular strength OR lung function OR pulmonary function OR vital capacity OR recovery of function OR functional ability physical endurance OR range of motion OR VO2 OR VO(2peak) OR </w:t>
      </w:r>
      <w:proofErr w:type="spellStart"/>
      <w:r w:rsidRPr="002E3194">
        <w:rPr>
          <w:rFonts w:eastAsia="Calibri" w:cs="Arial"/>
        </w:rPr>
        <w:t>ventilatory</w:t>
      </w:r>
      <w:proofErr w:type="spellEnd"/>
      <w:r w:rsidRPr="002E3194">
        <w:rPr>
          <w:rFonts w:eastAsia="Calibri" w:cs="Arial"/>
        </w:rPr>
        <w:t xml:space="preserve"> threshold OR heart rate OR endurance OR activity energy expenditure OR DEXA OR DXA OR activity participation OR </w:t>
      </w:r>
      <w:proofErr w:type="spellStart"/>
      <w:r w:rsidRPr="002E3194">
        <w:rPr>
          <w:rFonts w:eastAsia="Calibri" w:cs="Arial"/>
        </w:rPr>
        <w:t>mets</w:t>
      </w:r>
      <w:proofErr w:type="spellEnd"/>
      <w:r w:rsidRPr="002E3194">
        <w:rPr>
          <w:rFonts w:eastAsia="Calibri" w:cs="Arial"/>
        </w:rPr>
        <w:t xml:space="preserve"> score OR Wingate anaerobic test OR dynamometer OR Sit-to-Stand OR ten repetition maximum OR muscle power OR sit-and-reach OR </w:t>
      </w:r>
      <w:proofErr w:type="spellStart"/>
      <w:r w:rsidRPr="002E3194">
        <w:rPr>
          <w:rFonts w:eastAsia="Calibri" w:cs="Arial"/>
        </w:rPr>
        <w:t>surviv</w:t>
      </w:r>
      <w:proofErr w:type="spellEnd"/>
      <w:r w:rsidRPr="002E3194">
        <w:rPr>
          <w:rFonts w:eastAsia="Calibri" w:cs="Arial"/>
        </w:rPr>
        <w:t xml:space="preserve">* OR remission OR treatment outcome OR adverse effects OR comorbidities OR lymphedema OR osteoporosis OR cystitis OR </w:t>
      </w:r>
      <w:proofErr w:type="spellStart"/>
      <w:r w:rsidRPr="002E3194">
        <w:rPr>
          <w:rFonts w:eastAsia="Calibri" w:cs="Arial"/>
        </w:rPr>
        <w:t>proctitis</w:t>
      </w:r>
      <w:proofErr w:type="spellEnd"/>
      <w:r w:rsidRPr="002E3194">
        <w:rPr>
          <w:rFonts w:eastAsia="Calibri" w:cs="Arial"/>
        </w:rPr>
        <w:t xml:space="preserve"> OR hot flashes OR anaemia OR diabetes OR hypertension OR osteoarthritis OR cardiovascular disease OR Physical well-being OR Functional activities OR </w:t>
      </w:r>
      <w:r w:rsidRPr="002E3194">
        <w:rPr>
          <w:rFonts w:eastAsia="Calibri" w:cs="Arial"/>
        </w:rPr>
        <w:lastRenderedPageBreak/>
        <w:t>Fatigue OR Overall physical health OR fertility OR pain OR psychological well-being OR anxiety OR depression OR recurrence fear OR distress OR Social well-being OR appearance OR body image OR spiritual well-being</w:t>
      </w:r>
    </w:p>
    <w:p w:rsidR="0026384B" w:rsidRPr="002E3194" w:rsidRDefault="0026384B" w:rsidP="0026384B">
      <w:pPr>
        <w:ind w:left="709" w:hanging="709"/>
        <w:contextualSpacing/>
        <w:rPr>
          <w:rFonts w:eastAsia="Calibri" w:cs="Arial"/>
        </w:rPr>
      </w:pPr>
    </w:p>
    <w:p w:rsidR="0026384B" w:rsidRPr="002E3194" w:rsidRDefault="0026384B" w:rsidP="0026384B">
      <w:pPr>
        <w:ind w:left="709" w:hanging="709"/>
        <w:contextualSpacing/>
        <w:rPr>
          <w:rFonts w:eastAsia="Calibri" w:cs="Arial"/>
          <w:b/>
        </w:rPr>
      </w:pPr>
      <w:r w:rsidRPr="002E3194">
        <w:rPr>
          <w:rFonts w:eastAsia="Calibri" w:cs="Arial"/>
          <w:b/>
        </w:rPr>
        <w:t>#11</w:t>
      </w:r>
      <w:r w:rsidRPr="002E3194">
        <w:rPr>
          <w:rFonts w:eastAsia="Calibri" w:cs="Arial"/>
          <w:b/>
        </w:rPr>
        <w:tab/>
        <w:t>#4 AND #9 AND #10</w:t>
      </w:r>
    </w:p>
    <w:p w:rsidR="0026384B" w:rsidRPr="002E3194" w:rsidRDefault="0026384B" w:rsidP="0026384B">
      <w:pPr>
        <w:ind w:left="709" w:hanging="709"/>
        <w:contextualSpacing/>
        <w:rPr>
          <w:rFonts w:eastAsia="Calibri" w:cs="Arial"/>
        </w:rPr>
      </w:pPr>
    </w:p>
    <w:p w:rsidR="0026384B" w:rsidRPr="002E3194" w:rsidRDefault="0026384B" w:rsidP="0026384B">
      <w:pPr>
        <w:ind w:left="709" w:hanging="709"/>
        <w:contextualSpacing/>
        <w:rPr>
          <w:rFonts w:eastAsia="Calibri" w:cs="Arial"/>
        </w:rPr>
      </w:pPr>
      <w:r w:rsidRPr="002E3194">
        <w:rPr>
          <w:rFonts w:eastAsia="Calibri" w:cs="Arial"/>
        </w:rPr>
        <w:t>#12</w:t>
      </w:r>
      <w:r w:rsidRPr="002E3194">
        <w:rPr>
          <w:rFonts w:eastAsia="Calibri" w:cs="Arial"/>
        </w:rPr>
        <w:tab/>
        <w:t>transgenic OR mice OR hamster OR rat OR dog OR cat OR in vitro</w:t>
      </w:r>
    </w:p>
    <w:p w:rsidR="0026384B" w:rsidRPr="002E3194" w:rsidRDefault="0026384B" w:rsidP="0026384B">
      <w:pPr>
        <w:ind w:left="709" w:hanging="709"/>
        <w:contextualSpacing/>
        <w:rPr>
          <w:rFonts w:eastAsia="Calibri" w:cs="Arial"/>
        </w:rPr>
      </w:pPr>
    </w:p>
    <w:p w:rsidR="0026384B" w:rsidRPr="002E3194" w:rsidRDefault="0026384B" w:rsidP="0026384B">
      <w:pPr>
        <w:ind w:left="709" w:hanging="709"/>
        <w:contextualSpacing/>
        <w:rPr>
          <w:rFonts w:eastAsia="Calibri" w:cs="Arial"/>
        </w:rPr>
      </w:pPr>
      <w:r w:rsidRPr="002E3194">
        <w:rPr>
          <w:rFonts w:eastAsia="Calibri" w:cs="Arial"/>
          <w:b/>
        </w:rPr>
        <w:t>#13</w:t>
      </w:r>
      <w:r w:rsidRPr="002E3194">
        <w:rPr>
          <w:rFonts w:eastAsia="Calibri" w:cs="Arial"/>
          <w:b/>
        </w:rPr>
        <w:tab/>
        <w:t>#11 NOT #12</w:t>
      </w:r>
    </w:p>
    <w:p w:rsidR="0026384B" w:rsidRDefault="0026384B" w:rsidP="0026384B">
      <w:pPr>
        <w:ind w:left="709" w:hanging="709"/>
        <w:contextualSpacing/>
        <w:rPr>
          <w:rFonts w:eastAsia="Calibri" w:cs="Arial"/>
          <w:i/>
        </w:rPr>
      </w:pPr>
      <w:r w:rsidRPr="002E3194">
        <w:rPr>
          <w:rFonts w:eastAsia="Calibri" w:cs="Arial"/>
          <w:i/>
        </w:rPr>
        <w:t>Retrieves 4316 results on PubMed</w:t>
      </w:r>
    </w:p>
    <w:p w:rsidR="0026384B" w:rsidRDefault="0026384B" w:rsidP="0026384B">
      <w:pPr>
        <w:contextualSpacing/>
        <w:rPr>
          <w:rFonts w:eastAsia="Calibri" w:cs="Arial"/>
          <w:i/>
        </w:rPr>
      </w:pPr>
    </w:p>
    <w:p w:rsidR="0026384B" w:rsidRPr="00817044" w:rsidRDefault="0026384B" w:rsidP="0026384B">
      <w:r>
        <w:rPr>
          <w:rFonts w:eastAsia="Calibri" w:cs="Arial"/>
        </w:rPr>
        <w:t xml:space="preserve">Conference proceedings reviewed from the </w:t>
      </w:r>
      <w:r w:rsidRPr="002E3194">
        <w:t>British Gynaecological Cancer Society</w:t>
      </w:r>
      <w:r>
        <w:t xml:space="preserve">, the </w:t>
      </w:r>
      <w:r w:rsidRPr="002E3194">
        <w:rPr>
          <w:bCs/>
        </w:rPr>
        <w:t>International Gynaecological Cancer Society</w:t>
      </w:r>
      <w:r>
        <w:rPr>
          <w:bCs/>
        </w:rPr>
        <w:t xml:space="preserve">, the </w:t>
      </w:r>
      <w:r w:rsidRPr="002E3194">
        <w:t>American Society of Gynaecologic Oncology</w:t>
      </w:r>
      <w:r>
        <w:t xml:space="preserve">, the </w:t>
      </w:r>
      <w:r w:rsidRPr="002E3194">
        <w:rPr>
          <w:bCs/>
        </w:rPr>
        <w:t>European Society of Medical Oncology</w:t>
      </w:r>
      <w:r>
        <w:rPr>
          <w:bCs/>
        </w:rPr>
        <w:t xml:space="preserve">, the </w:t>
      </w:r>
      <w:r w:rsidRPr="002E3194">
        <w:rPr>
          <w:bCs/>
        </w:rPr>
        <w:t>National Cancer Research Institute</w:t>
      </w:r>
      <w:r>
        <w:rPr>
          <w:bCs/>
        </w:rPr>
        <w:t xml:space="preserve">, the </w:t>
      </w:r>
      <w:r w:rsidRPr="002E3194">
        <w:rPr>
          <w:bCs/>
        </w:rPr>
        <w:t>European Society of Gynaecologic Oncology</w:t>
      </w:r>
      <w:r>
        <w:rPr>
          <w:bCs/>
        </w:rPr>
        <w:t xml:space="preserve">, the </w:t>
      </w:r>
      <w:r w:rsidRPr="002E3194">
        <w:t>American Society of Clinical Oncology</w:t>
      </w:r>
      <w:r>
        <w:t xml:space="preserve">, the </w:t>
      </w:r>
      <w:r w:rsidRPr="002E3194">
        <w:t xml:space="preserve">Cancer Survivorship Research Conference, </w:t>
      </w:r>
      <w:r>
        <w:t xml:space="preserve">the </w:t>
      </w:r>
      <w:r w:rsidRPr="002E3194">
        <w:t xml:space="preserve">American Institute for Cancer Research Conference, </w:t>
      </w:r>
      <w:r>
        <w:t xml:space="preserve">the </w:t>
      </w:r>
      <w:r w:rsidRPr="002E3194">
        <w:t>and World</w:t>
      </w:r>
      <w:r>
        <w:t xml:space="preserve"> Cancer Congress.</w:t>
      </w:r>
      <w:r w:rsidRPr="002E3194">
        <w:rPr>
          <w:rFonts w:cs="Arial"/>
          <w:sz w:val="20"/>
        </w:rPr>
        <w:br w:type="page"/>
      </w:r>
    </w:p>
    <w:p w:rsidR="0026384B" w:rsidRPr="002E3194" w:rsidRDefault="0026384B" w:rsidP="0026384B">
      <w:pPr>
        <w:pStyle w:val="Heading3"/>
      </w:pPr>
      <w:bookmarkStart w:id="6" w:name="_Ref375241559"/>
      <w:bookmarkStart w:id="7" w:name="_Toc378763344"/>
      <w:r w:rsidRPr="002E3194">
        <w:lastRenderedPageBreak/>
        <w:t xml:space="preserve">Appendix </w:t>
      </w:r>
      <w:r w:rsidR="00AB3F13">
        <w:t>S</w:t>
      </w:r>
      <w:r w:rsidRPr="002E3194">
        <w:t>3: Data extraction form</w:t>
      </w:r>
      <w:bookmarkEnd w:id="6"/>
      <w:bookmarkEnd w:id="7"/>
    </w:p>
    <w:p w:rsidR="0026384B" w:rsidRPr="002E3194" w:rsidRDefault="0026384B" w:rsidP="0026384B">
      <w:pPr>
        <w:spacing w:before="240"/>
        <w:rPr>
          <w:b/>
        </w:rPr>
      </w:pPr>
      <w:r w:rsidRPr="002E3194">
        <w:rPr>
          <w:b/>
        </w:rPr>
        <w:t>General information</w:t>
      </w:r>
    </w:p>
    <w:p w:rsidR="0026384B" w:rsidRPr="002E3194" w:rsidRDefault="0026384B" w:rsidP="0026384B">
      <w:pPr>
        <w:rPr>
          <w:rFonts w:cs="Arial"/>
        </w:rPr>
      </w:pPr>
      <w:r w:rsidRPr="002E3194">
        <w:rPr>
          <w:rFonts w:cs="Arial"/>
        </w:rPr>
        <w:t>Researcher performing data extraction</w:t>
      </w:r>
    </w:p>
    <w:p w:rsidR="0026384B" w:rsidRPr="002E3194" w:rsidRDefault="0026384B" w:rsidP="0026384B">
      <w:pPr>
        <w:rPr>
          <w:rFonts w:cs="Arial"/>
        </w:rPr>
      </w:pPr>
      <w:r w:rsidRPr="002E3194">
        <w:rPr>
          <w:rFonts w:cs="Arial"/>
        </w:rPr>
        <w:t>Date of data extraction</w:t>
      </w:r>
    </w:p>
    <w:p w:rsidR="0026384B" w:rsidRPr="002E3194" w:rsidRDefault="0026384B" w:rsidP="0026384B">
      <w:pPr>
        <w:rPr>
          <w:rFonts w:cs="Arial"/>
        </w:rPr>
      </w:pPr>
      <w:r w:rsidRPr="002E3194">
        <w:rPr>
          <w:rFonts w:cs="Arial"/>
        </w:rPr>
        <w:t>Identification features of the study:</w:t>
      </w:r>
    </w:p>
    <w:p w:rsidR="0026384B" w:rsidRPr="002E3194" w:rsidRDefault="0026384B" w:rsidP="0026384B">
      <w:pPr>
        <w:pStyle w:val="ListParagraph"/>
        <w:numPr>
          <w:ilvl w:val="0"/>
          <w:numId w:val="10"/>
        </w:numPr>
        <w:rPr>
          <w:rFonts w:ascii="Arial" w:hAnsi="Arial" w:cs="Arial"/>
          <w:sz w:val="22"/>
        </w:rPr>
      </w:pPr>
      <w:r w:rsidRPr="002E3194">
        <w:rPr>
          <w:rFonts w:ascii="Arial" w:hAnsi="Arial" w:cs="Arial"/>
          <w:sz w:val="22"/>
        </w:rPr>
        <w:t>Record number (to uniquely identify study)</w:t>
      </w:r>
    </w:p>
    <w:p w:rsidR="0026384B" w:rsidRPr="002E3194" w:rsidRDefault="0026384B" w:rsidP="0026384B">
      <w:pPr>
        <w:pStyle w:val="ListParagraph"/>
        <w:numPr>
          <w:ilvl w:val="0"/>
          <w:numId w:val="10"/>
        </w:numPr>
        <w:rPr>
          <w:rFonts w:ascii="Arial" w:hAnsi="Arial" w:cs="Arial"/>
          <w:sz w:val="22"/>
        </w:rPr>
      </w:pPr>
      <w:r w:rsidRPr="002E3194">
        <w:rPr>
          <w:rFonts w:ascii="Arial" w:hAnsi="Arial" w:cs="Arial"/>
          <w:sz w:val="22"/>
        </w:rPr>
        <w:t>Author</w:t>
      </w:r>
    </w:p>
    <w:p w:rsidR="0026384B" w:rsidRPr="002E3194" w:rsidRDefault="0026384B" w:rsidP="0026384B">
      <w:pPr>
        <w:pStyle w:val="ListParagraph"/>
        <w:numPr>
          <w:ilvl w:val="0"/>
          <w:numId w:val="10"/>
        </w:numPr>
        <w:rPr>
          <w:rFonts w:ascii="Arial" w:hAnsi="Arial" w:cs="Arial"/>
          <w:sz w:val="22"/>
        </w:rPr>
      </w:pPr>
      <w:r w:rsidRPr="002E3194">
        <w:rPr>
          <w:rFonts w:ascii="Arial" w:hAnsi="Arial" w:cs="Arial"/>
          <w:sz w:val="22"/>
        </w:rPr>
        <w:t>Article title</w:t>
      </w:r>
    </w:p>
    <w:p w:rsidR="0026384B" w:rsidRPr="002E3194" w:rsidRDefault="0026384B" w:rsidP="0026384B">
      <w:pPr>
        <w:pStyle w:val="ListParagraph"/>
        <w:numPr>
          <w:ilvl w:val="0"/>
          <w:numId w:val="10"/>
        </w:numPr>
        <w:rPr>
          <w:rFonts w:ascii="Arial" w:hAnsi="Arial" w:cs="Arial"/>
          <w:sz w:val="22"/>
        </w:rPr>
      </w:pPr>
      <w:r w:rsidRPr="002E3194">
        <w:rPr>
          <w:rFonts w:ascii="Arial" w:hAnsi="Arial" w:cs="Arial"/>
          <w:sz w:val="22"/>
        </w:rPr>
        <w:t>Citation</w:t>
      </w:r>
    </w:p>
    <w:p w:rsidR="0026384B" w:rsidRPr="002E3194" w:rsidRDefault="0026384B" w:rsidP="0026384B">
      <w:pPr>
        <w:pStyle w:val="ListParagraph"/>
        <w:numPr>
          <w:ilvl w:val="0"/>
          <w:numId w:val="10"/>
        </w:numPr>
        <w:rPr>
          <w:rFonts w:ascii="Arial" w:hAnsi="Arial" w:cs="Arial"/>
          <w:sz w:val="22"/>
        </w:rPr>
      </w:pPr>
      <w:r w:rsidRPr="002E3194">
        <w:rPr>
          <w:rFonts w:ascii="Arial" w:hAnsi="Arial" w:cs="Arial"/>
          <w:sz w:val="22"/>
        </w:rPr>
        <w:t>Type of publication (e.g. journal article, conference abstract)</w:t>
      </w:r>
    </w:p>
    <w:p w:rsidR="0026384B" w:rsidRPr="002E3194" w:rsidRDefault="0026384B" w:rsidP="0026384B">
      <w:pPr>
        <w:pStyle w:val="ListParagraph"/>
        <w:numPr>
          <w:ilvl w:val="0"/>
          <w:numId w:val="10"/>
        </w:numPr>
        <w:rPr>
          <w:rFonts w:ascii="Arial" w:hAnsi="Arial" w:cs="Arial"/>
          <w:sz w:val="22"/>
        </w:rPr>
      </w:pPr>
      <w:r w:rsidRPr="002E3194">
        <w:rPr>
          <w:rFonts w:ascii="Arial" w:hAnsi="Arial" w:cs="Arial"/>
          <w:sz w:val="22"/>
        </w:rPr>
        <w:t>Country of origin</w:t>
      </w:r>
    </w:p>
    <w:p w:rsidR="0026384B" w:rsidRPr="002E3194" w:rsidRDefault="0026384B" w:rsidP="0026384B">
      <w:pPr>
        <w:pStyle w:val="ListParagraph"/>
        <w:numPr>
          <w:ilvl w:val="0"/>
          <w:numId w:val="10"/>
        </w:numPr>
        <w:rPr>
          <w:rFonts w:ascii="Arial" w:hAnsi="Arial" w:cs="Arial"/>
          <w:sz w:val="22"/>
        </w:rPr>
      </w:pPr>
      <w:r w:rsidRPr="002E3194">
        <w:rPr>
          <w:rFonts w:ascii="Arial" w:hAnsi="Arial" w:cs="Arial"/>
          <w:sz w:val="22"/>
        </w:rPr>
        <w:t>Source of funding</w:t>
      </w:r>
    </w:p>
    <w:p w:rsidR="0026384B" w:rsidRPr="002E3194" w:rsidRDefault="0026384B" w:rsidP="0026384B">
      <w:pPr>
        <w:spacing w:before="240"/>
        <w:rPr>
          <w:b/>
        </w:rPr>
      </w:pPr>
      <w:r w:rsidRPr="002E3194">
        <w:rPr>
          <w:b/>
        </w:rPr>
        <w:t>Study characteristics</w:t>
      </w:r>
    </w:p>
    <w:p w:rsidR="0026384B" w:rsidRPr="002E3194" w:rsidRDefault="0026384B" w:rsidP="0026384B">
      <w:pPr>
        <w:rPr>
          <w:rFonts w:cs="Arial"/>
        </w:rPr>
      </w:pPr>
      <w:r w:rsidRPr="002E3194">
        <w:rPr>
          <w:rFonts w:cs="Arial"/>
        </w:rPr>
        <w:t>Aim/objectives of the study</w:t>
      </w:r>
    </w:p>
    <w:p w:rsidR="0026384B" w:rsidRPr="002E3194" w:rsidRDefault="0026384B" w:rsidP="0026384B">
      <w:pPr>
        <w:rPr>
          <w:rFonts w:cs="Arial"/>
        </w:rPr>
      </w:pPr>
      <w:r w:rsidRPr="002E3194">
        <w:rPr>
          <w:rFonts w:cs="Arial"/>
        </w:rPr>
        <w:t>Study design</w:t>
      </w:r>
    </w:p>
    <w:p w:rsidR="0026384B" w:rsidRPr="002E3194" w:rsidRDefault="0026384B" w:rsidP="0026384B">
      <w:pPr>
        <w:rPr>
          <w:rFonts w:cs="Arial"/>
        </w:rPr>
      </w:pPr>
      <w:r w:rsidRPr="002E3194">
        <w:rPr>
          <w:rFonts w:cs="Arial"/>
        </w:rPr>
        <w:t>Study inclusion and exclusion criteria</w:t>
      </w:r>
    </w:p>
    <w:p w:rsidR="0026384B" w:rsidRPr="002E3194" w:rsidRDefault="0026384B" w:rsidP="0026384B">
      <w:r w:rsidRPr="002E3194">
        <w:t>Recruitment procedures used (e.g. details of randomisation, blinding)</w:t>
      </w:r>
    </w:p>
    <w:p w:rsidR="0026384B" w:rsidRPr="002E3194" w:rsidRDefault="0026384B" w:rsidP="0026384B">
      <w:pPr>
        <w:rPr>
          <w:rFonts w:cs="Arial"/>
        </w:rPr>
      </w:pPr>
      <w:r w:rsidRPr="002E3194">
        <w:rPr>
          <w:rFonts w:cs="Arial"/>
        </w:rPr>
        <w:t>Unit of allocation (e.g. participant, GP practice, etc.)</w:t>
      </w:r>
    </w:p>
    <w:p w:rsidR="0026384B" w:rsidRPr="002E3194" w:rsidRDefault="0026384B" w:rsidP="0026384B">
      <w:pPr>
        <w:spacing w:before="240"/>
        <w:rPr>
          <w:b/>
        </w:rPr>
      </w:pPr>
      <w:r w:rsidRPr="002E3194">
        <w:rPr>
          <w:b/>
        </w:rPr>
        <w:t>Participant characteristics</w:t>
      </w:r>
    </w:p>
    <w:p w:rsidR="0026384B" w:rsidRPr="002E3194" w:rsidRDefault="0026384B" w:rsidP="0026384B">
      <w:pPr>
        <w:rPr>
          <w:rFonts w:cs="Arial"/>
        </w:rPr>
      </w:pPr>
      <w:r w:rsidRPr="002E3194">
        <w:rPr>
          <w:rFonts w:cs="Arial"/>
        </w:rPr>
        <w:t>Characteristics of participants at the beginning of the study e.g.</w:t>
      </w:r>
    </w:p>
    <w:p w:rsidR="0026384B" w:rsidRPr="002E3194" w:rsidRDefault="0026384B" w:rsidP="0026384B">
      <w:pPr>
        <w:pStyle w:val="ListParagraph"/>
        <w:numPr>
          <w:ilvl w:val="0"/>
          <w:numId w:val="11"/>
        </w:numPr>
        <w:rPr>
          <w:rFonts w:ascii="Arial" w:hAnsi="Arial" w:cs="Arial"/>
          <w:sz w:val="22"/>
        </w:rPr>
      </w:pPr>
      <w:r w:rsidRPr="002E3194">
        <w:rPr>
          <w:rFonts w:ascii="Arial" w:hAnsi="Arial" w:cs="Arial"/>
          <w:sz w:val="22"/>
        </w:rPr>
        <w:t>Age</w:t>
      </w:r>
    </w:p>
    <w:p w:rsidR="0026384B" w:rsidRPr="002E3194" w:rsidRDefault="0026384B" w:rsidP="0026384B">
      <w:pPr>
        <w:pStyle w:val="ListParagraph"/>
        <w:numPr>
          <w:ilvl w:val="0"/>
          <w:numId w:val="11"/>
        </w:numPr>
        <w:rPr>
          <w:rFonts w:ascii="Arial" w:hAnsi="Arial" w:cs="Arial"/>
          <w:sz w:val="22"/>
        </w:rPr>
      </w:pPr>
      <w:r w:rsidRPr="002E3194">
        <w:rPr>
          <w:rFonts w:ascii="Arial" w:hAnsi="Arial" w:cs="Arial"/>
          <w:sz w:val="22"/>
        </w:rPr>
        <w:t>Ethnicity</w:t>
      </w:r>
    </w:p>
    <w:p w:rsidR="0026384B" w:rsidRPr="002E3194" w:rsidRDefault="0026384B" w:rsidP="0026384B">
      <w:pPr>
        <w:pStyle w:val="ListParagraph"/>
        <w:numPr>
          <w:ilvl w:val="0"/>
          <w:numId w:val="11"/>
        </w:numPr>
        <w:rPr>
          <w:rFonts w:ascii="Arial" w:hAnsi="Arial" w:cs="Arial"/>
          <w:sz w:val="22"/>
        </w:rPr>
      </w:pPr>
      <w:r w:rsidRPr="002E3194">
        <w:rPr>
          <w:rFonts w:ascii="Arial" w:hAnsi="Arial" w:cs="Arial"/>
          <w:sz w:val="22"/>
        </w:rPr>
        <w:t>Socio-economic status</w:t>
      </w:r>
    </w:p>
    <w:p w:rsidR="0026384B" w:rsidRPr="002E3194" w:rsidRDefault="0026384B" w:rsidP="0026384B">
      <w:pPr>
        <w:pStyle w:val="ListParagraph"/>
        <w:numPr>
          <w:ilvl w:val="0"/>
          <w:numId w:val="11"/>
        </w:numPr>
        <w:rPr>
          <w:rFonts w:ascii="Arial" w:hAnsi="Arial" w:cs="Arial"/>
          <w:sz w:val="22"/>
        </w:rPr>
      </w:pPr>
      <w:r w:rsidRPr="002E3194">
        <w:rPr>
          <w:rFonts w:ascii="Arial" w:hAnsi="Arial" w:cs="Arial"/>
          <w:sz w:val="22"/>
        </w:rPr>
        <w:t>Disease characteristics</w:t>
      </w:r>
    </w:p>
    <w:p w:rsidR="0026384B" w:rsidRPr="002E3194" w:rsidRDefault="0026384B" w:rsidP="0026384B">
      <w:pPr>
        <w:pStyle w:val="ListParagraph"/>
        <w:numPr>
          <w:ilvl w:val="0"/>
          <w:numId w:val="11"/>
        </w:numPr>
        <w:rPr>
          <w:rFonts w:ascii="Arial" w:hAnsi="Arial" w:cs="Arial"/>
          <w:sz w:val="22"/>
        </w:rPr>
      </w:pPr>
      <w:r w:rsidRPr="002E3194">
        <w:rPr>
          <w:rFonts w:ascii="Arial" w:hAnsi="Arial" w:cs="Arial"/>
          <w:sz w:val="22"/>
        </w:rPr>
        <w:t>Co-morbidities</w:t>
      </w:r>
    </w:p>
    <w:p w:rsidR="0026384B" w:rsidRPr="002E3194" w:rsidRDefault="0026384B" w:rsidP="0026384B">
      <w:pPr>
        <w:rPr>
          <w:rFonts w:cs="Arial"/>
        </w:rPr>
      </w:pPr>
      <w:r w:rsidRPr="002E3194">
        <w:rPr>
          <w:rFonts w:cs="Arial"/>
        </w:rPr>
        <w:t>Number of participants in each characteristic category for intervention and control group(s) or mean/median characteristic values (record whether it is the number eligible, enrolled, or randomised that is reported in the study)</w:t>
      </w:r>
    </w:p>
    <w:p w:rsidR="0026384B" w:rsidRPr="002E3194" w:rsidRDefault="0026384B" w:rsidP="0026384B">
      <w:pPr>
        <w:spacing w:before="240"/>
        <w:rPr>
          <w:b/>
        </w:rPr>
      </w:pPr>
      <w:r w:rsidRPr="002E3194">
        <w:rPr>
          <w:b/>
        </w:rPr>
        <w:t>Intervention and setting</w:t>
      </w:r>
    </w:p>
    <w:p w:rsidR="0026384B" w:rsidRPr="002E3194" w:rsidRDefault="0026384B" w:rsidP="0026384B">
      <w:pPr>
        <w:rPr>
          <w:rFonts w:cs="Arial"/>
        </w:rPr>
      </w:pPr>
      <w:r w:rsidRPr="002E3194">
        <w:rPr>
          <w:rFonts w:cs="Arial"/>
        </w:rPr>
        <w:t>Setting in which the intervention is delivered</w:t>
      </w:r>
    </w:p>
    <w:p w:rsidR="0026384B" w:rsidRPr="002E3194" w:rsidRDefault="0026384B" w:rsidP="0026384B">
      <w:pPr>
        <w:rPr>
          <w:rFonts w:cs="Arial"/>
        </w:rPr>
      </w:pPr>
      <w:r w:rsidRPr="002E3194">
        <w:rPr>
          <w:rFonts w:cs="Arial"/>
        </w:rPr>
        <w:t xml:space="preserve">Description of the intervention(s) and control(s) (e.g. duration, care provider, how the intervention was developed, theoretical basis (where relevant)) </w:t>
      </w:r>
    </w:p>
    <w:p w:rsidR="0026384B" w:rsidRPr="002E3194" w:rsidRDefault="0026384B" w:rsidP="0026384B">
      <w:pPr>
        <w:rPr>
          <w:rFonts w:cs="Arial"/>
        </w:rPr>
      </w:pPr>
      <w:r w:rsidRPr="002E3194">
        <w:rPr>
          <w:rFonts w:cs="Arial"/>
        </w:rPr>
        <w:lastRenderedPageBreak/>
        <w:t>For each pre-specified nutritional factor and physical activity:</w:t>
      </w:r>
    </w:p>
    <w:p w:rsidR="0026384B" w:rsidRPr="002E3194" w:rsidRDefault="0026384B" w:rsidP="0026384B">
      <w:pPr>
        <w:pStyle w:val="ListParagraph"/>
        <w:numPr>
          <w:ilvl w:val="0"/>
          <w:numId w:val="12"/>
        </w:numPr>
        <w:rPr>
          <w:rFonts w:ascii="Arial" w:hAnsi="Arial" w:cs="Arial"/>
          <w:sz w:val="22"/>
        </w:rPr>
      </w:pPr>
      <w:r w:rsidRPr="002E3194">
        <w:rPr>
          <w:rFonts w:ascii="Arial" w:hAnsi="Arial" w:cs="Arial"/>
          <w:sz w:val="22"/>
        </w:rPr>
        <w:t>Whether reported</w:t>
      </w:r>
    </w:p>
    <w:p w:rsidR="0026384B" w:rsidRPr="002E3194" w:rsidRDefault="0026384B" w:rsidP="0026384B">
      <w:pPr>
        <w:pStyle w:val="ListParagraph"/>
        <w:numPr>
          <w:ilvl w:val="0"/>
          <w:numId w:val="12"/>
        </w:numPr>
        <w:rPr>
          <w:rFonts w:ascii="Arial" w:hAnsi="Arial" w:cs="Arial"/>
          <w:sz w:val="22"/>
        </w:rPr>
      </w:pPr>
      <w:r w:rsidRPr="002E3194">
        <w:rPr>
          <w:rFonts w:ascii="Arial" w:hAnsi="Arial" w:cs="Arial"/>
          <w:sz w:val="22"/>
        </w:rPr>
        <w:t>Definition used in study</w:t>
      </w:r>
    </w:p>
    <w:p w:rsidR="0026384B" w:rsidRPr="002E3194" w:rsidRDefault="0026384B" w:rsidP="0026384B">
      <w:pPr>
        <w:pStyle w:val="ListParagraph"/>
        <w:numPr>
          <w:ilvl w:val="0"/>
          <w:numId w:val="12"/>
        </w:numPr>
        <w:rPr>
          <w:rFonts w:ascii="Arial" w:hAnsi="Arial" w:cs="Arial"/>
          <w:sz w:val="22"/>
        </w:rPr>
      </w:pPr>
      <w:r w:rsidRPr="002E3194">
        <w:rPr>
          <w:rFonts w:ascii="Arial" w:hAnsi="Arial" w:cs="Arial"/>
          <w:sz w:val="22"/>
        </w:rPr>
        <w:t>Measurement tool or method used</w:t>
      </w:r>
    </w:p>
    <w:p w:rsidR="0026384B" w:rsidRPr="002E3194" w:rsidRDefault="0026384B" w:rsidP="0026384B">
      <w:pPr>
        <w:pStyle w:val="ListParagraph"/>
        <w:numPr>
          <w:ilvl w:val="0"/>
          <w:numId w:val="12"/>
        </w:numPr>
        <w:rPr>
          <w:rFonts w:ascii="Arial" w:hAnsi="Arial" w:cs="Arial"/>
          <w:sz w:val="22"/>
        </w:rPr>
      </w:pPr>
      <w:r w:rsidRPr="002E3194">
        <w:rPr>
          <w:rFonts w:ascii="Arial" w:hAnsi="Arial" w:cs="Arial"/>
          <w:sz w:val="22"/>
        </w:rPr>
        <w:t>Unit of measurement (if appropriate)</w:t>
      </w:r>
    </w:p>
    <w:p w:rsidR="0026384B" w:rsidRPr="002E3194" w:rsidRDefault="0026384B" w:rsidP="0026384B">
      <w:pPr>
        <w:pStyle w:val="ListParagraph"/>
        <w:numPr>
          <w:ilvl w:val="0"/>
          <w:numId w:val="12"/>
        </w:numPr>
        <w:rPr>
          <w:rFonts w:ascii="Arial" w:hAnsi="Arial" w:cs="Arial"/>
          <w:sz w:val="22"/>
        </w:rPr>
      </w:pPr>
      <w:r w:rsidRPr="002E3194">
        <w:rPr>
          <w:rFonts w:ascii="Arial" w:hAnsi="Arial" w:cs="Arial"/>
          <w:sz w:val="22"/>
        </w:rPr>
        <w:t>Length of follow-up, number and/or times of follow-up measurements)</w:t>
      </w:r>
    </w:p>
    <w:p w:rsidR="0026384B" w:rsidRPr="002E3194" w:rsidRDefault="0026384B" w:rsidP="0026384B">
      <w:pPr>
        <w:rPr>
          <w:rFonts w:cs="Arial"/>
        </w:rPr>
      </w:pPr>
      <w:r w:rsidRPr="002E3194">
        <w:rPr>
          <w:rFonts w:cs="Arial"/>
        </w:rPr>
        <w:t>Description of co-interventions</w:t>
      </w:r>
    </w:p>
    <w:p w:rsidR="0026384B" w:rsidRPr="002E3194" w:rsidRDefault="0026384B" w:rsidP="0026384B">
      <w:pPr>
        <w:spacing w:before="240"/>
        <w:rPr>
          <w:b/>
        </w:rPr>
      </w:pPr>
      <w:r w:rsidRPr="002E3194">
        <w:rPr>
          <w:b/>
        </w:rPr>
        <w:t>Outcome data/results</w:t>
      </w:r>
    </w:p>
    <w:p w:rsidR="0026384B" w:rsidRPr="002E3194" w:rsidRDefault="0026384B" w:rsidP="0026384B">
      <w:pPr>
        <w:rPr>
          <w:rFonts w:cs="Arial"/>
        </w:rPr>
      </w:pPr>
      <w:r w:rsidRPr="002E3194">
        <w:rPr>
          <w:rFonts w:cs="Arial"/>
        </w:rPr>
        <w:t>Unit of assessment/analysis</w:t>
      </w:r>
    </w:p>
    <w:p w:rsidR="0026384B" w:rsidRPr="002E3194" w:rsidRDefault="0026384B" w:rsidP="0026384B">
      <w:pPr>
        <w:rPr>
          <w:rFonts w:cs="Arial"/>
        </w:rPr>
      </w:pPr>
      <w:r w:rsidRPr="002E3194">
        <w:rPr>
          <w:rFonts w:cs="Arial"/>
        </w:rPr>
        <w:t>Statistical techniques used</w:t>
      </w:r>
    </w:p>
    <w:p w:rsidR="0026384B" w:rsidRPr="002E3194" w:rsidRDefault="0026384B" w:rsidP="0026384B">
      <w:pPr>
        <w:rPr>
          <w:rFonts w:cs="Arial"/>
        </w:rPr>
      </w:pPr>
      <w:r w:rsidRPr="002E3194">
        <w:rPr>
          <w:rFonts w:cs="Arial"/>
        </w:rPr>
        <w:t>For each pre-specified outcome (HRQoL or HRQoL domain measures, or both)</w:t>
      </w:r>
    </w:p>
    <w:p w:rsidR="0026384B" w:rsidRPr="002E3194" w:rsidRDefault="0026384B" w:rsidP="0026384B">
      <w:pPr>
        <w:pStyle w:val="ListParagraph"/>
        <w:numPr>
          <w:ilvl w:val="0"/>
          <w:numId w:val="12"/>
        </w:numPr>
        <w:rPr>
          <w:rFonts w:ascii="Arial" w:hAnsi="Arial" w:cs="Arial"/>
          <w:sz w:val="22"/>
        </w:rPr>
      </w:pPr>
      <w:r w:rsidRPr="002E3194">
        <w:rPr>
          <w:rFonts w:ascii="Arial" w:hAnsi="Arial" w:cs="Arial"/>
          <w:sz w:val="22"/>
        </w:rPr>
        <w:t>Whether reported</w:t>
      </w:r>
    </w:p>
    <w:p w:rsidR="0026384B" w:rsidRPr="002E3194" w:rsidRDefault="0026384B" w:rsidP="0026384B">
      <w:pPr>
        <w:pStyle w:val="ListParagraph"/>
        <w:numPr>
          <w:ilvl w:val="0"/>
          <w:numId w:val="12"/>
        </w:numPr>
        <w:rPr>
          <w:rFonts w:ascii="Arial" w:hAnsi="Arial" w:cs="Arial"/>
          <w:sz w:val="22"/>
        </w:rPr>
      </w:pPr>
      <w:r w:rsidRPr="002E3194">
        <w:rPr>
          <w:rFonts w:ascii="Arial" w:hAnsi="Arial" w:cs="Arial"/>
          <w:sz w:val="22"/>
        </w:rPr>
        <w:t>Definition used in study</w:t>
      </w:r>
    </w:p>
    <w:p w:rsidR="0026384B" w:rsidRPr="002E3194" w:rsidRDefault="0026384B" w:rsidP="0026384B">
      <w:pPr>
        <w:pStyle w:val="ListParagraph"/>
        <w:numPr>
          <w:ilvl w:val="0"/>
          <w:numId w:val="12"/>
        </w:numPr>
        <w:rPr>
          <w:rFonts w:ascii="Arial" w:hAnsi="Arial" w:cs="Arial"/>
          <w:sz w:val="22"/>
        </w:rPr>
      </w:pPr>
      <w:r w:rsidRPr="002E3194">
        <w:rPr>
          <w:rFonts w:ascii="Arial" w:hAnsi="Arial" w:cs="Arial"/>
          <w:sz w:val="22"/>
        </w:rPr>
        <w:t>Measurement tool or method used</w:t>
      </w:r>
    </w:p>
    <w:p w:rsidR="0026384B" w:rsidRPr="002E3194" w:rsidRDefault="0026384B" w:rsidP="0026384B">
      <w:pPr>
        <w:pStyle w:val="ListParagraph"/>
        <w:numPr>
          <w:ilvl w:val="0"/>
          <w:numId w:val="12"/>
        </w:numPr>
        <w:rPr>
          <w:rFonts w:ascii="Arial" w:hAnsi="Arial" w:cs="Arial"/>
          <w:sz w:val="22"/>
        </w:rPr>
      </w:pPr>
      <w:r w:rsidRPr="002E3194">
        <w:rPr>
          <w:rFonts w:ascii="Arial" w:hAnsi="Arial" w:cs="Arial"/>
          <w:sz w:val="22"/>
        </w:rPr>
        <w:t>Unit of measurement (if appropriate)</w:t>
      </w:r>
    </w:p>
    <w:p w:rsidR="0026384B" w:rsidRPr="002E3194" w:rsidRDefault="0026384B" w:rsidP="0026384B">
      <w:pPr>
        <w:pStyle w:val="ListParagraph"/>
        <w:numPr>
          <w:ilvl w:val="0"/>
          <w:numId w:val="12"/>
        </w:numPr>
        <w:rPr>
          <w:rFonts w:ascii="Arial" w:hAnsi="Arial" w:cs="Arial"/>
          <w:sz w:val="22"/>
        </w:rPr>
      </w:pPr>
      <w:r w:rsidRPr="002E3194">
        <w:rPr>
          <w:rFonts w:ascii="Arial" w:hAnsi="Arial" w:cs="Arial"/>
          <w:sz w:val="22"/>
        </w:rPr>
        <w:t>Length of follow-up, number and/or times of follow-up measurements</w:t>
      </w:r>
    </w:p>
    <w:p w:rsidR="0026384B" w:rsidRPr="002E3194" w:rsidRDefault="0026384B" w:rsidP="0026384B">
      <w:pPr>
        <w:rPr>
          <w:rFonts w:cs="Arial"/>
        </w:rPr>
      </w:pPr>
      <w:r w:rsidRPr="002E3194">
        <w:rPr>
          <w:rFonts w:cs="Arial"/>
        </w:rPr>
        <w:t>For all intervention group(s) and control group(s):</w:t>
      </w:r>
    </w:p>
    <w:p w:rsidR="0026384B" w:rsidRPr="002E3194" w:rsidRDefault="0026384B" w:rsidP="0026384B">
      <w:pPr>
        <w:pStyle w:val="ListParagraph"/>
        <w:numPr>
          <w:ilvl w:val="0"/>
          <w:numId w:val="13"/>
        </w:numPr>
        <w:rPr>
          <w:rFonts w:ascii="Arial" w:hAnsi="Arial" w:cs="Arial"/>
          <w:sz w:val="22"/>
        </w:rPr>
      </w:pPr>
      <w:r w:rsidRPr="002E3194">
        <w:rPr>
          <w:rFonts w:ascii="Arial" w:hAnsi="Arial" w:cs="Arial"/>
          <w:sz w:val="22"/>
        </w:rPr>
        <w:t>Number of participants enrolled</w:t>
      </w:r>
    </w:p>
    <w:p w:rsidR="0026384B" w:rsidRPr="002E3194" w:rsidRDefault="0026384B" w:rsidP="0026384B">
      <w:pPr>
        <w:pStyle w:val="ListParagraph"/>
        <w:numPr>
          <w:ilvl w:val="0"/>
          <w:numId w:val="13"/>
        </w:numPr>
        <w:rPr>
          <w:rFonts w:ascii="Arial" w:hAnsi="Arial" w:cs="Arial"/>
          <w:sz w:val="22"/>
        </w:rPr>
      </w:pPr>
      <w:r w:rsidRPr="002E3194">
        <w:rPr>
          <w:rFonts w:ascii="Arial" w:hAnsi="Arial" w:cs="Arial"/>
          <w:sz w:val="22"/>
        </w:rPr>
        <w:t>Number of participants included in analysis</w:t>
      </w:r>
    </w:p>
    <w:p w:rsidR="0026384B" w:rsidRPr="002E3194" w:rsidRDefault="0026384B" w:rsidP="0026384B">
      <w:pPr>
        <w:pStyle w:val="ListParagraph"/>
        <w:numPr>
          <w:ilvl w:val="0"/>
          <w:numId w:val="13"/>
        </w:numPr>
        <w:rPr>
          <w:rFonts w:ascii="Arial" w:hAnsi="Arial" w:cs="Arial"/>
          <w:sz w:val="22"/>
        </w:rPr>
      </w:pPr>
      <w:r w:rsidRPr="002E3194">
        <w:rPr>
          <w:rFonts w:ascii="Arial" w:hAnsi="Arial" w:cs="Arial"/>
          <w:sz w:val="22"/>
        </w:rPr>
        <w:t>Number of withdrawals, exclusions, lost to follow-up</w:t>
      </w:r>
    </w:p>
    <w:p w:rsidR="0026384B" w:rsidRPr="002E3194" w:rsidRDefault="0026384B" w:rsidP="0026384B">
      <w:pPr>
        <w:pStyle w:val="ListParagraph"/>
        <w:numPr>
          <w:ilvl w:val="0"/>
          <w:numId w:val="13"/>
        </w:numPr>
        <w:rPr>
          <w:rFonts w:ascii="Arial" w:hAnsi="Arial" w:cs="Arial"/>
          <w:sz w:val="22"/>
        </w:rPr>
      </w:pPr>
      <w:r w:rsidRPr="002E3194">
        <w:rPr>
          <w:rFonts w:ascii="Arial" w:hAnsi="Arial" w:cs="Arial"/>
          <w:sz w:val="22"/>
        </w:rPr>
        <w:t>Summary outcome data e.g.</w:t>
      </w:r>
    </w:p>
    <w:p w:rsidR="0026384B" w:rsidRPr="002E3194" w:rsidRDefault="0026384B" w:rsidP="0026384B">
      <w:pPr>
        <w:pStyle w:val="ListParagraph"/>
        <w:numPr>
          <w:ilvl w:val="0"/>
          <w:numId w:val="14"/>
        </w:numPr>
        <w:rPr>
          <w:rFonts w:ascii="Arial" w:hAnsi="Arial" w:cs="Arial"/>
          <w:sz w:val="22"/>
        </w:rPr>
      </w:pPr>
      <w:r w:rsidRPr="002E3194">
        <w:rPr>
          <w:rFonts w:ascii="Arial" w:hAnsi="Arial" w:cs="Arial"/>
          <w:sz w:val="22"/>
        </w:rPr>
        <w:t>Dichotomous: number of events, number of participants</w:t>
      </w:r>
    </w:p>
    <w:p w:rsidR="0026384B" w:rsidRPr="002E3194" w:rsidRDefault="0026384B" w:rsidP="0026384B">
      <w:pPr>
        <w:pStyle w:val="ListParagraph"/>
        <w:numPr>
          <w:ilvl w:val="0"/>
          <w:numId w:val="14"/>
        </w:numPr>
        <w:rPr>
          <w:rFonts w:ascii="Arial" w:hAnsi="Arial" w:cs="Arial"/>
          <w:sz w:val="22"/>
        </w:rPr>
      </w:pPr>
      <w:r w:rsidRPr="002E3194">
        <w:rPr>
          <w:rFonts w:ascii="Arial" w:hAnsi="Arial" w:cs="Arial"/>
          <w:sz w:val="22"/>
        </w:rPr>
        <w:t>Continuous: mean and standard deviation</w:t>
      </w:r>
    </w:p>
    <w:p w:rsidR="0026384B" w:rsidRPr="002E3194" w:rsidRDefault="0026384B" w:rsidP="0026384B">
      <w:pPr>
        <w:rPr>
          <w:rFonts w:cs="Arial"/>
        </w:rPr>
      </w:pPr>
      <w:r w:rsidRPr="002E3194">
        <w:rPr>
          <w:rFonts w:cs="Arial"/>
        </w:rPr>
        <w:t>Type of analysis used in study (e.g. intention to treat, per protocol)</w:t>
      </w:r>
    </w:p>
    <w:p w:rsidR="0026384B" w:rsidRPr="002E3194" w:rsidRDefault="0026384B" w:rsidP="0026384B">
      <w:pPr>
        <w:rPr>
          <w:rFonts w:cs="Arial"/>
        </w:rPr>
      </w:pPr>
      <w:r w:rsidRPr="002E3194">
        <w:rPr>
          <w:rFonts w:cs="Arial"/>
        </w:rPr>
        <w:t>Results of study analysis: e.g.</w:t>
      </w:r>
    </w:p>
    <w:p w:rsidR="0026384B" w:rsidRPr="002E3194" w:rsidRDefault="0026384B" w:rsidP="0026384B">
      <w:pPr>
        <w:pStyle w:val="ListParagraph"/>
        <w:numPr>
          <w:ilvl w:val="0"/>
          <w:numId w:val="15"/>
        </w:numPr>
        <w:rPr>
          <w:rFonts w:ascii="Arial" w:hAnsi="Arial" w:cs="Arial"/>
          <w:sz w:val="22"/>
        </w:rPr>
      </w:pPr>
      <w:r w:rsidRPr="002E3194">
        <w:rPr>
          <w:rFonts w:ascii="Arial" w:hAnsi="Arial" w:cs="Arial"/>
          <w:sz w:val="22"/>
        </w:rPr>
        <w:t>Dichotomous: odds ratio, risk ratio and confidence intervals, p-value</w:t>
      </w:r>
    </w:p>
    <w:p w:rsidR="0026384B" w:rsidRPr="002E3194" w:rsidRDefault="0026384B" w:rsidP="0026384B">
      <w:pPr>
        <w:pStyle w:val="ListParagraph"/>
        <w:numPr>
          <w:ilvl w:val="0"/>
          <w:numId w:val="15"/>
        </w:numPr>
        <w:rPr>
          <w:rFonts w:ascii="Arial" w:hAnsi="Arial" w:cs="Arial"/>
          <w:sz w:val="22"/>
        </w:rPr>
      </w:pPr>
      <w:r w:rsidRPr="002E3194">
        <w:rPr>
          <w:rFonts w:ascii="Arial" w:hAnsi="Arial" w:cs="Arial"/>
          <w:sz w:val="22"/>
        </w:rPr>
        <w:t>Continuous: mean difference, confidence intervals</w:t>
      </w:r>
    </w:p>
    <w:p w:rsidR="0026384B" w:rsidRPr="002E3194" w:rsidRDefault="0026384B" w:rsidP="0026384B">
      <w:pPr>
        <w:rPr>
          <w:rFonts w:cs="Arial"/>
        </w:rPr>
      </w:pPr>
      <w:r w:rsidRPr="002E3194">
        <w:rPr>
          <w:rFonts w:cs="Arial"/>
        </w:rPr>
        <w:t>Adjustment factors in the analysis. If a series of models is presented (e.g. unadjusted, age-adjusted or multi-adjusted), the fully adjusted model will be extracted. If the fully adjusted model is not provided, the most adjusted model will be extracted.</w:t>
      </w:r>
    </w:p>
    <w:p w:rsidR="0026384B" w:rsidRPr="002E3194" w:rsidRDefault="0026384B" w:rsidP="0026384B">
      <w:pPr>
        <w:rPr>
          <w:rFonts w:cs="Arial"/>
        </w:rPr>
      </w:pPr>
      <w:r w:rsidRPr="002E3194">
        <w:rPr>
          <w:rFonts w:cs="Arial"/>
        </w:rPr>
        <w:t>Additional outcomes</w:t>
      </w:r>
    </w:p>
    <w:p w:rsidR="0026384B" w:rsidRPr="002E3194" w:rsidRDefault="0026384B" w:rsidP="0026384B">
      <w:pPr>
        <w:rPr>
          <w:rFonts w:cs="Arial"/>
        </w:rPr>
      </w:pPr>
      <w:r w:rsidRPr="002E3194">
        <w:rPr>
          <w:rFonts w:cs="Arial"/>
        </w:rPr>
        <w:t>Record details of any additional relevant outcomes reported</w:t>
      </w:r>
    </w:p>
    <w:p w:rsidR="0026384B" w:rsidRPr="002E3194" w:rsidRDefault="0026384B" w:rsidP="0026384B">
      <w:pPr>
        <w:spacing w:after="200" w:line="276" w:lineRule="auto"/>
        <w:jc w:val="left"/>
      </w:pPr>
    </w:p>
    <w:p w:rsidR="0026384B" w:rsidRPr="002E3194" w:rsidRDefault="0026384B" w:rsidP="0026384B">
      <w:pPr>
        <w:pStyle w:val="Heading3"/>
        <w:sectPr w:rsidR="0026384B" w:rsidRPr="002E3194" w:rsidSect="0026384B">
          <w:headerReference w:type="default" r:id="rId9"/>
          <w:footerReference w:type="default" r:id="rId10"/>
          <w:pgSz w:w="11901" w:h="16840"/>
          <w:pgMar w:top="1440" w:right="1440" w:bottom="1440" w:left="1440" w:header="709" w:footer="709" w:gutter="0"/>
          <w:lnNumType w:countBy="1" w:restart="continuous"/>
          <w:cols w:space="708"/>
          <w:titlePg/>
          <w:docGrid w:linePitch="360"/>
        </w:sectPr>
      </w:pPr>
    </w:p>
    <w:p w:rsidR="0026384B" w:rsidRPr="001419D3" w:rsidRDefault="0026384B" w:rsidP="0026384B">
      <w:pPr>
        <w:spacing w:before="120"/>
        <w:contextualSpacing/>
        <w:jc w:val="left"/>
        <w:rPr>
          <w:rFonts w:cs="Arial"/>
          <w:b/>
          <w:sz w:val="16"/>
          <w:szCs w:val="16"/>
        </w:rPr>
      </w:pPr>
      <w:bookmarkStart w:id="8" w:name="_Ref377377093"/>
      <w:bookmarkStart w:id="9" w:name="_Toc378763345"/>
      <w:r w:rsidRPr="001419D3">
        <w:rPr>
          <w:b/>
        </w:rPr>
        <w:lastRenderedPageBreak/>
        <w:t xml:space="preserve">Appendix </w:t>
      </w:r>
      <w:r w:rsidR="00AB3F13">
        <w:rPr>
          <w:b/>
        </w:rPr>
        <w:t>S</w:t>
      </w:r>
      <w:r w:rsidRPr="001419D3">
        <w:rPr>
          <w:b/>
        </w:rPr>
        <w:t>4: Quality assessment</w:t>
      </w:r>
      <w:bookmarkEnd w:id="8"/>
      <w:bookmarkEnd w:id="9"/>
      <w:r w:rsidRPr="001419D3">
        <w:rPr>
          <w:rFonts w:cs="Arial"/>
          <w:b/>
          <w:sz w:val="16"/>
          <w:szCs w:val="16"/>
        </w:rPr>
        <w:fldChar w:fldCharType="begin"/>
      </w:r>
      <w:r w:rsidRPr="001419D3">
        <w:rPr>
          <w:rFonts w:cs="Arial"/>
          <w:b/>
          <w:sz w:val="16"/>
          <w:szCs w:val="16"/>
        </w:rPr>
        <w:instrText xml:space="preserve"> LINK Excel.Sheet.12 "\\\\ad.ucl.ac.uk\\slms\\Home1\\rmhadk1\\Desktop\\Systematic Lit Rev\\Data extraction.xlsx" "Sheet1!R1C1:R24C23" \a \f 4 \h  \* MERGEFORMAT </w:instrText>
      </w:r>
      <w:r w:rsidRPr="001419D3">
        <w:rPr>
          <w:rFonts w:cs="Arial"/>
          <w:b/>
          <w:sz w:val="16"/>
          <w:szCs w:val="16"/>
        </w:rPr>
        <w:fldChar w:fldCharType="separate"/>
      </w:r>
      <w:r w:rsidRPr="001419D3">
        <w:rPr>
          <w:rFonts w:cs="Arial"/>
          <w:b/>
          <w:sz w:val="16"/>
          <w:szCs w:val="16"/>
        </w:rPr>
        <w:t>.</w:t>
      </w:r>
      <w:r w:rsidRPr="001419D3">
        <w:rPr>
          <w:rFonts w:cs="Arial"/>
          <w:b/>
          <w:sz w:val="16"/>
          <w:szCs w:val="16"/>
        </w:rPr>
        <w:fldChar w:fldCharType="end"/>
      </w:r>
    </w:p>
    <w:p w:rsidR="0026384B" w:rsidRPr="00BF08FC" w:rsidRDefault="0026384B" w:rsidP="0026384B">
      <w:pPr>
        <w:spacing w:before="120"/>
        <w:contextualSpacing/>
        <w:jc w:val="left"/>
      </w:pPr>
      <w:r w:rsidRPr="00BF08FC">
        <w:rPr>
          <w:b/>
        </w:rPr>
        <w:t xml:space="preserve">Table </w:t>
      </w:r>
      <w:r w:rsidR="00377968">
        <w:rPr>
          <w:b/>
        </w:rPr>
        <w:t>S</w:t>
      </w:r>
      <w:r w:rsidRPr="00BF08FC">
        <w:rPr>
          <w:b/>
        </w:rPr>
        <w:fldChar w:fldCharType="begin"/>
      </w:r>
      <w:r w:rsidRPr="00BF08FC">
        <w:rPr>
          <w:b/>
        </w:rPr>
        <w:instrText xml:space="preserve"> SEQ Table \* ARABIC </w:instrText>
      </w:r>
      <w:r w:rsidRPr="00BF08FC">
        <w:rPr>
          <w:b/>
        </w:rPr>
        <w:fldChar w:fldCharType="separate"/>
      </w:r>
      <w:r>
        <w:rPr>
          <w:b/>
          <w:noProof/>
        </w:rPr>
        <w:t>1</w:t>
      </w:r>
      <w:r w:rsidRPr="00BF08FC">
        <w:rPr>
          <w:b/>
          <w:noProof/>
        </w:rPr>
        <w:fldChar w:fldCharType="end"/>
      </w:r>
      <w:r w:rsidRPr="00BF08FC">
        <w:t xml:space="preserve"> </w:t>
      </w:r>
      <w:r>
        <w:t>M</w:t>
      </w:r>
      <w:r w:rsidRPr="00BF08FC">
        <w:t>ethodologi</w:t>
      </w:r>
      <w:r>
        <w:t xml:space="preserve">cal quality in cohorts </w:t>
      </w:r>
      <w:r w:rsidRPr="00BF08FC">
        <w:t>and clinical trials</w:t>
      </w:r>
    </w:p>
    <w:tbl>
      <w:tblPr>
        <w:tblStyle w:val="MediumList1-Accent1"/>
        <w:tblW w:w="11147" w:type="dxa"/>
        <w:tblLayout w:type="fixed"/>
        <w:tblLook w:val="04A0" w:firstRow="1" w:lastRow="0" w:firstColumn="1" w:lastColumn="0" w:noHBand="0" w:noVBand="1"/>
      </w:tblPr>
      <w:tblGrid>
        <w:gridCol w:w="741"/>
        <w:gridCol w:w="8014"/>
        <w:gridCol w:w="598"/>
        <w:gridCol w:w="598"/>
        <w:gridCol w:w="598"/>
        <w:gridCol w:w="598"/>
      </w:tblGrid>
      <w:tr w:rsidR="0026384B" w:rsidRPr="00580891" w:rsidTr="0026384B">
        <w:trPr>
          <w:cnfStyle w:val="100000000000" w:firstRow="1" w:lastRow="0" w:firstColumn="0" w:lastColumn="0" w:oddVBand="0" w:evenVBand="0" w:oddHBand="0" w:evenHBand="0" w:firstRowFirstColumn="0" w:firstRowLastColumn="0" w:lastRowFirstColumn="0" w:lastRowLastColumn="0"/>
          <w:cantSplit/>
          <w:trHeight w:val="246"/>
        </w:trPr>
        <w:tc>
          <w:tcPr>
            <w:cnfStyle w:val="001000000000" w:firstRow="0" w:lastRow="0" w:firstColumn="1" w:lastColumn="0" w:oddVBand="0" w:evenVBand="0" w:oddHBand="0" w:evenHBand="0" w:firstRowFirstColumn="0" w:firstRowLastColumn="0" w:lastRowFirstColumn="0" w:lastRowLastColumn="0"/>
            <w:tcW w:w="741" w:type="dxa"/>
            <w:tcBorders>
              <w:top w:val="single" w:sz="4" w:space="0" w:color="1F497D" w:themeColor="text2"/>
              <w:bottom w:val="nil"/>
            </w:tcBorders>
            <w:vAlign w:val="center"/>
          </w:tcPr>
          <w:p w:rsidR="0026384B" w:rsidRPr="00580891" w:rsidRDefault="0026384B" w:rsidP="0026384B">
            <w:pPr>
              <w:spacing w:beforeLines="40" w:before="96" w:afterLines="40" w:after="96" w:line="240" w:lineRule="auto"/>
              <w:jc w:val="left"/>
              <w:rPr>
                <w:rFonts w:cs="Arial"/>
                <w:b w:val="0"/>
                <w:bCs w:val="0"/>
                <w:sz w:val="18"/>
                <w:szCs w:val="18"/>
              </w:rPr>
            </w:pPr>
          </w:p>
        </w:tc>
        <w:tc>
          <w:tcPr>
            <w:tcW w:w="8014" w:type="dxa"/>
            <w:tcBorders>
              <w:top w:val="single" w:sz="4" w:space="0" w:color="1F497D" w:themeColor="text2"/>
              <w:bottom w:val="nil"/>
            </w:tcBorders>
            <w:vAlign w:val="center"/>
          </w:tcPr>
          <w:p w:rsidR="0026384B" w:rsidRPr="00942EA9" w:rsidRDefault="0026384B" w:rsidP="0026384B">
            <w:pPr>
              <w:spacing w:before="60" w:after="120"/>
              <w:jc w:val="left"/>
              <w:cnfStyle w:val="100000000000" w:firstRow="1" w:lastRow="0" w:firstColumn="0" w:lastColumn="0" w:oddVBand="0" w:evenVBand="0" w:oddHBand="0" w:evenHBand="0" w:firstRowFirstColumn="0" w:firstRowLastColumn="0" w:lastRowFirstColumn="0" w:lastRowLastColumn="0"/>
              <w:rPr>
                <w:rFonts w:cs="Arial"/>
                <w:b/>
                <w:szCs w:val="18"/>
              </w:rPr>
            </w:pPr>
          </w:p>
        </w:tc>
        <w:tc>
          <w:tcPr>
            <w:tcW w:w="1196" w:type="dxa"/>
            <w:gridSpan w:val="2"/>
            <w:tcBorders>
              <w:top w:val="single" w:sz="4" w:space="0" w:color="1F497D" w:themeColor="text2"/>
              <w:bottom w:val="nil"/>
              <w:right w:val="single" w:sz="4" w:space="0" w:color="1F497D" w:themeColor="text2"/>
            </w:tcBorders>
            <w:vAlign w:val="center"/>
          </w:tcPr>
          <w:p w:rsidR="0026384B" w:rsidRPr="00BF08FC" w:rsidRDefault="0026384B" w:rsidP="0026384B">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b/>
                <w:bCs/>
                <w:color w:val="000000"/>
                <w:sz w:val="18"/>
                <w:szCs w:val="18"/>
              </w:rPr>
            </w:pPr>
            <w:r w:rsidRPr="00BF08FC">
              <w:rPr>
                <w:rFonts w:cs="Arial"/>
                <w:b/>
                <w:bCs/>
                <w:color w:val="000000"/>
                <w:sz w:val="18"/>
                <w:szCs w:val="18"/>
              </w:rPr>
              <w:t>Cohorts</w:t>
            </w:r>
          </w:p>
        </w:tc>
        <w:tc>
          <w:tcPr>
            <w:tcW w:w="1196" w:type="dxa"/>
            <w:gridSpan w:val="2"/>
            <w:tcBorders>
              <w:top w:val="single" w:sz="4" w:space="0" w:color="1F497D" w:themeColor="text2"/>
              <w:left w:val="single" w:sz="4" w:space="0" w:color="1F497D" w:themeColor="text2"/>
              <w:bottom w:val="nil"/>
            </w:tcBorders>
            <w:vAlign w:val="center"/>
          </w:tcPr>
          <w:p w:rsidR="0026384B" w:rsidRPr="00BF08FC" w:rsidRDefault="0026384B" w:rsidP="0026384B">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b/>
                <w:bCs/>
                <w:sz w:val="18"/>
                <w:szCs w:val="18"/>
              </w:rPr>
            </w:pPr>
            <w:r w:rsidRPr="00BF08FC">
              <w:rPr>
                <w:rFonts w:cs="Arial"/>
                <w:b/>
                <w:bCs/>
                <w:sz w:val="18"/>
                <w:szCs w:val="18"/>
              </w:rPr>
              <w:t>Trials</w:t>
            </w:r>
          </w:p>
        </w:tc>
      </w:tr>
      <w:tr w:rsidR="0026384B" w:rsidRPr="00580891" w:rsidTr="002D70D3">
        <w:trPr>
          <w:cnfStyle w:val="000000100000" w:firstRow="0" w:lastRow="0" w:firstColumn="0" w:lastColumn="0" w:oddVBand="0" w:evenVBand="0" w:oddHBand="1" w:evenHBand="0" w:firstRowFirstColumn="0" w:firstRowLastColumn="0" w:lastRowFirstColumn="0" w:lastRowLastColumn="0"/>
          <w:cantSplit/>
          <w:trHeight w:val="3026"/>
        </w:trPr>
        <w:tc>
          <w:tcPr>
            <w:cnfStyle w:val="001000000000" w:firstRow="0" w:lastRow="0" w:firstColumn="1" w:lastColumn="0" w:oddVBand="0" w:evenVBand="0" w:oddHBand="0" w:evenHBand="0" w:firstRowFirstColumn="0" w:firstRowLastColumn="0" w:lastRowFirstColumn="0" w:lastRowLastColumn="0"/>
            <w:tcW w:w="741" w:type="dxa"/>
            <w:tcBorders>
              <w:top w:val="nil"/>
            </w:tcBorders>
            <w:vAlign w:val="center"/>
          </w:tcPr>
          <w:p w:rsidR="0026384B" w:rsidRPr="00580891" w:rsidRDefault="0026384B" w:rsidP="0026384B">
            <w:pPr>
              <w:spacing w:beforeLines="40" w:before="96" w:afterLines="40" w:after="96" w:line="240" w:lineRule="auto"/>
              <w:jc w:val="left"/>
              <w:rPr>
                <w:rFonts w:cs="Arial"/>
                <w:b w:val="0"/>
                <w:bCs w:val="0"/>
                <w:sz w:val="18"/>
                <w:szCs w:val="18"/>
              </w:rPr>
            </w:pPr>
          </w:p>
        </w:tc>
        <w:tc>
          <w:tcPr>
            <w:tcW w:w="8014" w:type="dxa"/>
            <w:tcBorders>
              <w:top w:val="nil"/>
              <w:bottom w:val="nil"/>
            </w:tcBorders>
            <w:vAlign w:val="center"/>
          </w:tcPr>
          <w:p w:rsidR="0026384B" w:rsidRDefault="0026384B" w:rsidP="0026384B">
            <w:pPr>
              <w:spacing w:before="60" w:after="120"/>
              <w:jc w:val="left"/>
              <w:cnfStyle w:val="000000100000" w:firstRow="0" w:lastRow="0" w:firstColumn="0" w:lastColumn="0" w:oddVBand="0" w:evenVBand="0" w:oddHBand="1" w:evenHBand="0" w:firstRowFirstColumn="0" w:firstRowLastColumn="0" w:lastRowFirstColumn="0" w:lastRowLastColumn="0"/>
              <w:rPr>
                <w:rFonts w:cs="Arial"/>
                <w:b/>
                <w:szCs w:val="18"/>
              </w:rPr>
            </w:pPr>
            <w:r w:rsidRPr="00942EA9">
              <w:rPr>
                <w:rFonts w:cs="Arial"/>
                <w:b/>
                <w:szCs w:val="18"/>
              </w:rPr>
              <w:t>SIGN Methodological Quality</w:t>
            </w:r>
            <w:r>
              <w:rPr>
                <w:rFonts w:cs="Arial"/>
                <w:b/>
                <w:szCs w:val="18"/>
              </w:rPr>
              <w:t xml:space="preserve"> (Yes=1, No=0, Can’t say=3) </w:t>
            </w:r>
          </w:p>
          <w:p w:rsidR="0026384B" w:rsidRPr="00942EA9" w:rsidRDefault="0026384B" w:rsidP="0026384B">
            <w:pPr>
              <w:spacing w:before="60" w:after="120"/>
              <w:jc w:val="left"/>
              <w:cnfStyle w:val="000000100000" w:firstRow="0" w:lastRow="0" w:firstColumn="0" w:lastColumn="0" w:oddVBand="0" w:evenVBand="0" w:oddHBand="1" w:evenHBand="0" w:firstRowFirstColumn="0" w:firstRowLastColumn="0" w:lastRowFirstColumn="0" w:lastRowLastColumn="0"/>
              <w:rPr>
                <w:rFonts w:cs="Arial"/>
                <w:b/>
                <w:szCs w:val="18"/>
              </w:rPr>
            </w:pPr>
            <w:r w:rsidRPr="00942EA9">
              <w:rPr>
                <w:rFonts w:cs="Arial"/>
                <w:b/>
              </w:rPr>
              <w:t>High quality (++) Acceptable (+) Unacceptable (-)</w:t>
            </w:r>
          </w:p>
        </w:tc>
        <w:tc>
          <w:tcPr>
            <w:tcW w:w="598" w:type="dxa"/>
            <w:tcBorders>
              <w:top w:val="nil"/>
              <w:bottom w:val="nil"/>
            </w:tcBorders>
            <w:textDirection w:val="btLr"/>
            <w:vAlign w:val="center"/>
          </w:tcPr>
          <w:p w:rsidR="0026384B" w:rsidRPr="002D70D3" w:rsidRDefault="0026384B" w:rsidP="0026384B">
            <w:pPr>
              <w:spacing w:beforeLines="40" w:before="96" w:afterLines="40" w:after="96" w:line="240" w:lineRule="auto"/>
              <w:ind w:left="113" w:right="113"/>
              <w:jc w:val="left"/>
              <w:cnfStyle w:val="000000100000" w:firstRow="0" w:lastRow="0" w:firstColumn="0" w:lastColumn="0" w:oddVBand="0" w:evenVBand="0" w:oddHBand="1" w:evenHBand="0" w:firstRowFirstColumn="0" w:firstRowLastColumn="0" w:lastRowFirstColumn="0" w:lastRowLastColumn="0"/>
              <w:rPr>
                <w:rFonts w:cs="Arial"/>
                <w:b/>
                <w:bCs/>
                <w:sz w:val="18"/>
                <w:szCs w:val="18"/>
                <w:vertAlign w:val="superscript"/>
              </w:rPr>
            </w:pPr>
            <w:r w:rsidRPr="00580891">
              <w:rPr>
                <w:rFonts w:cs="Arial"/>
                <w:b/>
                <w:bCs/>
                <w:sz w:val="18"/>
                <w:szCs w:val="18"/>
              </w:rPr>
              <w:t>Smits</w:t>
            </w:r>
            <w:r>
              <w:rPr>
                <w:rFonts w:cs="Arial"/>
                <w:b/>
                <w:bCs/>
                <w:sz w:val="18"/>
                <w:szCs w:val="18"/>
              </w:rPr>
              <w:t xml:space="preserve"> et al. (2013)</w:t>
            </w:r>
            <w:r w:rsidR="002D70D3">
              <w:rPr>
                <w:rFonts w:cs="Arial"/>
                <w:b/>
                <w:bCs/>
                <w:sz w:val="18"/>
                <w:szCs w:val="18"/>
                <w:vertAlign w:val="superscript"/>
              </w:rPr>
              <w:t>29</w:t>
            </w:r>
          </w:p>
        </w:tc>
        <w:tc>
          <w:tcPr>
            <w:tcW w:w="598" w:type="dxa"/>
            <w:tcBorders>
              <w:top w:val="nil"/>
              <w:bottom w:val="nil"/>
              <w:right w:val="single" w:sz="4" w:space="0" w:color="1F497D" w:themeColor="text2"/>
            </w:tcBorders>
            <w:textDirection w:val="btLr"/>
            <w:vAlign w:val="center"/>
          </w:tcPr>
          <w:p w:rsidR="0026384B" w:rsidRPr="002D70D3" w:rsidRDefault="0026384B" w:rsidP="0026384B">
            <w:pPr>
              <w:ind w:left="113" w:right="113"/>
              <w:jc w:val="left"/>
              <w:cnfStyle w:val="000000100000" w:firstRow="0" w:lastRow="0" w:firstColumn="0" w:lastColumn="0" w:oddVBand="0" w:evenVBand="0" w:oddHBand="1" w:evenHBand="0" w:firstRowFirstColumn="0" w:firstRowLastColumn="0" w:lastRowFirstColumn="0" w:lastRowLastColumn="0"/>
              <w:rPr>
                <w:rFonts w:cs="Arial"/>
                <w:b/>
                <w:bCs/>
                <w:color w:val="000000"/>
                <w:sz w:val="18"/>
                <w:szCs w:val="16"/>
                <w:vertAlign w:val="superscript"/>
              </w:rPr>
            </w:pPr>
            <w:r w:rsidRPr="00580891">
              <w:rPr>
                <w:rFonts w:cs="Arial"/>
                <w:b/>
                <w:bCs/>
                <w:color w:val="000000"/>
                <w:sz w:val="18"/>
                <w:szCs w:val="16"/>
              </w:rPr>
              <w:t>Fader</w:t>
            </w:r>
            <w:r>
              <w:rPr>
                <w:rFonts w:cs="Arial"/>
                <w:b/>
                <w:bCs/>
                <w:color w:val="000000"/>
                <w:sz w:val="18"/>
                <w:szCs w:val="16"/>
              </w:rPr>
              <w:t xml:space="preserve"> et al. (2011)</w:t>
            </w:r>
            <w:r w:rsidR="002D70D3">
              <w:rPr>
                <w:rFonts w:cs="Arial"/>
                <w:b/>
                <w:bCs/>
                <w:color w:val="000000"/>
                <w:sz w:val="18"/>
                <w:szCs w:val="16"/>
                <w:vertAlign w:val="superscript"/>
              </w:rPr>
              <w:t>31</w:t>
            </w:r>
          </w:p>
        </w:tc>
        <w:tc>
          <w:tcPr>
            <w:tcW w:w="598" w:type="dxa"/>
            <w:tcBorders>
              <w:top w:val="nil"/>
              <w:left w:val="single" w:sz="4" w:space="0" w:color="1F497D" w:themeColor="text2"/>
              <w:bottom w:val="nil"/>
            </w:tcBorders>
            <w:textDirection w:val="btLr"/>
            <w:vAlign w:val="center"/>
          </w:tcPr>
          <w:p w:rsidR="0026384B" w:rsidRPr="002D70D3" w:rsidRDefault="0026384B" w:rsidP="0026384B">
            <w:pPr>
              <w:spacing w:before="40" w:afterLines="40" w:after="96" w:line="240" w:lineRule="auto"/>
              <w:ind w:left="113" w:right="113"/>
              <w:jc w:val="left"/>
              <w:cnfStyle w:val="000000100000" w:firstRow="0" w:lastRow="0" w:firstColumn="0" w:lastColumn="0" w:oddVBand="0" w:evenVBand="0" w:oddHBand="1" w:evenHBand="0" w:firstRowFirstColumn="0" w:firstRowLastColumn="0" w:lastRowFirstColumn="0" w:lastRowLastColumn="0"/>
              <w:rPr>
                <w:rFonts w:cs="Arial"/>
                <w:b/>
                <w:bCs/>
                <w:sz w:val="16"/>
                <w:szCs w:val="16"/>
                <w:vertAlign w:val="superscript"/>
              </w:rPr>
            </w:pPr>
            <w:r>
              <w:rPr>
                <w:rFonts w:cs="Arial"/>
                <w:b/>
                <w:bCs/>
                <w:sz w:val="16"/>
                <w:szCs w:val="16"/>
              </w:rPr>
              <w:t xml:space="preserve">Von </w:t>
            </w:r>
            <w:proofErr w:type="spellStart"/>
            <w:r>
              <w:rPr>
                <w:rFonts w:cs="Arial"/>
                <w:b/>
                <w:bCs/>
                <w:sz w:val="16"/>
                <w:szCs w:val="16"/>
              </w:rPr>
              <w:t>Gruenigen</w:t>
            </w:r>
            <w:proofErr w:type="spellEnd"/>
            <w:r>
              <w:rPr>
                <w:rFonts w:cs="Arial"/>
                <w:b/>
                <w:bCs/>
                <w:sz w:val="16"/>
                <w:szCs w:val="16"/>
              </w:rPr>
              <w:t xml:space="preserve"> et al. (2008, 2009)</w:t>
            </w:r>
            <w:r w:rsidR="002D70D3">
              <w:rPr>
                <w:rFonts w:cs="Arial"/>
                <w:b/>
                <w:bCs/>
                <w:sz w:val="16"/>
                <w:szCs w:val="16"/>
                <w:vertAlign w:val="superscript"/>
              </w:rPr>
              <w:t>34, 45</w:t>
            </w:r>
          </w:p>
        </w:tc>
        <w:tc>
          <w:tcPr>
            <w:tcW w:w="598" w:type="dxa"/>
            <w:tcBorders>
              <w:top w:val="nil"/>
              <w:bottom w:val="nil"/>
            </w:tcBorders>
            <w:textDirection w:val="btLr"/>
            <w:vAlign w:val="center"/>
          </w:tcPr>
          <w:p w:rsidR="0026384B" w:rsidRPr="002D70D3" w:rsidRDefault="002D70D3" w:rsidP="002D70D3">
            <w:pPr>
              <w:spacing w:before="40" w:afterLines="40" w:after="96" w:line="240" w:lineRule="auto"/>
              <w:ind w:left="113" w:right="113"/>
              <w:jc w:val="left"/>
              <w:cnfStyle w:val="000000100000" w:firstRow="0" w:lastRow="0" w:firstColumn="0" w:lastColumn="0" w:oddVBand="0" w:evenVBand="0" w:oddHBand="1" w:evenHBand="0" w:firstRowFirstColumn="0" w:firstRowLastColumn="0" w:lastRowFirstColumn="0" w:lastRowLastColumn="0"/>
              <w:rPr>
                <w:rFonts w:cs="Arial"/>
                <w:b/>
                <w:bCs/>
                <w:sz w:val="16"/>
                <w:szCs w:val="16"/>
                <w:vertAlign w:val="superscript"/>
              </w:rPr>
            </w:pPr>
            <w:proofErr w:type="spellStart"/>
            <w:r>
              <w:rPr>
                <w:rFonts w:cs="Arial"/>
                <w:b/>
                <w:bCs/>
                <w:sz w:val="16"/>
                <w:szCs w:val="16"/>
              </w:rPr>
              <w:t>McCarroll</w:t>
            </w:r>
            <w:proofErr w:type="spellEnd"/>
            <w:r>
              <w:rPr>
                <w:rFonts w:cs="Arial"/>
                <w:b/>
                <w:bCs/>
                <w:sz w:val="16"/>
                <w:szCs w:val="16"/>
              </w:rPr>
              <w:t xml:space="preserve"> et al. (2013)</w:t>
            </w:r>
            <w:r>
              <w:rPr>
                <w:rFonts w:cs="Arial"/>
                <w:b/>
                <w:bCs/>
                <w:sz w:val="16"/>
                <w:szCs w:val="16"/>
                <w:vertAlign w:val="superscript"/>
              </w:rPr>
              <w:t>32</w:t>
            </w:r>
            <w:r>
              <w:rPr>
                <w:rFonts w:cs="Arial"/>
                <w:b/>
                <w:bCs/>
                <w:sz w:val="16"/>
                <w:szCs w:val="16"/>
              </w:rPr>
              <w:t xml:space="preserve">, Von </w:t>
            </w:r>
            <w:proofErr w:type="spellStart"/>
            <w:r>
              <w:rPr>
                <w:rFonts w:cs="Arial"/>
                <w:b/>
                <w:bCs/>
                <w:sz w:val="16"/>
                <w:szCs w:val="16"/>
              </w:rPr>
              <w:t>Gruenigen</w:t>
            </w:r>
            <w:proofErr w:type="spellEnd"/>
            <w:r>
              <w:rPr>
                <w:rFonts w:cs="Arial"/>
                <w:b/>
                <w:bCs/>
                <w:sz w:val="16"/>
                <w:szCs w:val="16"/>
              </w:rPr>
              <w:t xml:space="preserve"> et al. (2012)</w:t>
            </w:r>
            <w:r>
              <w:rPr>
                <w:rFonts w:cs="Arial"/>
                <w:b/>
                <w:bCs/>
                <w:sz w:val="16"/>
                <w:szCs w:val="16"/>
                <w:vertAlign w:val="superscript"/>
              </w:rPr>
              <w:t>33</w:t>
            </w:r>
          </w:p>
        </w:tc>
      </w:tr>
      <w:tr w:rsidR="0026384B" w:rsidRPr="00AF5684" w:rsidTr="0026384B">
        <w:trPr>
          <w:trHeight w:val="315"/>
        </w:trPr>
        <w:tc>
          <w:tcPr>
            <w:cnfStyle w:val="001000000000" w:firstRow="0" w:lastRow="0" w:firstColumn="1" w:lastColumn="0" w:oddVBand="0" w:evenVBand="0" w:oddHBand="0" w:evenHBand="0" w:firstRowFirstColumn="0" w:firstRowLastColumn="0" w:lastRowFirstColumn="0" w:lastRowLastColumn="0"/>
            <w:tcW w:w="741" w:type="dxa"/>
            <w:vAlign w:val="center"/>
          </w:tcPr>
          <w:p w:rsidR="0026384B" w:rsidRPr="00AF5684" w:rsidRDefault="0026384B" w:rsidP="0026384B">
            <w:pPr>
              <w:spacing w:beforeLines="40" w:before="96" w:afterLines="40" w:after="96" w:line="240" w:lineRule="auto"/>
              <w:jc w:val="left"/>
              <w:rPr>
                <w:rFonts w:cs="Arial"/>
                <w:b w:val="0"/>
                <w:bCs w:val="0"/>
                <w:sz w:val="18"/>
                <w:szCs w:val="18"/>
              </w:rPr>
            </w:pPr>
            <w:r w:rsidRPr="00AF5684">
              <w:rPr>
                <w:rFonts w:cs="Arial"/>
                <w:b w:val="0"/>
                <w:bCs w:val="0"/>
                <w:sz w:val="18"/>
                <w:szCs w:val="18"/>
              </w:rPr>
              <w:t>2.1</w:t>
            </w:r>
          </w:p>
        </w:tc>
        <w:tc>
          <w:tcPr>
            <w:tcW w:w="8014" w:type="dxa"/>
            <w:tcBorders>
              <w:top w:val="nil"/>
            </w:tcBorders>
            <w:vAlign w:val="center"/>
          </w:tcPr>
          <w:p w:rsidR="0026384B" w:rsidRPr="00AF5684" w:rsidRDefault="0026384B" w:rsidP="0026384B">
            <w:pPr>
              <w:autoSpaceDE w:val="0"/>
              <w:autoSpaceDN w:val="0"/>
              <w:adjustRightInd w:val="0"/>
              <w:spacing w:beforeLines="40" w:before="96" w:afterLines="40" w:after="96" w:line="240" w:lineRule="auto"/>
              <w:jc w:val="left"/>
              <w:cnfStyle w:val="000000000000" w:firstRow="0" w:lastRow="0" w:firstColumn="0" w:lastColumn="0" w:oddVBand="0" w:evenVBand="0" w:oddHBand="0" w:evenHBand="0" w:firstRowFirstColumn="0" w:firstRowLastColumn="0" w:lastRowFirstColumn="0" w:lastRowLastColumn="0"/>
              <w:rPr>
                <w:rFonts w:cs="Arial"/>
                <w:sz w:val="18"/>
                <w:szCs w:val="18"/>
              </w:rPr>
            </w:pPr>
            <w:r w:rsidRPr="00AF5684">
              <w:rPr>
                <w:rFonts w:cs="Arial"/>
                <w:sz w:val="18"/>
                <w:szCs w:val="18"/>
              </w:rPr>
              <w:t xml:space="preserve">How well was the study done to minimise the risk of bias or confounding? </w:t>
            </w:r>
          </w:p>
        </w:tc>
        <w:tc>
          <w:tcPr>
            <w:tcW w:w="598" w:type="dxa"/>
            <w:tcBorders>
              <w:top w:val="nil"/>
            </w:tcBorders>
            <w:vAlign w:val="center"/>
          </w:tcPr>
          <w:p w:rsidR="0026384B" w:rsidRPr="00BF08FC" w:rsidRDefault="0026384B" w:rsidP="0026384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Unicode MS" w:cs="Arial"/>
                <w:color w:val="000000"/>
                <w:sz w:val="18"/>
                <w:szCs w:val="18"/>
              </w:rPr>
            </w:pPr>
            <w:r w:rsidRPr="00BF08FC">
              <w:rPr>
                <w:rFonts w:eastAsia="Arial Unicode MS" w:cs="Arial"/>
                <w:color w:val="000000"/>
                <w:sz w:val="18"/>
                <w:szCs w:val="18"/>
              </w:rPr>
              <w:t>-</w:t>
            </w:r>
          </w:p>
        </w:tc>
        <w:tc>
          <w:tcPr>
            <w:tcW w:w="598" w:type="dxa"/>
            <w:tcBorders>
              <w:top w:val="nil"/>
              <w:bottom w:val="nil"/>
              <w:right w:val="single" w:sz="4" w:space="0" w:color="1F497D" w:themeColor="text2"/>
            </w:tcBorders>
            <w:vAlign w:val="center"/>
          </w:tcPr>
          <w:p w:rsidR="0026384B" w:rsidRPr="00BF08FC" w:rsidRDefault="0026384B" w:rsidP="0026384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Unicode MS" w:cs="Arial"/>
                <w:sz w:val="18"/>
                <w:szCs w:val="18"/>
              </w:rPr>
            </w:pPr>
            <w:r w:rsidRPr="00BF08FC">
              <w:rPr>
                <w:rFonts w:eastAsia="Arial Unicode MS" w:cs="Arial"/>
                <w:sz w:val="18"/>
                <w:szCs w:val="18"/>
              </w:rPr>
              <w:t>+</w:t>
            </w:r>
          </w:p>
        </w:tc>
        <w:tc>
          <w:tcPr>
            <w:tcW w:w="598" w:type="dxa"/>
            <w:tcBorders>
              <w:top w:val="nil"/>
              <w:left w:val="single" w:sz="4" w:space="0" w:color="1F497D" w:themeColor="text2"/>
            </w:tcBorders>
            <w:vAlign w:val="center"/>
          </w:tcPr>
          <w:p w:rsidR="0026384B" w:rsidRPr="00BF08FC" w:rsidRDefault="0026384B" w:rsidP="0026384B">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BF08FC">
              <w:rPr>
                <w:rFonts w:cs="Arial"/>
                <w:sz w:val="18"/>
                <w:szCs w:val="18"/>
              </w:rPr>
              <w:t>-</w:t>
            </w:r>
          </w:p>
        </w:tc>
        <w:tc>
          <w:tcPr>
            <w:tcW w:w="598" w:type="dxa"/>
            <w:tcBorders>
              <w:top w:val="nil"/>
            </w:tcBorders>
            <w:vAlign w:val="center"/>
          </w:tcPr>
          <w:p w:rsidR="0026384B" w:rsidRPr="00BF08FC" w:rsidRDefault="0026384B" w:rsidP="0026384B">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BF08FC">
              <w:rPr>
                <w:rFonts w:cs="Arial"/>
                <w:sz w:val="18"/>
                <w:szCs w:val="18"/>
              </w:rPr>
              <w:t>+</w:t>
            </w:r>
          </w:p>
        </w:tc>
      </w:tr>
      <w:tr w:rsidR="0026384B" w:rsidRPr="00AF5684" w:rsidTr="0026384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41" w:type="dxa"/>
            <w:vAlign w:val="center"/>
          </w:tcPr>
          <w:p w:rsidR="0026384B" w:rsidRPr="00AF5684" w:rsidRDefault="0026384B" w:rsidP="0026384B">
            <w:pPr>
              <w:spacing w:beforeLines="40" w:before="96" w:afterLines="40" w:after="96" w:line="240" w:lineRule="auto"/>
              <w:jc w:val="left"/>
              <w:rPr>
                <w:rFonts w:cs="Arial"/>
                <w:b w:val="0"/>
                <w:bCs w:val="0"/>
                <w:sz w:val="18"/>
                <w:szCs w:val="18"/>
              </w:rPr>
            </w:pPr>
            <w:r w:rsidRPr="00AF5684">
              <w:rPr>
                <w:rFonts w:cs="Arial"/>
                <w:b w:val="0"/>
                <w:bCs w:val="0"/>
                <w:sz w:val="18"/>
                <w:szCs w:val="18"/>
              </w:rPr>
              <w:t>2.2</w:t>
            </w:r>
          </w:p>
        </w:tc>
        <w:tc>
          <w:tcPr>
            <w:tcW w:w="8014" w:type="dxa"/>
            <w:vAlign w:val="center"/>
          </w:tcPr>
          <w:p w:rsidR="0026384B" w:rsidRPr="00AF5684" w:rsidRDefault="0026384B" w:rsidP="0026384B">
            <w:pPr>
              <w:pStyle w:val="EndnoteText"/>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sidRPr="00AF5684">
              <w:rPr>
                <w:rFonts w:ascii="Arial" w:hAnsi="Arial" w:cs="Arial"/>
                <w:sz w:val="18"/>
                <w:szCs w:val="18"/>
                <w:lang w:val="en-US"/>
              </w:rPr>
              <w:t>Taking into account clinical considerations, your evaluation of the methodology used, and the statistical power of the study, do you think there is clear evidence of an association between exposure and outcome</w:t>
            </w:r>
            <w:r w:rsidRPr="00AF5684">
              <w:rPr>
                <w:rFonts w:ascii="Arial" w:hAnsi="Arial" w:cs="Arial"/>
                <w:color w:val="auto"/>
                <w:sz w:val="18"/>
                <w:szCs w:val="18"/>
                <w:lang w:val="en-US"/>
              </w:rPr>
              <w:t>?</w:t>
            </w:r>
          </w:p>
        </w:tc>
        <w:tc>
          <w:tcPr>
            <w:tcW w:w="598" w:type="dxa"/>
            <w:vAlign w:val="center"/>
          </w:tcPr>
          <w:p w:rsidR="0026384B" w:rsidRPr="00BF08FC" w:rsidRDefault="0026384B" w:rsidP="0026384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Unicode MS" w:cs="Arial"/>
                <w:color w:val="000000"/>
                <w:sz w:val="18"/>
                <w:szCs w:val="18"/>
              </w:rPr>
            </w:pPr>
            <w:r w:rsidRPr="00BF08FC">
              <w:rPr>
                <w:rFonts w:eastAsia="Arial Unicode MS" w:cs="Arial"/>
                <w:color w:val="000000"/>
                <w:sz w:val="18"/>
                <w:szCs w:val="18"/>
              </w:rPr>
              <w:t>0</w:t>
            </w:r>
          </w:p>
        </w:tc>
        <w:tc>
          <w:tcPr>
            <w:tcW w:w="598" w:type="dxa"/>
            <w:tcBorders>
              <w:top w:val="nil"/>
              <w:bottom w:val="nil"/>
              <w:right w:val="single" w:sz="4" w:space="0" w:color="1F497D" w:themeColor="text2"/>
            </w:tcBorders>
            <w:vAlign w:val="center"/>
          </w:tcPr>
          <w:p w:rsidR="0026384B" w:rsidRPr="00BF08FC" w:rsidRDefault="0026384B" w:rsidP="0026384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Unicode MS" w:cs="Arial"/>
                <w:sz w:val="18"/>
                <w:szCs w:val="18"/>
              </w:rPr>
            </w:pPr>
            <w:r w:rsidRPr="00BF08FC">
              <w:rPr>
                <w:rFonts w:eastAsia="Arial Unicode MS" w:cs="Arial"/>
                <w:sz w:val="18"/>
                <w:szCs w:val="18"/>
              </w:rPr>
              <w:t>0</w:t>
            </w:r>
          </w:p>
        </w:tc>
        <w:tc>
          <w:tcPr>
            <w:tcW w:w="598" w:type="dxa"/>
            <w:tcBorders>
              <w:left w:val="single" w:sz="4" w:space="0" w:color="1F497D" w:themeColor="text2"/>
            </w:tcBorders>
            <w:vAlign w:val="center"/>
          </w:tcPr>
          <w:p w:rsidR="0026384B" w:rsidRPr="00BF08FC" w:rsidRDefault="0026384B" w:rsidP="0026384B">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BF08FC">
              <w:rPr>
                <w:rFonts w:cs="Arial"/>
                <w:sz w:val="18"/>
                <w:szCs w:val="18"/>
              </w:rPr>
              <w:t>0</w:t>
            </w:r>
          </w:p>
        </w:tc>
        <w:tc>
          <w:tcPr>
            <w:tcW w:w="598" w:type="dxa"/>
            <w:vAlign w:val="center"/>
          </w:tcPr>
          <w:p w:rsidR="0026384B" w:rsidRPr="00BF08FC" w:rsidRDefault="0026384B" w:rsidP="0026384B">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BF08FC">
              <w:rPr>
                <w:rFonts w:cs="Arial"/>
                <w:sz w:val="18"/>
                <w:szCs w:val="18"/>
              </w:rPr>
              <w:t>0</w:t>
            </w:r>
          </w:p>
        </w:tc>
      </w:tr>
      <w:tr w:rsidR="0026384B" w:rsidRPr="00AF5684" w:rsidTr="0026384B">
        <w:trPr>
          <w:trHeight w:val="315"/>
        </w:trPr>
        <w:tc>
          <w:tcPr>
            <w:cnfStyle w:val="001000000000" w:firstRow="0" w:lastRow="0" w:firstColumn="1" w:lastColumn="0" w:oddVBand="0" w:evenVBand="0" w:oddHBand="0" w:evenHBand="0" w:firstRowFirstColumn="0" w:firstRowLastColumn="0" w:lastRowFirstColumn="0" w:lastRowLastColumn="0"/>
            <w:tcW w:w="741" w:type="dxa"/>
            <w:tcBorders>
              <w:bottom w:val="single" w:sz="18" w:space="0" w:color="4F81BD" w:themeColor="accent1"/>
            </w:tcBorders>
            <w:vAlign w:val="center"/>
          </w:tcPr>
          <w:p w:rsidR="0026384B" w:rsidRPr="00AF5684" w:rsidRDefault="0026384B" w:rsidP="0026384B">
            <w:pPr>
              <w:spacing w:beforeLines="40" w:before="96" w:afterLines="40" w:after="96" w:line="240" w:lineRule="auto"/>
              <w:jc w:val="left"/>
              <w:rPr>
                <w:rFonts w:cs="Arial"/>
                <w:b w:val="0"/>
                <w:bCs w:val="0"/>
                <w:sz w:val="18"/>
                <w:szCs w:val="18"/>
              </w:rPr>
            </w:pPr>
            <w:r w:rsidRPr="00AF5684">
              <w:rPr>
                <w:rFonts w:cs="Arial"/>
                <w:b w:val="0"/>
                <w:bCs w:val="0"/>
                <w:sz w:val="18"/>
                <w:szCs w:val="18"/>
              </w:rPr>
              <w:t>2.3</w:t>
            </w:r>
          </w:p>
        </w:tc>
        <w:tc>
          <w:tcPr>
            <w:tcW w:w="8014" w:type="dxa"/>
            <w:tcBorders>
              <w:bottom w:val="single" w:sz="18" w:space="0" w:color="4F81BD" w:themeColor="accent1"/>
            </w:tcBorders>
            <w:vAlign w:val="center"/>
          </w:tcPr>
          <w:p w:rsidR="0026384B" w:rsidRPr="00AF5684" w:rsidRDefault="0026384B" w:rsidP="0026384B">
            <w:pPr>
              <w:autoSpaceDE w:val="0"/>
              <w:autoSpaceDN w:val="0"/>
              <w:spacing w:before="120" w:after="120" w:line="276" w:lineRule="auto"/>
              <w:jc w:val="left"/>
              <w:cnfStyle w:val="000000000000" w:firstRow="0" w:lastRow="0" w:firstColumn="0" w:lastColumn="0" w:oddVBand="0" w:evenVBand="0" w:oddHBand="0" w:evenHBand="0" w:firstRowFirstColumn="0" w:firstRowLastColumn="0" w:lastRowFirstColumn="0" w:lastRowLastColumn="0"/>
              <w:rPr>
                <w:rFonts w:cs="Arial"/>
                <w:sz w:val="18"/>
                <w:szCs w:val="18"/>
              </w:rPr>
            </w:pPr>
            <w:r w:rsidRPr="00AF5684">
              <w:rPr>
                <w:rFonts w:cs="Arial"/>
                <w:sz w:val="18"/>
                <w:szCs w:val="18"/>
              </w:rPr>
              <w:t>Are the results of this study directly applicable to the patient group targeted in this guideline?</w:t>
            </w:r>
          </w:p>
        </w:tc>
        <w:tc>
          <w:tcPr>
            <w:tcW w:w="598" w:type="dxa"/>
            <w:tcBorders>
              <w:bottom w:val="single" w:sz="18" w:space="0" w:color="4F81BD" w:themeColor="accent1"/>
            </w:tcBorders>
            <w:vAlign w:val="center"/>
          </w:tcPr>
          <w:p w:rsidR="0026384B" w:rsidRPr="00BF08FC" w:rsidRDefault="0026384B" w:rsidP="0026384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Unicode MS" w:cs="Arial"/>
                <w:color w:val="000000"/>
                <w:sz w:val="18"/>
                <w:szCs w:val="18"/>
              </w:rPr>
            </w:pPr>
            <w:r w:rsidRPr="00BF08FC">
              <w:rPr>
                <w:rFonts w:eastAsia="Arial Unicode MS" w:cs="Arial"/>
                <w:color w:val="000000"/>
                <w:sz w:val="18"/>
                <w:szCs w:val="18"/>
              </w:rPr>
              <w:t>1</w:t>
            </w:r>
          </w:p>
        </w:tc>
        <w:tc>
          <w:tcPr>
            <w:tcW w:w="598" w:type="dxa"/>
            <w:tcBorders>
              <w:top w:val="nil"/>
              <w:bottom w:val="single" w:sz="18" w:space="0" w:color="4F81BD" w:themeColor="accent1"/>
              <w:right w:val="single" w:sz="4" w:space="0" w:color="1F497D" w:themeColor="text2"/>
            </w:tcBorders>
            <w:vAlign w:val="center"/>
          </w:tcPr>
          <w:p w:rsidR="0026384B" w:rsidRPr="00BF08FC" w:rsidRDefault="0026384B" w:rsidP="0026384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Unicode MS" w:cs="Arial"/>
                <w:sz w:val="18"/>
                <w:szCs w:val="18"/>
              </w:rPr>
            </w:pPr>
            <w:r w:rsidRPr="00BF08FC">
              <w:rPr>
                <w:rFonts w:eastAsia="Arial Unicode MS" w:cs="Arial"/>
                <w:sz w:val="18"/>
                <w:szCs w:val="18"/>
              </w:rPr>
              <w:t>1</w:t>
            </w:r>
          </w:p>
        </w:tc>
        <w:tc>
          <w:tcPr>
            <w:tcW w:w="598" w:type="dxa"/>
            <w:tcBorders>
              <w:left w:val="single" w:sz="4" w:space="0" w:color="1F497D" w:themeColor="text2"/>
              <w:bottom w:val="single" w:sz="18" w:space="0" w:color="4F81BD" w:themeColor="accent1"/>
            </w:tcBorders>
            <w:vAlign w:val="center"/>
          </w:tcPr>
          <w:p w:rsidR="0026384B" w:rsidRPr="00BF08FC" w:rsidRDefault="0026384B" w:rsidP="0026384B">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BF08FC">
              <w:rPr>
                <w:rFonts w:cs="Arial"/>
                <w:sz w:val="18"/>
                <w:szCs w:val="18"/>
              </w:rPr>
              <w:t>1</w:t>
            </w:r>
          </w:p>
        </w:tc>
        <w:tc>
          <w:tcPr>
            <w:tcW w:w="598" w:type="dxa"/>
            <w:tcBorders>
              <w:bottom w:val="single" w:sz="18" w:space="0" w:color="4F81BD" w:themeColor="accent1"/>
            </w:tcBorders>
            <w:vAlign w:val="center"/>
          </w:tcPr>
          <w:p w:rsidR="0026384B" w:rsidRPr="00BF08FC" w:rsidRDefault="0026384B" w:rsidP="0026384B">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BF08FC">
              <w:rPr>
                <w:rFonts w:cs="Arial"/>
                <w:sz w:val="18"/>
                <w:szCs w:val="18"/>
              </w:rPr>
              <w:t>1</w:t>
            </w:r>
          </w:p>
        </w:tc>
      </w:tr>
    </w:tbl>
    <w:p w:rsidR="0026384B" w:rsidRDefault="0026384B" w:rsidP="0026384B">
      <w:pPr>
        <w:spacing w:before="120"/>
        <w:contextualSpacing/>
        <w:jc w:val="left"/>
        <w:rPr>
          <w:rFonts w:cs="Arial"/>
          <w:sz w:val="16"/>
          <w:szCs w:val="16"/>
        </w:rPr>
      </w:pPr>
    </w:p>
    <w:p w:rsidR="002D70D3" w:rsidRPr="002D70D3" w:rsidRDefault="002D70D3" w:rsidP="00377968">
      <w:pPr>
        <w:pStyle w:val="EndNoteBibliography"/>
        <w:framePr w:hSpace="0" w:wrap="auto" w:vAnchor="margin" w:hAnchor="text" w:yAlign="inline"/>
        <w:ind w:left="720" w:hanging="720"/>
        <w:rPr>
          <w:b/>
        </w:rPr>
      </w:pPr>
      <w:bookmarkStart w:id="10" w:name="_ENREF_29"/>
      <w:r w:rsidRPr="002D70D3">
        <w:rPr>
          <w:b/>
        </w:rPr>
        <w:t>References for Table S1</w:t>
      </w:r>
    </w:p>
    <w:p w:rsidR="002D70D3" w:rsidRDefault="002D70D3" w:rsidP="00377968">
      <w:pPr>
        <w:pStyle w:val="EndNoteBibliography"/>
        <w:framePr w:hSpace="0" w:wrap="auto" w:vAnchor="margin" w:hAnchor="text" w:yAlign="inline"/>
        <w:ind w:left="720" w:hanging="720"/>
      </w:pPr>
    </w:p>
    <w:p w:rsidR="00377968" w:rsidRPr="00A8006D" w:rsidRDefault="00377968" w:rsidP="00377968">
      <w:pPr>
        <w:pStyle w:val="EndNoteBibliography"/>
        <w:framePr w:hSpace="0" w:wrap="auto" w:vAnchor="margin" w:hAnchor="text" w:yAlign="inline"/>
        <w:ind w:left="720" w:hanging="720"/>
      </w:pPr>
      <w:r w:rsidRPr="00A8006D">
        <w:t>29.</w:t>
      </w:r>
      <w:r w:rsidRPr="00A8006D">
        <w:tab/>
        <w:t xml:space="preserve">Smits A, Lopes A, Das N, Bekkers R, Galaal K. The impact of BMI on quality of life in obese endometrial cancer survivors: Does size matter? </w:t>
      </w:r>
      <w:r w:rsidRPr="00A8006D">
        <w:rPr>
          <w:i/>
        </w:rPr>
        <w:t xml:space="preserve">Gynecologic oncology. </w:t>
      </w:r>
      <w:r w:rsidRPr="00A8006D">
        <w:t>2013.</w:t>
      </w:r>
      <w:bookmarkEnd w:id="10"/>
    </w:p>
    <w:p w:rsidR="00377968" w:rsidRPr="00A8006D" w:rsidRDefault="00377968" w:rsidP="00377968">
      <w:pPr>
        <w:pStyle w:val="EndNoteBibliography"/>
        <w:framePr w:hSpace="0" w:wrap="auto" w:vAnchor="margin" w:hAnchor="text" w:yAlign="inline"/>
        <w:ind w:left="720" w:hanging="720"/>
      </w:pPr>
      <w:bookmarkStart w:id="11" w:name="_ENREF_30"/>
      <w:r w:rsidRPr="00A8006D">
        <w:t>30.</w:t>
      </w:r>
      <w:r w:rsidRPr="00A8006D">
        <w:tab/>
        <w:t xml:space="preserve">Basen-Engquist K, Scruggs S, Jhingran A, et al. Physical activity and obesity in endometrial cancer survivors: associations with pain, fatigue, and physical functioning. </w:t>
      </w:r>
      <w:r w:rsidRPr="00A8006D">
        <w:rPr>
          <w:i/>
        </w:rPr>
        <w:t xml:space="preserve">American journal of obstetrics and gynecology. </w:t>
      </w:r>
      <w:r w:rsidRPr="00A8006D">
        <w:t>2009;200(3):288.e281-288.</w:t>
      </w:r>
      <w:bookmarkEnd w:id="11"/>
    </w:p>
    <w:p w:rsidR="00377968" w:rsidRPr="00A8006D" w:rsidRDefault="00377968" w:rsidP="00377968">
      <w:pPr>
        <w:pStyle w:val="EndNoteBibliography"/>
        <w:framePr w:hSpace="0" w:wrap="auto" w:vAnchor="margin" w:hAnchor="text" w:yAlign="inline"/>
        <w:ind w:left="720" w:hanging="720"/>
      </w:pPr>
      <w:bookmarkStart w:id="12" w:name="_ENREF_32"/>
      <w:r w:rsidRPr="00A8006D">
        <w:lastRenderedPageBreak/>
        <w:t>32.</w:t>
      </w:r>
      <w:r w:rsidRPr="00A8006D">
        <w:tab/>
        <w:t xml:space="preserve">McCarroll ML, Armbruster S, Frasure HE, et al. Self-efficacy, quality of life, and weight loss in overweight/obese endometrial cancer survivors (SUCCEED): A randomized controlled trial. </w:t>
      </w:r>
      <w:r w:rsidRPr="00A8006D">
        <w:rPr>
          <w:i/>
        </w:rPr>
        <w:t xml:space="preserve">Gynecologic oncology. </w:t>
      </w:r>
      <w:r w:rsidRPr="00A8006D">
        <w:t>2013.</w:t>
      </w:r>
      <w:bookmarkEnd w:id="12"/>
    </w:p>
    <w:p w:rsidR="00377968" w:rsidRPr="00A8006D" w:rsidRDefault="00377968" w:rsidP="00377968">
      <w:pPr>
        <w:pStyle w:val="EndNoteBibliography"/>
        <w:framePr w:hSpace="0" w:wrap="auto" w:vAnchor="margin" w:hAnchor="text" w:yAlign="inline"/>
        <w:ind w:left="720" w:hanging="720"/>
      </w:pPr>
      <w:bookmarkStart w:id="13" w:name="_ENREF_33"/>
      <w:r w:rsidRPr="00A8006D">
        <w:t>33.</w:t>
      </w:r>
      <w:r w:rsidRPr="00A8006D">
        <w:tab/>
        <w:t xml:space="preserve">von Gruenigen V, Frasure H, Kavanagh MB, et al. Survivors of uterine cancer empowered by exercise and healthy diet (SUCCEED): a randomized controlled trial. </w:t>
      </w:r>
      <w:r w:rsidRPr="00A8006D">
        <w:rPr>
          <w:i/>
        </w:rPr>
        <w:t xml:space="preserve">Gynecologic oncology. </w:t>
      </w:r>
      <w:r w:rsidRPr="00A8006D">
        <w:t>2012;125(3):699-704.</w:t>
      </w:r>
      <w:bookmarkEnd w:id="13"/>
    </w:p>
    <w:p w:rsidR="00377968" w:rsidRPr="00A8006D" w:rsidRDefault="00377968" w:rsidP="00377968">
      <w:pPr>
        <w:pStyle w:val="EndNoteBibliography"/>
        <w:framePr w:hSpace="0" w:wrap="auto" w:vAnchor="margin" w:hAnchor="text" w:yAlign="inline"/>
        <w:ind w:left="720" w:hanging="720"/>
      </w:pPr>
      <w:bookmarkStart w:id="14" w:name="_ENREF_34"/>
      <w:r w:rsidRPr="00A8006D">
        <w:t>34.</w:t>
      </w:r>
      <w:r w:rsidRPr="00A8006D">
        <w:tab/>
        <w:t xml:space="preserve">von Gruenigen VE, Courneya KS, Gibbons HE, Kavanagh MB, Waggoner SE, Lerner E. Feasibility and effectiveness of a lifestyle intervention program in obese endometrial cancer patients: a randomized trial. </w:t>
      </w:r>
      <w:r w:rsidRPr="00A8006D">
        <w:rPr>
          <w:i/>
        </w:rPr>
        <w:t xml:space="preserve">Gynecologic oncology. </w:t>
      </w:r>
      <w:r w:rsidRPr="00A8006D">
        <w:t>2008;109(1):19-26.</w:t>
      </w:r>
      <w:bookmarkEnd w:id="14"/>
    </w:p>
    <w:p w:rsidR="00377968" w:rsidRPr="00A8006D" w:rsidRDefault="00377968" w:rsidP="00377968">
      <w:pPr>
        <w:pStyle w:val="EndNoteBibliography"/>
        <w:framePr w:hSpace="0" w:wrap="auto" w:vAnchor="margin" w:hAnchor="text" w:yAlign="inline"/>
        <w:ind w:left="720" w:hanging="720"/>
      </w:pPr>
      <w:bookmarkStart w:id="15" w:name="_ENREF_35"/>
      <w:r w:rsidRPr="00A8006D">
        <w:t>35.</w:t>
      </w:r>
      <w:r w:rsidRPr="00A8006D">
        <w:tab/>
        <w:t xml:space="preserve">von Gruenigen VE, Gibbons HE, Kavanagh MB, Janata JW, Lerner E, Courneya KS. A randomized trial of a lifestyle intervention in obese endometrial cancer survivors: quality of life outcomes and mediators of behavior change. </w:t>
      </w:r>
      <w:r w:rsidRPr="00A8006D">
        <w:rPr>
          <w:i/>
        </w:rPr>
        <w:t xml:space="preserve">Health and quality of life outcomes. </w:t>
      </w:r>
      <w:r w:rsidRPr="00A8006D">
        <w:t>2009;7:17.</w:t>
      </w:r>
      <w:bookmarkEnd w:id="15"/>
    </w:p>
    <w:p w:rsidR="0026384B" w:rsidRPr="002E3194" w:rsidRDefault="0026384B" w:rsidP="0026384B">
      <w:pPr>
        <w:pStyle w:val="Caption"/>
        <w:keepNext/>
      </w:pPr>
    </w:p>
    <w:p w:rsidR="00F42AC7" w:rsidRPr="0026384B" w:rsidRDefault="00F42AC7" w:rsidP="0026384B"/>
    <w:sectPr w:rsidR="00F42AC7" w:rsidRPr="0026384B" w:rsidSect="0026384B">
      <w:pgSz w:w="16840" w:h="11901"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AAA" w:rsidRDefault="006F5AAA">
      <w:pPr>
        <w:spacing w:line="240" w:lineRule="auto"/>
      </w:pPr>
      <w:r>
        <w:separator/>
      </w:r>
    </w:p>
  </w:endnote>
  <w:endnote w:type="continuationSeparator" w:id="0">
    <w:p w:rsidR="006F5AAA" w:rsidRDefault="006F5A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G Omega">
    <w:altName w:val="Tahom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AAA" w:rsidRDefault="006F5AAA">
    <w:pPr>
      <w:pStyle w:val="Footer"/>
      <w:jc w:val="right"/>
    </w:pPr>
    <w:r>
      <w:t>Koutoukidis D.</w:t>
    </w:r>
    <w:r>
      <w:tab/>
      <w:t>Submission draft – 03/04/2014</w:t>
    </w:r>
    <w:r>
      <w:tab/>
    </w:r>
    <w:sdt>
      <w:sdtPr>
        <w:id w:val="-1954854064"/>
        <w:docPartObj>
          <w:docPartGallery w:val="Page Numbers (Bottom of Page)"/>
          <w:docPartUnique/>
        </w:docPartObj>
      </w:sdtPr>
      <w:sdtEndPr/>
      <w:sdtContent>
        <w:sdt>
          <w:sdtPr>
            <w:id w:val="-1760905743"/>
            <w:docPartObj>
              <w:docPartGallery w:val="Page Numbers (Top of Page)"/>
              <w:docPartUnique/>
            </w:docPartObj>
          </w:sdtPr>
          <w:sdtEndPr/>
          <w:sdtContent>
            <w:r>
              <w:t xml:space="preserve">Page </w:t>
            </w:r>
            <w:r>
              <w:rPr>
                <w:b/>
                <w:bCs/>
                <w:szCs w:val="24"/>
              </w:rPr>
              <w:fldChar w:fldCharType="begin"/>
            </w:r>
            <w:r>
              <w:rPr>
                <w:b/>
                <w:bCs/>
              </w:rPr>
              <w:instrText xml:space="preserve"> PAGE </w:instrText>
            </w:r>
            <w:r>
              <w:rPr>
                <w:b/>
                <w:bCs/>
                <w:szCs w:val="24"/>
              </w:rPr>
              <w:fldChar w:fldCharType="separate"/>
            </w:r>
            <w:r w:rsidR="00492274">
              <w:rPr>
                <w:b/>
                <w:bCs/>
                <w:noProof/>
              </w:rPr>
              <w:t>9</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492274">
              <w:rPr>
                <w:b/>
                <w:bCs/>
                <w:noProof/>
              </w:rPr>
              <w:t>9</w:t>
            </w:r>
            <w:r>
              <w:rPr>
                <w:b/>
                <w:bCs/>
                <w:szCs w:val="24"/>
              </w:rPr>
              <w:fldChar w:fldCharType="end"/>
            </w:r>
          </w:sdtContent>
        </w:sdt>
      </w:sdtContent>
    </w:sdt>
  </w:p>
  <w:p w:rsidR="006F5AAA" w:rsidRDefault="006F5A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AAA" w:rsidRDefault="006F5AAA">
      <w:pPr>
        <w:spacing w:line="240" w:lineRule="auto"/>
      </w:pPr>
      <w:r>
        <w:separator/>
      </w:r>
    </w:p>
  </w:footnote>
  <w:footnote w:type="continuationSeparator" w:id="0">
    <w:p w:rsidR="006F5AAA" w:rsidRDefault="006F5A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AAA" w:rsidRDefault="006F5AAA" w:rsidP="0026384B">
    <w:pPr>
      <w:pStyle w:val="Header"/>
      <w:jc w:val="center"/>
    </w:pPr>
    <w:r>
      <w:t>Obesity, Diet,</w:t>
    </w:r>
    <w:r w:rsidRPr="00CB0FEB">
      <w:t xml:space="preserve"> </w:t>
    </w:r>
    <w:r w:rsidRPr="00385AE4">
      <w:t xml:space="preserve">Physical Activity </w:t>
    </w:r>
    <w:r>
      <w:t xml:space="preserve">and Health-Related Quality of life </w:t>
    </w:r>
    <w:r w:rsidRPr="00CB0FEB">
      <w:t>i</w:t>
    </w:r>
    <w:r w:rsidR="00B36A09">
      <w:t>n Endometrial Cancer Survivors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5pt;height:10.75pt" o:bullet="t">
        <v:imagedata r:id="rId1" o:title="BD21375_"/>
      </v:shape>
    </w:pict>
  </w:numPicBullet>
  <w:abstractNum w:abstractNumId="0">
    <w:nsid w:val="0269220C"/>
    <w:multiLevelType w:val="hybridMultilevel"/>
    <w:tmpl w:val="BE7AC3DC"/>
    <w:lvl w:ilvl="0" w:tplc="6186E4D4">
      <w:start w:val="1"/>
      <w:numFmt w:val="lowerRoman"/>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7A4C73"/>
    <w:multiLevelType w:val="hybridMultilevel"/>
    <w:tmpl w:val="3F563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FB3B25"/>
    <w:multiLevelType w:val="hybridMultilevel"/>
    <w:tmpl w:val="5D421BAC"/>
    <w:lvl w:ilvl="0" w:tplc="08090001">
      <w:start w:val="1"/>
      <w:numFmt w:val="bullet"/>
      <w:lvlText w:val=""/>
      <w:lvlJc w:val="left"/>
      <w:pPr>
        <w:ind w:left="1080" w:hanging="360"/>
      </w:pPr>
      <w:rPr>
        <w:rFonts w:ascii="Symbol" w:hAnsi="Symbol" w:hint="default"/>
      </w:rPr>
    </w:lvl>
    <w:lvl w:ilvl="1" w:tplc="0809000B">
      <w:start w:val="1"/>
      <w:numFmt w:val="bullet"/>
      <w:lvlText w:val=""/>
      <w:lvlJc w:val="left"/>
      <w:pPr>
        <w:ind w:left="1800" w:hanging="360"/>
      </w:pPr>
      <w:rPr>
        <w:rFonts w:ascii="Wingdings" w:hAnsi="Wingdings" w:hint="default"/>
        <w:color w:val="auto"/>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B2D3408"/>
    <w:multiLevelType w:val="hybridMultilevel"/>
    <w:tmpl w:val="B5C8336E"/>
    <w:lvl w:ilvl="0" w:tplc="08090001">
      <w:start w:val="1"/>
      <w:numFmt w:val="bullet"/>
      <w:lvlText w:val=""/>
      <w:lvlJc w:val="left"/>
      <w:pPr>
        <w:ind w:left="1080" w:hanging="360"/>
      </w:pPr>
      <w:rPr>
        <w:rFonts w:ascii="Symbol" w:hAnsi="Symbol" w:hint="default"/>
      </w:rPr>
    </w:lvl>
    <w:lvl w:ilvl="1" w:tplc="0809000B">
      <w:start w:val="1"/>
      <w:numFmt w:val="bullet"/>
      <w:lvlText w:val=""/>
      <w:lvlJc w:val="left"/>
      <w:pPr>
        <w:ind w:left="1800" w:hanging="360"/>
      </w:pPr>
      <w:rPr>
        <w:rFonts w:ascii="Wingdings" w:hAnsi="Wingdings" w:hint="default"/>
        <w:color w:val="auto"/>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DA7410A"/>
    <w:multiLevelType w:val="hybridMultilevel"/>
    <w:tmpl w:val="CBCCE2FC"/>
    <w:lvl w:ilvl="0" w:tplc="6186E4D4">
      <w:start w:val="1"/>
      <w:numFmt w:val="lowerRoman"/>
      <w:lvlText w:val="%1)"/>
      <w:lvlJc w:val="left"/>
      <w:pPr>
        <w:ind w:left="720" w:hanging="360"/>
      </w:pPr>
      <w:rPr>
        <w:rFonts w:hint="default"/>
      </w:rPr>
    </w:lvl>
    <w:lvl w:ilvl="1" w:tplc="0809000B">
      <w:start w:val="1"/>
      <w:numFmt w:val="bullet"/>
      <w:lvlText w:val=""/>
      <w:lvlJc w:val="left"/>
      <w:pPr>
        <w:ind w:left="1440" w:hanging="360"/>
      </w:pPr>
      <w:rPr>
        <w:rFonts w:ascii="Wingdings" w:hAnsi="Wingdings"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C65D2F"/>
    <w:multiLevelType w:val="hybridMultilevel"/>
    <w:tmpl w:val="1DBE6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246D7F"/>
    <w:multiLevelType w:val="hybridMultilevel"/>
    <w:tmpl w:val="FE6ABD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2CF6865"/>
    <w:multiLevelType w:val="hybridMultilevel"/>
    <w:tmpl w:val="7738303C"/>
    <w:lvl w:ilvl="0" w:tplc="08090001">
      <w:start w:val="1"/>
      <w:numFmt w:val="bullet"/>
      <w:lvlText w:val=""/>
      <w:lvlJc w:val="left"/>
      <w:pPr>
        <w:ind w:left="1080" w:hanging="360"/>
      </w:pPr>
      <w:rPr>
        <w:rFonts w:ascii="Symbol" w:hAnsi="Symbol" w:hint="default"/>
      </w:rPr>
    </w:lvl>
    <w:lvl w:ilvl="1" w:tplc="0809000B">
      <w:start w:val="1"/>
      <w:numFmt w:val="bullet"/>
      <w:lvlText w:val=""/>
      <w:lvlJc w:val="left"/>
      <w:pPr>
        <w:ind w:left="1800" w:hanging="360"/>
      </w:pPr>
      <w:rPr>
        <w:rFonts w:ascii="Wingdings" w:hAnsi="Wingdings" w:hint="default"/>
        <w:color w:val="auto"/>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8BA0160"/>
    <w:multiLevelType w:val="hybridMultilevel"/>
    <w:tmpl w:val="027E1AD0"/>
    <w:lvl w:ilvl="0" w:tplc="08090001">
      <w:start w:val="1"/>
      <w:numFmt w:val="bullet"/>
      <w:lvlText w:val=""/>
      <w:lvlJc w:val="left"/>
      <w:pPr>
        <w:ind w:left="1080" w:hanging="360"/>
      </w:pPr>
      <w:rPr>
        <w:rFonts w:ascii="Symbol" w:hAnsi="Symbol" w:hint="default"/>
      </w:rPr>
    </w:lvl>
    <w:lvl w:ilvl="1" w:tplc="0809000B">
      <w:start w:val="1"/>
      <w:numFmt w:val="bullet"/>
      <w:lvlText w:val=""/>
      <w:lvlJc w:val="left"/>
      <w:pPr>
        <w:ind w:left="1800" w:hanging="360"/>
      </w:pPr>
      <w:rPr>
        <w:rFonts w:ascii="Wingdings" w:hAnsi="Wingdings" w:hint="default"/>
        <w:color w:val="auto"/>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444C4F51"/>
    <w:multiLevelType w:val="hybridMultilevel"/>
    <w:tmpl w:val="2586D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4467187"/>
    <w:multiLevelType w:val="hybridMultilevel"/>
    <w:tmpl w:val="9F1A4468"/>
    <w:lvl w:ilvl="0" w:tplc="08090001">
      <w:start w:val="1"/>
      <w:numFmt w:val="bullet"/>
      <w:lvlText w:val=""/>
      <w:lvlJc w:val="left"/>
      <w:pPr>
        <w:ind w:left="720" w:hanging="360"/>
      </w:pPr>
      <w:rPr>
        <w:rFonts w:ascii="Symbol" w:hAnsi="Symbol" w:hint="default"/>
      </w:rPr>
    </w:lvl>
    <w:lvl w:ilvl="1" w:tplc="D4CAECDC">
      <w:numFmt w:val="bullet"/>
      <w:lvlText w:val="•"/>
      <w:lvlJc w:val="left"/>
      <w:pPr>
        <w:ind w:left="1440" w:hanging="36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7D45554"/>
    <w:multiLevelType w:val="hybridMultilevel"/>
    <w:tmpl w:val="873A4D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78C03F66"/>
    <w:multiLevelType w:val="hybridMultilevel"/>
    <w:tmpl w:val="C33A148E"/>
    <w:lvl w:ilvl="0" w:tplc="08090001">
      <w:start w:val="1"/>
      <w:numFmt w:val="bullet"/>
      <w:lvlText w:val=""/>
      <w:lvlJc w:val="left"/>
      <w:pPr>
        <w:ind w:left="1080" w:hanging="360"/>
      </w:pPr>
      <w:rPr>
        <w:rFonts w:ascii="Symbol" w:hAnsi="Symbol" w:hint="default"/>
      </w:rPr>
    </w:lvl>
    <w:lvl w:ilvl="1" w:tplc="880CAE06">
      <w:start w:val="1"/>
      <w:numFmt w:val="bullet"/>
      <w:lvlText w:val=""/>
      <w:lvlPicBulletId w:val="0"/>
      <w:lvlJc w:val="left"/>
      <w:pPr>
        <w:ind w:left="1800" w:hanging="360"/>
      </w:pPr>
      <w:rPr>
        <w:rFonts w:ascii="Symbol" w:hAnsi="Symbol" w:hint="default"/>
        <w:color w:val="auto"/>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7BF12FA5"/>
    <w:multiLevelType w:val="hybridMultilevel"/>
    <w:tmpl w:val="ED0C6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C285749"/>
    <w:multiLevelType w:val="hybridMultilevel"/>
    <w:tmpl w:val="BCE63F6A"/>
    <w:lvl w:ilvl="0" w:tplc="6186E4D4">
      <w:start w:val="1"/>
      <w:numFmt w:val="lowerRoman"/>
      <w:lvlText w:val="%1)"/>
      <w:lvlJc w:val="left"/>
      <w:pPr>
        <w:ind w:left="720" w:hanging="360"/>
      </w:pPr>
      <w:rPr>
        <w:rFonts w:hint="default"/>
      </w:rPr>
    </w:lvl>
    <w:lvl w:ilvl="1" w:tplc="0809000B">
      <w:start w:val="1"/>
      <w:numFmt w:val="bullet"/>
      <w:lvlText w:val=""/>
      <w:lvlJc w:val="left"/>
      <w:pPr>
        <w:ind w:left="1440" w:hanging="360"/>
      </w:pPr>
      <w:rPr>
        <w:rFonts w:ascii="Wingdings" w:hAnsi="Wingdings"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1"/>
  </w:num>
  <w:num w:numId="4">
    <w:abstractNumId w:val="2"/>
  </w:num>
  <w:num w:numId="5">
    <w:abstractNumId w:val="8"/>
  </w:num>
  <w:num w:numId="6">
    <w:abstractNumId w:val="7"/>
  </w:num>
  <w:num w:numId="7">
    <w:abstractNumId w:val="3"/>
  </w:num>
  <w:num w:numId="8">
    <w:abstractNumId w:val="4"/>
  </w:num>
  <w:num w:numId="9">
    <w:abstractNumId w:val="14"/>
  </w:num>
  <w:num w:numId="10">
    <w:abstractNumId w:val="13"/>
  </w:num>
  <w:num w:numId="11">
    <w:abstractNumId w:val="1"/>
  </w:num>
  <w:num w:numId="12">
    <w:abstractNumId w:val="5"/>
  </w:num>
  <w:num w:numId="13">
    <w:abstractNumId w:val="10"/>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84B"/>
    <w:rsid w:val="001419D3"/>
    <w:rsid w:val="0026384B"/>
    <w:rsid w:val="002D70D3"/>
    <w:rsid w:val="00377968"/>
    <w:rsid w:val="00492274"/>
    <w:rsid w:val="006F5AAA"/>
    <w:rsid w:val="00890680"/>
    <w:rsid w:val="00AB32AD"/>
    <w:rsid w:val="00AB3F13"/>
    <w:rsid w:val="00B36A09"/>
    <w:rsid w:val="00C12001"/>
    <w:rsid w:val="00E111E1"/>
    <w:rsid w:val="00F42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A7BB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84B"/>
    <w:pPr>
      <w:spacing w:line="360" w:lineRule="auto"/>
      <w:jc w:val="both"/>
    </w:pPr>
    <w:rPr>
      <w:rFonts w:ascii="Arial" w:eastAsiaTheme="minorHAnsi" w:hAnsi="Arial"/>
      <w:szCs w:val="22"/>
      <w:lang w:val="en-GB"/>
    </w:rPr>
  </w:style>
  <w:style w:type="paragraph" w:styleId="Heading2">
    <w:name w:val="heading 2"/>
    <w:basedOn w:val="Normal"/>
    <w:next w:val="Normal"/>
    <w:link w:val="Heading2Char"/>
    <w:autoRedefine/>
    <w:uiPriority w:val="9"/>
    <w:unhideWhenUsed/>
    <w:qFormat/>
    <w:rsid w:val="0026384B"/>
    <w:pPr>
      <w:keepNext/>
      <w:keepLines/>
      <w:spacing w:before="240" w:after="240"/>
      <w:outlineLvl w:val="1"/>
    </w:pPr>
    <w:rPr>
      <w:rFonts w:eastAsiaTheme="majorEastAsia" w:cstheme="majorBidi"/>
      <w:b/>
      <w:bCs/>
      <w:sz w:val="26"/>
      <w:szCs w:val="26"/>
    </w:rPr>
  </w:style>
  <w:style w:type="paragraph" w:styleId="Heading3">
    <w:name w:val="heading 3"/>
    <w:basedOn w:val="Normal"/>
    <w:next w:val="Normal"/>
    <w:link w:val="Heading3Char"/>
    <w:autoRedefine/>
    <w:uiPriority w:val="9"/>
    <w:unhideWhenUsed/>
    <w:qFormat/>
    <w:rsid w:val="0026384B"/>
    <w:pPr>
      <w:keepNext/>
      <w:keepLines/>
      <w:spacing w:before="36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84B"/>
    <w:rPr>
      <w:rFonts w:ascii="Arial" w:eastAsiaTheme="majorEastAsia" w:hAnsi="Arial" w:cstheme="majorBidi"/>
      <w:b/>
      <w:bCs/>
      <w:sz w:val="26"/>
      <w:szCs w:val="26"/>
      <w:lang w:val="en-GB"/>
    </w:rPr>
  </w:style>
  <w:style w:type="character" w:customStyle="1" w:styleId="Heading3Char">
    <w:name w:val="Heading 3 Char"/>
    <w:basedOn w:val="DefaultParagraphFont"/>
    <w:link w:val="Heading3"/>
    <w:uiPriority w:val="9"/>
    <w:rsid w:val="0026384B"/>
    <w:rPr>
      <w:rFonts w:ascii="Arial" w:eastAsiaTheme="majorEastAsia" w:hAnsi="Arial" w:cstheme="majorBidi"/>
      <w:b/>
      <w:bCs/>
      <w:szCs w:val="22"/>
      <w:lang w:val="en-GB"/>
    </w:rPr>
  </w:style>
  <w:style w:type="paragraph" w:styleId="Header">
    <w:name w:val="header"/>
    <w:basedOn w:val="Normal"/>
    <w:link w:val="HeaderChar"/>
    <w:uiPriority w:val="99"/>
    <w:unhideWhenUsed/>
    <w:rsid w:val="0026384B"/>
    <w:pPr>
      <w:tabs>
        <w:tab w:val="center" w:pos="4513"/>
        <w:tab w:val="right" w:pos="9026"/>
      </w:tabs>
      <w:spacing w:line="240" w:lineRule="auto"/>
    </w:pPr>
  </w:style>
  <w:style w:type="character" w:customStyle="1" w:styleId="HeaderChar">
    <w:name w:val="Header Char"/>
    <w:basedOn w:val="DefaultParagraphFont"/>
    <w:link w:val="Header"/>
    <w:uiPriority w:val="99"/>
    <w:rsid w:val="0026384B"/>
    <w:rPr>
      <w:rFonts w:ascii="Arial" w:eastAsiaTheme="minorHAnsi" w:hAnsi="Arial"/>
      <w:szCs w:val="22"/>
      <w:lang w:val="en-GB"/>
    </w:rPr>
  </w:style>
  <w:style w:type="paragraph" w:styleId="Footer">
    <w:name w:val="footer"/>
    <w:basedOn w:val="Normal"/>
    <w:link w:val="FooterChar"/>
    <w:uiPriority w:val="99"/>
    <w:unhideWhenUsed/>
    <w:rsid w:val="0026384B"/>
    <w:pPr>
      <w:tabs>
        <w:tab w:val="center" w:pos="4513"/>
        <w:tab w:val="right" w:pos="9026"/>
      </w:tabs>
      <w:spacing w:line="240" w:lineRule="auto"/>
    </w:pPr>
  </w:style>
  <w:style w:type="character" w:customStyle="1" w:styleId="FooterChar">
    <w:name w:val="Footer Char"/>
    <w:basedOn w:val="DefaultParagraphFont"/>
    <w:link w:val="Footer"/>
    <w:uiPriority w:val="99"/>
    <w:rsid w:val="0026384B"/>
    <w:rPr>
      <w:rFonts w:ascii="Arial" w:eastAsiaTheme="minorHAnsi" w:hAnsi="Arial"/>
      <w:szCs w:val="22"/>
      <w:lang w:val="en-GB"/>
    </w:rPr>
  </w:style>
  <w:style w:type="paragraph" w:styleId="ListParagraph">
    <w:name w:val="List Paragraph"/>
    <w:basedOn w:val="Normal"/>
    <w:uiPriority w:val="34"/>
    <w:qFormat/>
    <w:rsid w:val="0026384B"/>
    <w:pPr>
      <w:ind w:left="720"/>
      <w:contextualSpacing/>
    </w:pPr>
    <w:rPr>
      <w:rFonts w:ascii="Times New Roman" w:hAnsi="Times New Roman"/>
    </w:rPr>
  </w:style>
  <w:style w:type="paragraph" w:styleId="Caption">
    <w:name w:val="caption"/>
    <w:basedOn w:val="Normal"/>
    <w:next w:val="Normal"/>
    <w:uiPriority w:val="35"/>
    <w:unhideWhenUsed/>
    <w:qFormat/>
    <w:rsid w:val="0026384B"/>
    <w:pPr>
      <w:spacing w:after="200" w:line="240" w:lineRule="auto"/>
    </w:pPr>
    <w:rPr>
      <w:b/>
      <w:bCs/>
      <w:szCs w:val="18"/>
    </w:rPr>
  </w:style>
  <w:style w:type="table" w:styleId="MediumList1-Accent1">
    <w:name w:val="Medium List 1 Accent 1"/>
    <w:basedOn w:val="TableNormal"/>
    <w:uiPriority w:val="65"/>
    <w:rsid w:val="0026384B"/>
    <w:rPr>
      <w:rFonts w:eastAsiaTheme="minorHAnsi"/>
      <w:color w:val="000000" w:themeColor="text1"/>
      <w:sz w:val="22"/>
      <w:szCs w:val="22"/>
      <w:lang w:val="en-GB"/>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EndnoteText">
    <w:name w:val="endnote text"/>
    <w:basedOn w:val="Normal"/>
    <w:link w:val="EndnoteTextChar"/>
    <w:uiPriority w:val="99"/>
    <w:unhideWhenUsed/>
    <w:rsid w:val="0026384B"/>
    <w:pPr>
      <w:autoSpaceDE w:val="0"/>
      <w:autoSpaceDN w:val="0"/>
      <w:spacing w:line="240" w:lineRule="auto"/>
      <w:jc w:val="left"/>
    </w:pPr>
    <w:rPr>
      <w:rFonts w:ascii="CG Omega" w:eastAsia="Times New Roman" w:hAnsi="CG Omega" w:cs="CG Omega"/>
      <w:sz w:val="20"/>
      <w:szCs w:val="20"/>
      <w:lang w:eastAsia="en-GB"/>
    </w:rPr>
  </w:style>
  <w:style w:type="character" w:customStyle="1" w:styleId="EndnoteTextChar">
    <w:name w:val="Endnote Text Char"/>
    <w:basedOn w:val="DefaultParagraphFont"/>
    <w:link w:val="EndnoteText"/>
    <w:uiPriority w:val="99"/>
    <w:rsid w:val="0026384B"/>
    <w:rPr>
      <w:rFonts w:ascii="CG Omega" w:eastAsia="Times New Roman" w:hAnsi="CG Omega" w:cs="CG Omega"/>
      <w:sz w:val="20"/>
      <w:szCs w:val="20"/>
      <w:lang w:val="en-GB" w:eastAsia="en-GB"/>
    </w:rPr>
  </w:style>
  <w:style w:type="character" w:styleId="LineNumber">
    <w:name w:val="line number"/>
    <w:basedOn w:val="DefaultParagraphFont"/>
    <w:uiPriority w:val="99"/>
    <w:semiHidden/>
    <w:unhideWhenUsed/>
    <w:rsid w:val="0026384B"/>
  </w:style>
  <w:style w:type="paragraph" w:customStyle="1" w:styleId="EndNoteBibliography">
    <w:name w:val="EndNote Bibliography"/>
    <w:basedOn w:val="Normal"/>
    <w:link w:val="EndNoteBibliographyChar"/>
    <w:rsid w:val="00377968"/>
    <w:pPr>
      <w:framePr w:hSpace="180" w:wrap="around" w:vAnchor="text" w:hAnchor="margin" w:y="83"/>
      <w:spacing w:line="240" w:lineRule="auto"/>
    </w:pPr>
    <w:rPr>
      <w:rFonts w:cs="Arial"/>
      <w:noProof/>
      <w:sz w:val="26"/>
      <w:lang w:val="en-US"/>
    </w:rPr>
  </w:style>
  <w:style w:type="character" w:customStyle="1" w:styleId="EndNoteBibliographyChar">
    <w:name w:val="EndNote Bibliography Char"/>
    <w:basedOn w:val="DefaultParagraphFont"/>
    <w:link w:val="EndNoteBibliography"/>
    <w:rsid w:val="00377968"/>
    <w:rPr>
      <w:rFonts w:ascii="Arial" w:eastAsiaTheme="minorHAnsi" w:hAnsi="Arial" w:cs="Arial"/>
      <w:noProof/>
      <w:sz w:val="26"/>
      <w:szCs w:val="22"/>
    </w:rPr>
  </w:style>
  <w:style w:type="character" w:styleId="Hyperlink">
    <w:name w:val="Hyperlink"/>
    <w:basedOn w:val="DefaultParagraphFont"/>
    <w:uiPriority w:val="99"/>
    <w:unhideWhenUsed/>
    <w:rsid w:val="00B36A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84B"/>
    <w:pPr>
      <w:spacing w:line="360" w:lineRule="auto"/>
      <w:jc w:val="both"/>
    </w:pPr>
    <w:rPr>
      <w:rFonts w:ascii="Arial" w:eastAsiaTheme="minorHAnsi" w:hAnsi="Arial"/>
      <w:szCs w:val="22"/>
      <w:lang w:val="en-GB"/>
    </w:rPr>
  </w:style>
  <w:style w:type="paragraph" w:styleId="Heading2">
    <w:name w:val="heading 2"/>
    <w:basedOn w:val="Normal"/>
    <w:next w:val="Normal"/>
    <w:link w:val="Heading2Char"/>
    <w:autoRedefine/>
    <w:uiPriority w:val="9"/>
    <w:unhideWhenUsed/>
    <w:qFormat/>
    <w:rsid w:val="0026384B"/>
    <w:pPr>
      <w:keepNext/>
      <w:keepLines/>
      <w:spacing w:before="240" w:after="240"/>
      <w:outlineLvl w:val="1"/>
    </w:pPr>
    <w:rPr>
      <w:rFonts w:eastAsiaTheme="majorEastAsia" w:cstheme="majorBidi"/>
      <w:b/>
      <w:bCs/>
      <w:sz w:val="26"/>
      <w:szCs w:val="26"/>
    </w:rPr>
  </w:style>
  <w:style w:type="paragraph" w:styleId="Heading3">
    <w:name w:val="heading 3"/>
    <w:basedOn w:val="Normal"/>
    <w:next w:val="Normal"/>
    <w:link w:val="Heading3Char"/>
    <w:autoRedefine/>
    <w:uiPriority w:val="9"/>
    <w:unhideWhenUsed/>
    <w:qFormat/>
    <w:rsid w:val="0026384B"/>
    <w:pPr>
      <w:keepNext/>
      <w:keepLines/>
      <w:spacing w:before="36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84B"/>
    <w:rPr>
      <w:rFonts w:ascii="Arial" w:eastAsiaTheme="majorEastAsia" w:hAnsi="Arial" w:cstheme="majorBidi"/>
      <w:b/>
      <w:bCs/>
      <w:sz w:val="26"/>
      <w:szCs w:val="26"/>
      <w:lang w:val="en-GB"/>
    </w:rPr>
  </w:style>
  <w:style w:type="character" w:customStyle="1" w:styleId="Heading3Char">
    <w:name w:val="Heading 3 Char"/>
    <w:basedOn w:val="DefaultParagraphFont"/>
    <w:link w:val="Heading3"/>
    <w:uiPriority w:val="9"/>
    <w:rsid w:val="0026384B"/>
    <w:rPr>
      <w:rFonts w:ascii="Arial" w:eastAsiaTheme="majorEastAsia" w:hAnsi="Arial" w:cstheme="majorBidi"/>
      <w:b/>
      <w:bCs/>
      <w:szCs w:val="22"/>
      <w:lang w:val="en-GB"/>
    </w:rPr>
  </w:style>
  <w:style w:type="paragraph" w:styleId="Header">
    <w:name w:val="header"/>
    <w:basedOn w:val="Normal"/>
    <w:link w:val="HeaderChar"/>
    <w:uiPriority w:val="99"/>
    <w:unhideWhenUsed/>
    <w:rsid w:val="0026384B"/>
    <w:pPr>
      <w:tabs>
        <w:tab w:val="center" w:pos="4513"/>
        <w:tab w:val="right" w:pos="9026"/>
      </w:tabs>
      <w:spacing w:line="240" w:lineRule="auto"/>
    </w:pPr>
  </w:style>
  <w:style w:type="character" w:customStyle="1" w:styleId="HeaderChar">
    <w:name w:val="Header Char"/>
    <w:basedOn w:val="DefaultParagraphFont"/>
    <w:link w:val="Header"/>
    <w:uiPriority w:val="99"/>
    <w:rsid w:val="0026384B"/>
    <w:rPr>
      <w:rFonts w:ascii="Arial" w:eastAsiaTheme="minorHAnsi" w:hAnsi="Arial"/>
      <w:szCs w:val="22"/>
      <w:lang w:val="en-GB"/>
    </w:rPr>
  </w:style>
  <w:style w:type="paragraph" w:styleId="Footer">
    <w:name w:val="footer"/>
    <w:basedOn w:val="Normal"/>
    <w:link w:val="FooterChar"/>
    <w:uiPriority w:val="99"/>
    <w:unhideWhenUsed/>
    <w:rsid w:val="0026384B"/>
    <w:pPr>
      <w:tabs>
        <w:tab w:val="center" w:pos="4513"/>
        <w:tab w:val="right" w:pos="9026"/>
      </w:tabs>
      <w:spacing w:line="240" w:lineRule="auto"/>
    </w:pPr>
  </w:style>
  <w:style w:type="character" w:customStyle="1" w:styleId="FooterChar">
    <w:name w:val="Footer Char"/>
    <w:basedOn w:val="DefaultParagraphFont"/>
    <w:link w:val="Footer"/>
    <w:uiPriority w:val="99"/>
    <w:rsid w:val="0026384B"/>
    <w:rPr>
      <w:rFonts w:ascii="Arial" w:eastAsiaTheme="minorHAnsi" w:hAnsi="Arial"/>
      <w:szCs w:val="22"/>
      <w:lang w:val="en-GB"/>
    </w:rPr>
  </w:style>
  <w:style w:type="paragraph" w:styleId="ListParagraph">
    <w:name w:val="List Paragraph"/>
    <w:basedOn w:val="Normal"/>
    <w:uiPriority w:val="34"/>
    <w:qFormat/>
    <w:rsid w:val="0026384B"/>
    <w:pPr>
      <w:ind w:left="720"/>
      <w:contextualSpacing/>
    </w:pPr>
    <w:rPr>
      <w:rFonts w:ascii="Times New Roman" w:hAnsi="Times New Roman"/>
    </w:rPr>
  </w:style>
  <w:style w:type="paragraph" w:styleId="Caption">
    <w:name w:val="caption"/>
    <w:basedOn w:val="Normal"/>
    <w:next w:val="Normal"/>
    <w:uiPriority w:val="35"/>
    <w:unhideWhenUsed/>
    <w:qFormat/>
    <w:rsid w:val="0026384B"/>
    <w:pPr>
      <w:spacing w:after="200" w:line="240" w:lineRule="auto"/>
    </w:pPr>
    <w:rPr>
      <w:b/>
      <w:bCs/>
      <w:szCs w:val="18"/>
    </w:rPr>
  </w:style>
  <w:style w:type="table" w:styleId="MediumList1-Accent1">
    <w:name w:val="Medium List 1 Accent 1"/>
    <w:basedOn w:val="TableNormal"/>
    <w:uiPriority w:val="65"/>
    <w:rsid w:val="0026384B"/>
    <w:rPr>
      <w:rFonts w:eastAsiaTheme="minorHAnsi"/>
      <w:color w:val="000000" w:themeColor="text1"/>
      <w:sz w:val="22"/>
      <w:szCs w:val="22"/>
      <w:lang w:val="en-GB"/>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EndnoteText">
    <w:name w:val="endnote text"/>
    <w:basedOn w:val="Normal"/>
    <w:link w:val="EndnoteTextChar"/>
    <w:uiPriority w:val="99"/>
    <w:unhideWhenUsed/>
    <w:rsid w:val="0026384B"/>
    <w:pPr>
      <w:autoSpaceDE w:val="0"/>
      <w:autoSpaceDN w:val="0"/>
      <w:spacing w:line="240" w:lineRule="auto"/>
      <w:jc w:val="left"/>
    </w:pPr>
    <w:rPr>
      <w:rFonts w:ascii="CG Omega" w:eastAsia="Times New Roman" w:hAnsi="CG Omega" w:cs="CG Omega"/>
      <w:sz w:val="20"/>
      <w:szCs w:val="20"/>
      <w:lang w:eastAsia="en-GB"/>
    </w:rPr>
  </w:style>
  <w:style w:type="character" w:customStyle="1" w:styleId="EndnoteTextChar">
    <w:name w:val="Endnote Text Char"/>
    <w:basedOn w:val="DefaultParagraphFont"/>
    <w:link w:val="EndnoteText"/>
    <w:uiPriority w:val="99"/>
    <w:rsid w:val="0026384B"/>
    <w:rPr>
      <w:rFonts w:ascii="CG Omega" w:eastAsia="Times New Roman" w:hAnsi="CG Omega" w:cs="CG Omega"/>
      <w:sz w:val="20"/>
      <w:szCs w:val="20"/>
      <w:lang w:val="en-GB" w:eastAsia="en-GB"/>
    </w:rPr>
  </w:style>
  <w:style w:type="character" w:styleId="LineNumber">
    <w:name w:val="line number"/>
    <w:basedOn w:val="DefaultParagraphFont"/>
    <w:uiPriority w:val="99"/>
    <w:semiHidden/>
    <w:unhideWhenUsed/>
    <w:rsid w:val="0026384B"/>
  </w:style>
  <w:style w:type="paragraph" w:customStyle="1" w:styleId="EndNoteBibliography">
    <w:name w:val="EndNote Bibliography"/>
    <w:basedOn w:val="Normal"/>
    <w:link w:val="EndNoteBibliographyChar"/>
    <w:rsid w:val="00377968"/>
    <w:pPr>
      <w:framePr w:hSpace="180" w:wrap="around" w:vAnchor="text" w:hAnchor="margin" w:y="83"/>
      <w:spacing w:line="240" w:lineRule="auto"/>
    </w:pPr>
    <w:rPr>
      <w:rFonts w:cs="Arial"/>
      <w:noProof/>
      <w:sz w:val="26"/>
      <w:lang w:val="en-US"/>
    </w:rPr>
  </w:style>
  <w:style w:type="character" w:customStyle="1" w:styleId="EndNoteBibliographyChar">
    <w:name w:val="EndNote Bibliography Char"/>
    <w:basedOn w:val="DefaultParagraphFont"/>
    <w:link w:val="EndNoteBibliography"/>
    <w:rsid w:val="00377968"/>
    <w:rPr>
      <w:rFonts w:ascii="Arial" w:eastAsiaTheme="minorHAnsi" w:hAnsi="Arial" w:cs="Arial"/>
      <w:noProof/>
      <w:sz w:val="26"/>
      <w:szCs w:val="22"/>
    </w:rPr>
  </w:style>
  <w:style w:type="character" w:styleId="Hyperlink">
    <w:name w:val="Hyperlink"/>
    <w:basedOn w:val="DefaultParagraphFont"/>
    <w:uiPriority w:val="99"/>
    <w:unhideWhenUsed/>
    <w:rsid w:val="00B36A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etandcancerreport.org/cancer_resource_center/downloads/cu/CUP_breast_cancer_survivors_protocol_version_2.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1905</Words>
  <Characters>10863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12743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Dimitrios Koutoukidis</dc:creator>
  <cp:lastModifiedBy>Patrycja A Barczynska</cp:lastModifiedBy>
  <cp:revision>2</cp:revision>
  <dcterms:created xsi:type="dcterms:W3CDTF">2015-06-01T16:04:00Z</dcterms:created>
  <dcterms:modified xsi:type="dcterms:W3CDTF">2015-06-01T16:04:00Z</dcterms:modified>
</cp:coreProperties>
</file>