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A12" w:rsidRPr="00EA486B" w:rsidRDefault="00493A12" w:rsidP="00493A12">
      <w:pPr>
        <w:spacing w:line="480" w:lineRule="auto"/>
        <w:rPr>
          <w:rFonts w:ascii="Times New Roman" w:hAnsi="Times New Roman" w:cs="Times New Roman"/>
          <w:b/>
          <w:sz w:val="24"/>
          <w:szCs w:val="24"/>
        </w:rPr>
      </w:pPr>
      <w:r w:rsidRPr="00EA486B">
        <w:rPr>
          <w:rFonts w:ascii="Times New Roman" w:hAnsi="Times New Roman" w:cs="Times New Roman"/>
          <w:b/>
          <w:sz w:val="24"/>
          <w:szCs w:val="24"/>
        </w:rPr>
        <w:t>S</w:t>
      </w:r>
      <w:r>
        <w:rPr>
          <w:rFonts w:ascii="Times New Roman" w:hAnsi="Times New Roman" w:cs="Times New Roman"/>
          <w:b/>
          <w:sz w:val="24"/>
          <w:szCs w:val="24"/>
        </w:rPr>
        <w:t>2</w:t>
      </w:r>
      <w:r w:rsidRPr="00EA486B">
        <w:rPr>
          <w:rFonts w:ascii="Times New Roman" w:hAnsi="Times New Roman" w:cs="Times New Roman"/>
          <w:b/>
          <w:sz w:val="24"/>
          <w:szCs w:val="24"/>
        </w:rPr>
        <w:t xml:space="preserve"> Methods: </w:t>
      </w:r>
      <w:proofErr w:type="spellStart"/>
      <w:r w:rsidRPr="00EA486B">
        <w:rPr>
          <w:rFonts w:ascii="Times New Roman" w:hAnsi="Times New Roman" w:cs="Times New Roman"/>
          <w:b/>
          <w:sz w:val="24"/>
          <w:szCs w:val="24"/>
        </w:rPr>
        <w:t>Homozygosity</w:t>
      </w:r>
      <w:proofErr w:type="spellEnd"/>
      <w:r w:rsidRPr="00EA486B">
        <w:rPr>
          <w:rFonts w:ascii="Times New Roman" w:hAnsi="Times New Roman" w:cs="Times New Roman"/>
          <w:b/>
          <w:sz w:val="24"/>
          <w:szCs w:val="24"/>
        </w:rPr>
        <w:t xml:space="preserve"> mapping from WES data</w:t>
      </w:r>
    </w:p>
    <w:p w:rsidR="00493A12" w:rsidRDefault="00493A12" w:rsidP="00493A12">
      <w:pPr>
        <w:spacing w:line="480" w:lineRule="auto"/>
        <w:jc w:val="both"/>
        <w:rPr>
          <w:rFonts w:ascii="Times New Roman" w:hAnsi="Times New Roman" w:cs="Times New Roman"/>
          <w:sz w:val="24"/>
          <w:szCs w:val="24"/>
        </w:rPr>
      </w:pPr>
      <w:r w:rsidRPr="00EA486B">
        <w:rPr>
          <w:rFonts w:ascii="Times New Roman" w:hAnsi="Times New Roman" w:cs="Times New Roman"/>
          <w:sz w:val="24"/>
          <w:szCs w:val="24"/>
        </w:rPr>
        <w:t>To highlight homozygous region</w:t>
      </w:r>
      <w:r>
        <w:rPr>
          <w:rFonts w:ascii="Times New Roman" w:hAnsi="Times New Roman" w:cs="Times New Roman"/>
          <w:sz w:val="24"/>
          <w:szCs w:val="24"/>
        </w:rPr>
        <w:t>s</w:t>
      </w:r>
      <w:r w:rsidRPr="00EA486B">
        <w:rPr>
          <w:rFonts w:ascii="Times New Roman" w:hAnsi="Times New Roman" w:cs="Times New Roman"/>
          <w:sz w:val="24"/>
          <w:szCs w:val="24"/>
        </w:rPr>
        <w:t xml:space="preserve"> in rare recessive disorders, an in-house script, developed by a company (</w:t>
      </w:r>
      <w:proofErr w:type="spellStart"/>
      <w:r w:rsidRPr="00EA486B">
        <w:rPr>
          <w:rFonts w:ascii="Times New Roman" w:hAnsi="Times New Roman" w:cs="Times New Roman"/>
          <w:sz w:val="24"/>
          <w:szCs w:val="24"/>
        </w:rPr>
        <w:t>Integragen</w:t>
      </w:r>
      <w:proofErr w:type="spellEnd"/>
      <w:r w:rsidRPr="00EA486B">
        <w:rPr>
          <w:rFonts w:ascii="Times New Roman" w:hAnsi="Times New Roman" w:cs="Times New Roman"/>
          <w:sz w:val="24"/>
          <w:szCs w:val="24"/>
        </w:rPr>
        <w:t xml:space="preserve">, </w:t>
      </w:r>
      <w:proofErr w:type="spellStart"/>
      <w:r w:rsidRPr="00EA486B">
        <w:rPr>
          <w:rFonts w:ascii="Times New Roman" w:hAnsi="Times New Roman" w:cs="Times New Roman"/>
          <w:sz w:val="24"/>
          <w:szCs w:val="24"/>
        </w:rPr>
        <w:t>Evry</w:t>
      </w:r>
      <w:proofErr w:type="spellEnd"/>
      <w:r w:rsidRPr="00EA486B">
        <w:rPr>
          <w:rFonts w:ascii="Times New Roman" w:hAnsi="Times New Roman" w:cs="Times New Roman"/>
          <w:sz w:val="24"/>
          <w:szCs w:val="24"/>
        </w:rPr>
        <w:t>, France), was used from WES data. Indeed, the method takes advantage of the fact that affected individuals are likely to have two recessive copies of the disease allele from common ancestor alleles. </w:t>
      </w:r>
    </w:p>
    <w:p w:rsidR="00493A12" w:rsidRPr="00493A12" w:rsidRDefault="00493A12" w:rsidP="00493A12">
      <w:pPr>
        <w:spacing w:line="480" w:lineRule="auto"/>
        <w:jc w:val="both"/>
        <w:rPr>
          <w:rFonts w:ascii="Times New Roman" w:hAnsi="Times New Roman" w:cs="Times New Roman"/>
          <w:sz w:val="24"/>
          <w:szCs w:val="24"/>
        </w:rPr>
      </w:pPr>
    </w:p>
    <w:sectPr w:rsidR="00493A12" w:rsidRPr="00493A12" w:rsidSect="002F341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493A12"/>
    <w:rsid w:val="002F3417"/>
    <w:rsid w:val="00493A12"/>
    <w:rsid w:val="00B24F23"/>
    <w:rsid w:val="00EF356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after="4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A12"/>
  </w:style>
  <w:style w:type="paragraph" w:styleId="Titre1">
    <w:name w:val="heading 1"/>
    <w:basedOn w:val="Normal"/>
    <w:next w:val="Normal"/>
    <w:link w:val="Titre1Car"/>
    <w:uiPriority w:val="9"/>
    <w:qFormat/>
    <w:rsid w:val="00B24F23"/>
    <w:pPr>
      <w:keepNext/>
      <w:keepLines/>
      <w:spacing w:before="480" w:after="0" w:line="480" w:lineRule="auto"/>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B24F23"/>
    <w:pPr>
      <w:spacing w:before="100" w:beforeAutospacing="1" w:after="100" w:afterAutospacing="1" w:line="48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4F2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B24F23"/>
    <w:rPr>
      <w:rFonts w:ascii="Times New Roman" w:eastAsia="Times New Roman" w:hAnsi="Times New Roman" w:cs="Times New Roman"/>
      <w:b/>
      <w:bCs/>
      <w:sz w:val="36"/>
      <w:szCs w:val="36"/>
    </w:rPr>
  </w:style>
  <w:style w:type="paragraph" w:styleId="Lgende">
    <w:name w:val="caption"/>
    <w:basedOn w:val="Normal"/>
    <w:next w:val="Normal"/>
    <w:uiPriority w:val="35"/>
    <w:unhideWhenUsed/>
    <w:qFormat/>
    <w:rsid w:val="00B24F23"/>
    <w:pPr>
      <w:spacing w:before="0" w:after="200" w:line="480" w:lineRule="auto"/>
    </w:pPr>
    <w:rPr>
      <w:rFonts w:ascii="Times New Roman" w:hAnsi="Times New Roman" w:cs="Times New Roman"/>
      <w:b/>
      <w:bCs/>
      <w:color w:val="4F81BD" w:themeColor="accent1"/>
      <w:sz w:val="18"/>
      <w:szCs w:val="18"/>
    </w:rPr>
  </w:style>
  <w:style w:type="character" w:styleId="Accentuation">
    <w:name w:val="Emphasis"/>
    <w:basedOn w:val="Policepardfaut"/>
    <w:uiPriority w:val="20"/>
    <w:qFormat/>
    <w:rsid w:val="00B24F23"/>
    <w:rPr>
      <w:i/>
      <w:iCs/>
    </w:rPr>
  </w:style>
  <w:style w:type="paragraph" w:styleId="Paragraphedeliste">
    <w:name w:val="List Paragraph"/>
    <w:basedOn w:val="Normal"/>
    <w:uiPriority w:val="34"/>
    <w:qFormat/>
    <w:rsid w:val="00B24F23"/>
    <w:pPr>
      <w:spacing w:line="480" w:lineRule="auto"/>
      <w:ind w:left="720"/>
      <w:contextualSpacing/>
    </w:pPr>
    <w:rPr>
      <w:rFonts w:ascii="Times New Roman" w:hAnsi="Times New Roman" w:cs="Times New Roman"/>
      <w:sz w:val="24"/>
      <w:szCs w:val="24"/>
    </w:rPr>
  </w:style>
  <w:style w:type="table" w:styleId="Grilledutableau">
    <w:name w:val="Table Grid"/>
    <w:basedOn w:val="TableauNormal"/>
    <w:uiPriority w:val="59"/>
    <w:rsid w:val="00493A12"/>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314</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cmejecase</dc:creator>
  <cp:lastModifiedBy>cmejecase</cp:lastModifiedBy>
  <cp:revision>1</cp:revision>
  <dcterms:created xsi:type="dcterms:W3CDTF">2016-12-06T09:26:00Z</dcterms:created>
  <dcterms:modified xsi:type="dcterms:W3CDTF">2016-12-06T09:32:00Z</dcterms:modified>
</cp:coreProperties>
</file>