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03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1769"/>
        <w:gridCol w:w="1769"/>
      </w:tblGrid>
      <w:tr w:rsidR="00A24909" w:rsidRPr="008761FD" w:rsidTr="00A24909">
        <w:tc>
          <w:tcPr>
            <w:tcW w:w="2840" w:type="dxa"/>
            <w:tcBorders>
              <w:bottom w:val="single" w:sz="6" w:space="0" w:color="008000"/>
            </w:tcBorders>
          </w:tcPr>
          <w:p w:rsidR="00A24909" w:rsidRPr="008761FD" w:rsidRDefault="00A24909" w:rsidP="00A24909">
            <w:bookmarkStart w:id="0" w:name="_GoBack"/>
            <w:bookmarkEnd w:id="0"/>
          </w:p>
        </w:tc>
        <w:tc>
          <w:tcPr>
            <w:tcW w:w="1769" w:type="dxa"/>
            <w:tcBorders>
              <w:bottom w:val="single" w:sz="6" w:space="0" w:color="008000"/>
            </w:tcBorders>
          </w:tcPr>
          <w:p w:rsidR="00A24909" w:rsidRPr="008761FD" w:rsidRDefault="00A24909" w:rsidP="00A24909">
            <w:pPr>
              <w:rPr>
                <w:b/>
              </w:rPr>
            </w:pPr>
            <w:r>
              <w:rPr>
                <w:b/>
              </w:rPr>
              <w:t>Schizophrenia Higher Cognition</w:t>
            </w:r>
            <w:r w:rsidRPr="008761FD">
              <w:rPr>
                <w:b/>
              </w:rPr>
              <w:t xml:space="preserve"> </w:t>
            </w:r>
          </w:p>
        </w:tc>
        <w:tc>
          <w:tcPr>
            <w:tcW w:w="1769" w:type="dxa"/>
            <w:tcBorders>
              <w:bottom w:val="single" w:sz="6" w:space="0" w:color="008000"/>
            </w:tcBorders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Schizophrenia Low</w:t>
            </w:r>
            <w:r>
              <w:rPr>
                <w:b/>
              </w:rPr>
              <w:t>er Cognition</w:t>
            </w:r>
            <w:r w:rsidRPr="008761FD">
              <w:rPr>
                <w:b/>
              </w:rPr>
              <w:t xml:space="preserve"> 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  <w:tcBorders>
              <w:top w:val="nil"/>
            </w:tcBorders>
          </w:tcPr>
          <w:p w:rsidR="00A24909" w:rsidRPr="008761FD" w:rsidRDefault="00A24909" w:rsidP="00A24909">
            <w:pPr>
              <w:rPr>
                <w:b/>
                <w:bCs/>
              </w:rPr>
            </w:pPr>
            <w:bookmarkStart w:id="1" w:name="_Toc93823432"/>
            <w:r w:rsidRPr="008761FD">
              <w:rPr>
                <w:b/>
                <w:bCs/>
              </w:rPr>
              <w:t>Gender</w:t>
            </w:r>
            <w:bookmarkEnd w:id="1"/>
          </w:p>
        </w:tc>
        <w:tc>
          <w:tcPr>
            <w:tcW w:w="1769" w:type="dxa"/>
            <w:tcBorders>
              <w:top w:val="nil"/>
            </w:tcBorders>
          </w:tcPr>
          <w:p w:rsidR="00A24909" w:rsidRPr="008761FD" w:rsidRDefault="00A24909" w:rsidP="00A24909">
            <w:r w:rsidRPr="008761FD">
              <w:t>7/16</w:t>
            </w:r>
          </w:p>
        </w:tc>
        <w:tc>
          <w:tcPr>
            <w:tcW w:w="1769" w:type="dxa"/>
            <w:tcBorders>
              <w:top w:val="nil"/>
            </w:tcBorders>
          </w:tcPr>
          <w:p w:rsidR="00A24909" w:rsidRPr="008761FD" w:rsidRDefault="00A24909" w:rsidP="00A24909">
            <w:r w:rsidRPr="008761FD">
              <w:t>14/12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Age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36.4</w:t>
            </w:r>
            <w:r w:rsidRPr="008761FD">
              <w:t xml:space="preserve"> (11.</w:t>
            </w:r>
            <w:r>
              <w:t>5</w:t>
            </w:r>
            <w:r w:rsidRPr="008761FD">
              <w:t>)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38.0</w:t>
            </w:r>
            <w:r w:rsidRPr="008761FD">
              <w:t xml:space="preserve"> (12.5)</w:t>
            </w:r>
          </w:p>
        </w:tc>
      </w:tr>
      <w:tr w:rsidR="00A24909" w:rsidRPr="008761FD" w:rsidTr="00A24909">
        <w:trPr>
          <w:trHeight w:hRule="exact" w:val="680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Parental SES (% in Social Class I-III)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53.8%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62.5%</w:t>
            </w:r>
          </w:p>
        </w:tc>
      </w:tr>
      <w:tr w:rsidR="00A24909" w:rsidRPr="008761FD" w:rsidTr="00A24909">
        <w:trPr>
          <w:trHeight w:hRule="exact" w:val="680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Marital Status (% Married and Cohabiting)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73.9%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34.6%**</w:t>
            </w:r>
          </w:p>
        </w:tc>
      </w:tr>
      <w:tr w:rsidR="00A24909" w:rsidRPr="008761FD" w:rsidTr="00A24909">
        <w:trPr>
          <w:trHeight w:hRule="exact" w:val="680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Employment Status (%</w:t>
            </w:r>
            <w:r>
              <w:rPr>
                <w:b/>
              </w:rPr>
              <w:t xml:space="preserve"> </w:t>
            </w:r>
            <w:r w:rsidRPr="008761FD">
              <w:rPr>
                <w:b/>
              </w:rPr>
              <w:t>Employed)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82.6%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30.8%**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NART</w:t>
            </w:r>
            <w:r>
              <w:rPr>
                <w:b/>
              </w:rPr>
              <w:t xml:space="preserve"> IQ 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rPr>
                <w:lang w:val="en-US"/>
              </w:rPr>
              <w:t>113.3</w:t>
            </w:r>
            <w:r>
              <w:rPr>
                <w:lang w:val="en-US"/>
              </w:rPr>
              <w:t xml:space="preserve"> (8.0</w:t>
            </w:r>
            <w:r w:rsidRPr="008761FD">
              <w:rPr>
                <w:lang w:val="en-US"/>
              </w:rPr>
              <w:t>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102 (24.1)*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Quick Test</w:t>
            </w:r>
            <w:r>
              <w:rPr>
                <w:b/>
              </w:rPr>
              <w:t xml:space="preserve"> IQ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98.3 (8.8</w:t>
            </w:r>
            <w:r w:rsidRPr="008761FD">
              <w:t>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84.9 (13.8)*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RBMT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21.5 (1.6)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18.2</w:t>
            </w:r>
            <w:r w:rsidRPr="008761FD">
              <w:t xml:space="preserve"> (3.8)**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Verbal Fluency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35.3 (15.</w:t>
            </w:r>
            <w:r>
              <w:t>1</w:t>
            </w:r>
            <w:r w:rsidRPr="008761FD">
              <w:t>)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19.8</w:t>
            </w:r>
            <w:r w:rsidRPr="008761FD">
              <w:t xml:space="preserve"> (7.</w:t>
            </w:r>
            <w:r>
              <w:t>1</w:t>
            </w:r>
            <w:r w:rsidRPr="008761FD">
              <w:t>)**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Digit Span Forward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6.8</w:t>
            </w:r>
            <w:r>
              <w:t xml:space="preserve"> (2.0</w:t>
            </w:r>
            <w:r w:rsidRPr="008761FD">
              <w:t>)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5.4 (1.</w:t>
            </w:r>
            <w:r w:rsidRPr="008761FD">
              <w:t>9)**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Digit Span Backward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5.</w:t>
            </w:r>
            <w:r w:rsidRPr="008761FD">
              <w:t>7 (1.9)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4.3 (1.4</w:t>
            </w:r>
            <w:r w:rsidRPr="008761FD">
              <w:t>)**</w:t>
            </w:r>
          </w:p>
        </w:tc>
      </w:tr>
      <w:tr w:rsidR="00A24909" w:rsidRPr="008761FD" w:rsidTr="00A24909">
        <w:trPr>
          <w:trHeight w:hRule="exact" w:val="680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Number of years in education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10.8 (1.8)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10.6 (2.5)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 xml:space="preserve">Age of Onset 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24.7</w:t>
            </w:r>
            <w:r w:rsidRPr="008761FD">
              <w:t xml:space="preserve"> (7.0)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24.7</w:t>
            </w:r>
            <w:r>
              <w:t xml:space="preserve"> (7.6</w:t>
            </w:r>
            <w:r w:rsidRPr="008761FD">
              <w:t>)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Duration of Illness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9.5 (7.1</w:t>
            </w:r>
            <w:r w:rsidRPr="008761FD">
              <w:t>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11.0 (10.</w:t>
            </w:r>
            <w:r>
              <w:t>5</w:t>
            </w:r>
            <w:r w:rsidRPr="008761FD">
              <w:t>)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Number of admissions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3.3</w:t>
            </w:r>
            <w:r w:rsidRPr="008761FD">
              <w:t xml:space="preserve"> (3.1)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5.4</w:t>
            </w:r>
            <w:r>
              <w:t xml:space="preserve"> (5.2</w:t>
            </w:r>
            <w:r w:rsidRPr="008761FD">
              <w:t>)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PANSS positive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16.5 (6.</w:t>
            </w:r>
            <w:r>
              <w:t>1</w:t>
            </w:r>
            <w:r w:rsidRPr="008761FD">
              <w:t>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19.5</w:t>
            </w:r>
            <w:r>
              <w:t xml:space="preserve"> (6.3</w:t>
            </w:r>
            <w:r w:rsidRPr="008761FD">
              <w:t>)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</w:rPr>
            </w:pPr>
            <w:r w:rsidRPr="008761FD">
              <w:rPr>
                <w:b/>
              </w:rPr>
              <w:t>PANSS negative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15.5 (4.0)</w:t>
            </w:r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18.6 (5.9)*</w:t>
            </w:r>
          </w:p>
        </w:tc>
      </w:tr>
      <w:tr w:rsidR="00A24909" w:rsidRPr="008761FD" w:rsidTr="00A24909">
        <w:trPr>
          <w:trHeight w:hRule="exact" w:val="454"/>
        </w:trPr>
        <w:tc>
          <w:tcPr>
            <w:tcW w:w="2840" w:type="dxa"/>
          </w:tcPr>
          <w:p w:rsidR="00A24909" w:rsidRPr="008761FD" w:rsidRDefault="00A24909" w:rsidP="00A24909">
            <w:pPr>
              <w:rPr>
                <w:b/>
                <w:bCs/>
              </w:rPr>
            </w:pPr>
            <w:bookmarkStart w:id="2" w:name="_Toc93823433"/>
            <w:r w:rsidRPr="008761FD">
              <w:rPr>
                <w:b/>
                <w:bCs/>
              </w:rPr>
              <w:t>PANSS general</w:t>
            </w:r>
            <w:bookmarkEnd w:id="2"/>
          </w:p>
        </w:tc>
        <w:tc>
          <w:tcPr>
            <w:tcW w:w="1769" w:type="dxa"/>
          </w:tcPr>
          <w:p w:rsidR="00A24909" w:rsidRPr="008761FD" w:rsidRDefault="00A24909" w:rsidP="00A24909">
            <w:r w:rsidRPr="008761FD">
              <w:t>35</w:t>
            </w:r>
            <w:r>
              <w:t>.2</w:t>
            </w:r>
            <w:r w:rsidRPr="008761FD">
              <w:t xml:space="preserve"> (6.7)</w:t>
            </w:r>
          </w:p>
        </w:tc>
        <w:tc>
          <w:tcPr>
            <w:tcW w:w="1769" w:type="dxa"/>
          </w:tcPr>
          <w:p w:rsidR="00A24909" w:rsidRPr="008761FD" w:rsidRDefault="00A24909" w:rsidP="00A24909">
            <w:r>
              <w:t>37.5</w:t>
            </w:r>
            <w:r w:rsidRPr="008761FD">
              <w:t xml:space="preserve"> (8.8)</w:t>
            </w:r>
          </w:p>
        </w:tc>
      </w:tr>
      <w:tr w:rsidR="00A24909" w:rsidRPr="008761FD" w:rsidTr="00A24909">
        <w:trPr>
          <w:cantSplit/>
        </w:trPr>
        <w:tc>
          <w:tcPr>
            <w:tcW w:w="6378" w:type="dxa"/>
            <w:gridSpan w:val="3"/>
          </w:tcPr>
          <w:p w:rsidR="00A24909" w:rsidRPr="008761FD" w:rsidRDefault="00A24909" w:rsidP="00A24909">
            <w:r w:rsidRPr="008761FD">
              <w:t>* significant at p&lt;0.05, ** significant at p&lt;0.01</w:t>
            </w:r>
          </w:p>
        </w:tc>
      </w:tr>
    </w:tbl>
    <w:p w:rsidR="00A24909" w:rsidRDefault="00A24909" w:rsidP="00A24909">
      <w:r>
        <w:t>Supplementary t</w:t>
      </w:r>
      <w:r w:rsidRPr="008F7B6D">
        <w:t xml:space="preserve">able: Demographic and clinical characteristics of </w:t>
      </w:r>
      <w:r>
        <w:t xml:space="preserve">the schizophrenia cognition </w:t>
      </w:r>
      <w:r w:rsidRPr="008F7B6D">
        <w:t>groups</w:t>
      </w:r>
    </w:p>
    <w:p w:rsidR="00A24909" w:rsidRDefault="00A24909" w:rsidP="00A24909"/>
    <w:p w:rsidR="00A24909" w:rsidRDefault="00A24909" w:rsidP="00A24909"/>
    <w:p w:rsidR="00A24909" w:rsidRDefault="00A24909" w:rsidP="00A24909"/>
    <w:p w:rsidR="0049491A" w:rsidRDefault="0049491A"/>
    <w:sectPr w:rsidR="00494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09"/>
    <w:rsid w:val="0049491A"/>
    <w:rsid w:val="00A24909"/>
    <w:rsid w:val="00B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FBS AISC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Baldeweg</dc:creator>
  <cp:lastModifiedBy>Patrycja A Barczynska</cp:lastModifiedBy>
  <cp:revision>2</cp:revision>
  <dcterms:created xsi:type="dcterms:W3CDTF">2015-04-27T13:45:00Z</dcterms:created>
  <dcterms:modified xsi:type="dcterms:W3CDTF">2015-04-27T13:45:00Z</dcterms:modified>
</cp:coreProperties>
</file>