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47FCF" w14:textId="77777777" w:rsidR="005A19E8" w:rsidRPr="00356FCC" w:rsidRDefault="005A19E8" w:rsidP="002B0D31">
      <w:pPr>
        <w:spacing w:line="480" w:lineRule="auto"/>
        <w:jc w:val="both"/>
        <w:rPr>
          <w:rFonts w:cs="Helvetica"/>
          <w:b/>
        </w:rPr>
      </w:pPr>
      <w:r w:rsidRPr="00356FCC">
        <w:rPr>
          <w:rFonts w:cs="Helvetica"/>
          <w:b/>
        </w:rPr>
        <w:t>Long after the event, or</w:t>
      </w:r>
      <w:r w:rsidR="00673FB1" w:rsidRPr="00356FCC">
        <w:rPr>
          <w:rFonts w:cs="Helvetica"/>
          <w:b/>
        </w:rPr>
        <w:t xml:space="preserve"> </w:t>
      </w:r>
      <w:r w:rsidR="00DB2BDE" w:rsidRPr="00356FCC">
        <w:rPr>
          <w:rFonts w:cs="Helvetica"/>
          <w:b/>
        </w:rPr>
        <w:t>four</w:t>
      </w:r>
      <w:r w:rsidR="00673FB1" w:rsidRPr="00356FCC">
        <w:rPr>
          <w:rFonts w:cs="Helvetica"/>
          <w:b/>
        </w:rPr>
        <w:t xml:space="preserve"> </w:t>
      </w:r>
      <w:r w:rsidRPr="00356FCC">
        <w:rPr>
          <w:rFonts w:cs="Helvetica"/>
          <w:b/>
        </w:rPr>
        <w:t>things we (should) know about bird invasions</w:t>
      </w:r>
    </w:p>
    <w:p w14:paraId="1FF7E868" w14:textId="77777777" w:rsidR="005A19E8" w:rsidRPr="00356FCC" w:rsidRDefault="005A19E8" w:rsidP="002B0D31">
      <w:pPr>
        <w:spacing w:line="480" w:lineRule="auto"/>
        <w:jc w:val="both"/>
        <w:rPr>
          <w:rFonts w:cs="Helvetica"/>
          <w:b/>
        </w:rPr>
      </w:pPr>
    </w:p>
    <w:p w14:paraId="049B9B90" w14:textId="375D0D7D" w:rsidR="00B36BC1" w:rsidRPr="00356FCC" w:rsidRDefault="00B36BC1" w:rsidP="002B0D31">
      <w:pPr>
        <w:spacing w:line="480" w:lineRule="auto"/>
        <w:jc w:val="both"/>
        <w:rPr>
          <w:rFonts w:cs="Helvetica"/>
        </w:rPr>
      </w:pPr>
      <w:r w:rsidRPr="00356FCC">
        <w:rPr>
          <w:rFonts w:cs="Helvetica"/>
        </w:rPr>
        <w:t>Tim</w:t>
      </w:r>
      <w:r w:rsidR="00122078" w:rsidRPr="00356FCC">
        <w:rPr>
          <w:rFonts w:cs="Helvetica"/>
        </w:rPr>
        <w:t xml:space="preserve"> M.</w:t>
      </w:r>
      <w:r w:rsidRPr="00356FCC">
        <w:rPr>
          <w:rFonts w:cs="Helvetica"/>
        </w:rPr>
        <w:t xml:space="preserve"> Blackburn</w:t>
      </w:r>
      <w:r w:rsidR="004377A4" w:rsidRPr="00356FCC">
        <w:rPr>
          <w:rFonts w:cs="Helvetica"/>
          <w:vertAlign w:val="superscript"/>
        </w:rPr>
        <w:t>1</w:t>
      </w:r>
      <w:proofErr w:type="gramStart"/>
      <w:r w:rsidR="004377A4" w:rsidRPr="00356FCC">
        <w:rPr>
          <w:rFonts w:cs="Helvetica"/>
          <w:vertAlign w:val="superscript"/>
        </w:rPr>
        <w:t>,2</w:t>
      </w:r>
      <w:r w:rsidR="00382B2C" w:rsidRPr="00356FCC">
        <w:rPr>
          <w:rFonts w:cs="Helvetica"/>
          <w:vertAlign w:val="superscript"/>
        </w:rPr>
        <w:t>,3,4</w:t>
      </w:r>
      <w:r w:rsidRPr="00356FCC">
        <w:rPr>
          <w:rFonts w:cs="Helvetica"/>
          <w:vertAlign w:val="superscript"/>
        </w:rPr>
        <w:t>,</w:t>
      </w:r>
      <w:r w:rsidR="00382B2C" w:rsidRPr="00356FCC">
        <w:rPr>
          <w:rFonts w:cs="Helvetica"/>
          <w:vertAlign w:val="superscript"/>
        </w:rPr>
        <w:t>5</w:t>
      </w:r>
      <w:proofErr w:type="gramEnd"/>
      <w:r w:rsidR="004C345F" w:rsidRPr="00356FCC">
        <w:rPr>
          <w:rFonts w:cs="Helvetica"/>
        </w:rPr>
        <w:t xml:space="preserve">, </w:t>
      </w:r>
      <w:r w:rsidRPr="00356FCC">
        <w:rPr>
          <w:rFonts w:cs="Helvetica"/>
        </w:rPr>
        <w:t>Ellie Dyer</w:t>
      </w:r>
      <w:r w:rsidR="00382B2C" w:rsidRPr="00356FCC">
        <w:rPr>
          <w:rFonts w:cs="Helvetica"/>
          <w:vertAlign w:val="superscript"/>
        </w:rPr>
        <w:t>1,2</w:t>
      </w:r>
      <w:r w:rsidRPr="00356FCC">
        <w:rPr>
          <w:rFonts w:cs="Helvetica"/>
        </w:rPr>
        <w:t>, Shan Su</w:t>
      </w:r>
      <w:r w:rsidR="00382B2C" w:rsidRPr="00356FCC">
        <w:rPr>
          <w:rFonts w:cs="Helvetica"/>
          <w:vertAlign w:val="superscript"/>
        </w:rPr>
        <w:t>1,2</w:t>
      </w:r>
      <w:r w:rsidRPr="00356FCC">
        <w:rPr>
          <w:rFonts w:cs="Helvetica"/>
        </w:rPr>
        <w:t xml:space="preserve"> &amp;</w:t>
      </w:r>
      <w:r w:rsidR="005915C2" w:rsidRPr="00356FCC">
        <w:rPr>
          <w:rFonts w:cs="Helvetica"/>
        </w:rPr>
        <w:t xml:space="preserve"> </w:t>
      </w:r>
      <w:r w:rsidRPr="00356FCC">
        <w:rPr>
          <w:rFonts w:cs="Helvetica"/>
        </w:rPr>
        <w:t>Phill</w:t>
      </w:r>
      <w:r w:rsidR="005915C2" w:rsidRPr="00356FCC">
        <w:rPr>
          <w:rFonts w:cs="Helvetica"/>
        </w:rPr>
        <w:t xml:space="preserve"> </w:t>
      </w:r>
      <w:r w:rsidRPr="00356FCC">
        <w:rPr>
          <w:rFonts w:cs="Helvetica"/>
        </w:rPr>
        <w:t>Cassey</w:t>
      </w:r>
      <w:r w:rsidR="00382B2C" w:rsidRPr="00356FCC">
        <w:rPr>
          <w:rFonts w:cs="Helvetica"/>
          <w:vertAlign w:val="superscript"/>
        </w:rPr>
        <w:t>3</w:t>
      </w:r>
    </w:p>
    <w:p w14:paraId="60ABA0DD" w14:textId="77777777" w:rsidR="004377A4" w:rsidRPr="00356FCC" w:rsidRDefault="004377A4" w:rsidP="002B0D31">
      <w:pPr>
        <w:spacing w:line="480" w:lineRule="auto"/>
        <w:jc w:val="both"/>
        <w:rPr>
          <w:rFonts w:cs="Times New Roman"/>
          <w:lang w:eastAsia="zh-TW"/>
        </w:rPr>
      </w:pPr>
    </w:p>
    <w:p w14:paraId="334733A9" w14:textId="061889A2" w:rsidR="004377A4" w:rsidRPr="00356FCC" w:rsidRDefault="004377A4" w:rsidP="002B0D31">
      <w:pPr>
        <w:spacing w:line="480" w:lineRule="auto"/>
        <w:jc w:val="both"/>
        <w:rPr>
          <w:rFonts w:cs="Times New Roman"/>
        </w:rPr>
      </w:pPr>
      <w:r w:rsidRPr="00356FCC">
        <w:rPr>
          <w:rFonts w:cs="Times New Roman"/>
          <w:vertAlign w:val="superscript"/>
        </w:rPr>
        <w:t>1</w:t>
      </w:r>
      <w:r w:rsidR="00382B2C" w:rsidRPr="00356FCC">
        <w:rPr>
          <w:rFonts w:cs="Times New Roman"/>
        </w:rPr>
        <w:t>Department of Genetics, Evolution and Environment,</w:t>
      </w:r>
      <w:r w:rsidR="00E933B9" w:rsidRPr="00356FCC">
        <w:rPr>
          <w:rFonts w:cs="Times New Roman"/>
        </w:rPr>
        <w:t xml:space="preserve"> Centre for Biodiversity &amp; Environment Research,</w:t>
      </w:r>
      <w:r w:rsidR="00382B2C" w:rsidRPr="00356FCC">
        <w:rPr>
          <w:rFonts w:cs="Times New Roman"/>
        </w:rPr>
        <w:t xml:space="preserve"> University College London, Gower Street, London, WC1E 6BT, UK </w:t>
      </w:r>
    </w:p>
    <w:p w14:paraId="4D95B5CE" w14:textId="75D64F5A" w:rsidR="004377A4" w:rsidRPr="00356FCC" w:rsidRDefault="004377A4" w:rsidP="002B0D31">
      <w:pPr>
        <w:widowControl w:val="0"/>
        <w:autoSpaceDE w:val="0"/>
        <w:autoSpaceDN w:val="0"/>
        <w:adjustRightInd w:val="0"/>
        <w:spacing w:line="480" w:lineRule="auto"/>
        <w:jc w:val="both"/>
        <w:rPr>
          <w:rFonts w:cs="Times New Roman"/>
        </w:rPr>
      </w:pPr>
      <w:r w:rsidRPr="00356FCC">
        <w:rPr>
          <w:rFonts w:cs="Times New Roman"/>
          <w:vertAlign w:val="superscript"/>
        </w:rPr>
        <w:t>2</w:t>
      </w:r>
      <w:r w:rsidR="00382B2C" w:rsidRPr="00356FCC">
        <w:rPr>
          <w:rFonts w:cs="Times New Roman"/>
        </w:rPr>
        <w:t>Institute of Zoology, Zoological Society of London, Regent’s Park, London NW1 4RY, UK</w:t>
      </w:r>
    </w:p>
    <w:p w14:paraId="036C90C2" w14:textId="2072CCB0" w:rsidR="004377A4" w:rsidRPr="00356FCC" w:rsidRDefault="004377A4" w:rsidP="002B0D31">
      <w:pPr>
        <w:spacing w:line="480" w:lineRule="auto"/>
        <w:jc w:val="both"/>
        <w:rPr>
          <w:rFonts w:cs="Times New Roman"/>
        </w:rPr>
      </w:pPr>
      <w:r w:rsidRPr="00356FCC">
        <w:rPr>
          <w:rFonts w:eastAsia="Times New Roman" w:cs="Times New Roman"/>
          <w:vertAlign w:val="superscript"/>
          <w:lang w:eastAsia="ar-SA"/>
        </w:rPr>
        <w:t>3</w:t>
      </w:r>
      <w:r w:rsidRPr="00356FCC">
        <w:rPr>
          <w:rFonts w:cs="Times New Roman"/>
        </w:rPr>
        <w:t>School of Earth &amp; Environmental Sciences, University of Adelaide, SA 5005 Australia</w:t>
      </w:r>
    </w:p>
    <w:p w14:paraId="76FA0BAF" w14:textId="2BF1BF86" w:rsidR="004377A4" w:rsidRPr="00356FCC" w:rsidRDefault="004377A4" w:rsidP="002B0D31">
      <w:pPr>
        <w:widowControl w:val="0"/>
        <w:autoSpaceDE w:val="0"/>
        <w:autoSpaceDN w:val="0"/>
        <w:adjustRightInd w:val="0"/>
        <w:spacing w:line="480" w:lineRule="auto"/>
        <w:jc w:val="both"/>
        <w:rPr>
          <w:rFonts w:cs="Times New Roman"/>
        </w:rPr>
      </w:pPr>
      <w:r w:rsidRPr="00356FCC">
        <w:rPr>
          <w:rFonts w:eastAsia="Times New Roman" w:cs="Times New Roman"/>
          <w:vertAlign w:val="superscript"/>
          <w:lang w:eastAsia="ar-SA"/>
        </w:rPr>
        <w:t>4</w:t>
      </w:r>
      <w:r w:rsidRPr="00356FCC">
        <w:rPr>
          <w:rFonts w:cs="Times New Roman"/>
        </w:rPr>
        <w:t>Centre for Invasion Biology, Department of Botany and Zoology, Stellenbosch University, South Africa</w:t>
      </w:r>
    </w:p>
    <w:p w14:paraId="719F3507" w14:textId="76FAEA41" w:rsidR="00382B2C" w:rsidRPr="00356FCC" w:rsidRDefault="00382B2C" w:rsidP="002B0D31">
      <w:pPr>
        <w:widowControl w:val="0"/>
        <w:autoSpaceDE w:val="0"/>
        <w:autoSpaceDN w:val="0"/>
        <w:adjustRightInd w:val="0"/>
        <w:spacing w:line="480" w:lineRule="auto"/>
        <w:jc w:val="both"/>
        <w:rPr>
          <w:rFonts w:cs="Times New Roman"/>
        </w:rPr>
      </w:pPr>
      <w:r w:rsidRPr="00356FCC">
        <w:rPr>
          <w:rFonts w:cs="Times New Roman"/>
          <w:vertAlign w:val="superscript"/>
        </w:rPr>
        <w:t>5</w:t>
      </w:r>
      <w:r w:rsidRPr="00356FCC">
        <w:rPr>
          <w:rFonts w:cs="Times New Roman"/>
        </w:rPr>
        <w:t>Distinguished Scientist Fellowship Program, King Saud University, Riyadh 1145, Saudi Arabia</w:t>
      </w:r>
    </w:p>
    <w:p w14:paraId="03C24283" w14:textId="77777777" w:rsidR="004377A4" w:rsidRPr="00356FCC" w:rsidRDefault="004377A4" w:rsidP="002B0D31">
      <w:pPr>
        <w:spacing w:line="480" w:lineRule="auto"/>
        <w:jc w:val="both"/>
        <w:rPr>
          <w:rFonts w:cs="Times New Roman"/>
          <w:b/>
        </w:rPr>
      </w:pPr>
    </w:p>
    <w:p w14:paraId="4E7E3D88" w14:textId="07A53EDC" w:rsidR="0013329A" w:rsidRPr="00356FCC" w:rsidRDefault="004377A4" w:rsidP="002B0D31">
      <w:pPr>
        <w:spacing w:line="480" w:lineRule="auto"/>
        <w:jc w:val="both"/>
        <w:rPr>
          <w:rFonts w:cs="Times New Roman"/>
        </w:rPr>
      </w:pPr>
      <w:r w:rsidRPr="00356FCC">
        <w:rPr>
          <w:rFonts w:cs="Times New Roman"/>
        </w:rPr>
        <w:t xml:space="preserve">Corresponding author: </w:t>
      </w:r>
      <w:r w:rsidR="00382B2C" w:rsidRPr="00356FCC">
        <w:rPr>
          <w:rFonts w:cs="Times New Roman"/>
        </w:rPr>
        <w:t>Tim Blackburn</w:t>
      </w:r>
      <w:r w:rsidRPr="00356FCC">
        <w:rPr>
          <w:rFonts w:cs="Times New Roman"/>
        </w:rPr>
        <w:t xml:space="preserve">, </w:t>
      </w:r>
      <w:r w:rsidR="00382B2C" w:rsidRPr="00356FCC">
        <w:rPr>
          <w:rFonts w:cs="Times New Roman"/>
        </w:rPr>
        <w:t>Department of Genetics, Evolution and Environment</w:t>
      </w:r>
      <w:r w:rsidR="00E933B9" w:rsidRPr="00356FCC">
        <w:rPr>
          <w:rFonts w:cs="Times New Roman"/>
        </w:rPr>
        <w:t>, Centre for Biodiversity &amp; Environment Research,</w:t>
      </w:r>
      <w:r w:rsidR="00382B2C" w:rsidRPr="00356FCC">
        <w:rPr>
          <w:rFonts w:cs="Times New Roman"/>
        </w:rPr>
        <w:t xml:space="preserve"> University College London, Gower Street, London, WC1E 6BT, UK</w:t>
      </w:r>
      <w:r w:rsidRPr="00356FCC">
        <w:rPr>
          <w:rFonts w:cs="Times New Roman"/>
        </w:rPr>
        <w:t>; Tel: +44 (</w:t>
      </w:r>
      <w:proofErr w:type="gramStart"/>
      <w:r w:rsidRPr="00356FCC">
        <w:rPr>
          <w:rFonts w:cs="Times New Roman"/>
        </w:rPr>
        <w:t>0)</w:t>
      </w:r>
      <w:r w:rsidR="00382B2C" w:rsidRPr="00356FCC">
        <w:rPr>
          <w:rFonts w:cs="Times New Roman"/>
        </w:rPr>
        <w:t>7</w:t>
      </w:r>
      <w:r w:rsidR="00C155BA" w:rsidRPr="00356FCC">
        <w:rPr>
          <w:rFonts w:cs="Times New Roman"/>
        </w:rPr>
        <w:t>711</w:t>
      </w:r>
      <w:proofErr w:type="gramEnd"/>
      <w:r w:rsidR="00C155BA" w:rsidRPr="00356FCC">
        <w:rPr>
          <w:rFonts w:cs="Times New Roman"/>
        </w:rPr>
        <w:t xml:space="preserve"> 929444</w:t>
      </w:r>
      <w:r w:rsidRPr="00356FCC">
        <w:rPr>
          <w:rFonts w:cs="Times New Roman"/>
        </w:rPr>
        <w:t>; Email</w:t>
      </w:r>
      <w:r w:rsidR="00C155BA" w:rsidRPr="00356FCC">
        <w:rPr>
          <w:rFonts w:cs="Times New Roman"/>
        </w:rPr>
        <w:t>: t.blackburn@ucl.ac.uk</w:t>
      </w:r>
    </w:p>
    <w:p w14:paraId="5C0B6F1C" w14:textId="77777777" w:rsidR="0013329A" w:rsidRPr="00356FCC" w:rsidRDefault="0013329A">
      <w:pPr>
        <w:rPr>
          <w:rFonts w:cs="Helvetica"/>
          <w:b/>
        </w:rPr>
      </w:pPr>
      <w:r w:rsidRPr="00356FCC">
        <w:rPr>
          <w:rFonts w:cs="Helvetica"/>
          <w:b/>
        </w:rPr>
        <w:br w:type="page"/>
      </w:r>
    </w:p>
    <w:p w14:paraId="3DB263CF" w14:textId="77777777" w:rsidR="00E87C05" w:rsidRPr="00356FCC" w:rsidRDefault="00E87C05" w:rsidP="002B0D31">
      <w:pPr>
        <w:spacing w:line="480" w:lineRule="auto"/>
        <w:jc w:val="both"/>
        <w:rPr>
          <w:rFonts w:cs="Times New Roman"/>
        </w:rPr>
      </w:pPr>
      <w:r w:rsidRPr="00356FCC">
        <w:rPr>
          <w:rFonts w:cs="Helvetica"/>
          <w:b/>
        </w:rPr>
        <w:lastRenderedPageBreak/>
        <w:t>Abstract</w:t>
      </w:r>
    </w:p>
    <w:p w14:paraId="7FABBF7B" w14:textId="2AB4A421" w:rsidR="00E43679" w:rsidRPr="00356FCC" w:rsidRDefault="00E43679" w:rsidP="002B0D31">
      <w:pPr>
        <w:spacing w:line="480" w:lineRule="auto"/>
        <w:jc w:val="both"/>
        <w:rPr>
          <w:rFonts w:cs="Helvetica"/>
        </w:rPr>
      </w:pPr>
      <w:r w:rsidRPr="00356FCC">
        <w:rPr>
          <w:rFonts w:cs="Helvetica"/>
        </w:rPr>
        <w:t xml:space="preserve">The most significant </w:t>
      </w:r>
      <w:r w:rsidR="00266A91" w:rsidRPr="00356FCC">
        <w:rPr>
          <w:rFonts w:cs="Helvetica"/>
        </w:rPr>
        <w:t xml:space="preserve">single </w:t>
      </w:r>
      <w:r w:rsidRPr="00356FCC">
        <w:rPr>
          <w:rFonts w:cs="Helvetica"/>
        </w:rPr>
        <w:t xml:space="preserve">event in the study of alien bird invasions occurred in 1981, with the publication of John </w:t>
      </w:r>
      <w:r w:rsidR="00673FB1" w:rsidRPr="00356FCC">
        <w:rPr>
          <w:rFonts w:cs="Helvetica"/>
        </w:rPr>
        <w:t xml:space="preserve">L. </w:t>
      </w:r>
      <w:r w:rsidRPr="00356FCC">
        <w:rPr>
          <w:rFonts w:cs="Helvetica"/>
        </w:rPr>
        <w:t>Long’s seminal book “Introduced Birds of the World”.</w:t>
      </w:r>
      <w:r w:rsidR="00673FB1" w:rsidRPr="00356FCC">
        <w:rPr>
          <w:rFonts w:cs="Helvetica"/>
        </w:rPr>
        <w:t xml:space="preserve"> </w:t>
      </w:r>
      <w:r w:rsidRPr="00356FCC">
        <w:rPr>
          <w:rFonts w:cs="Helvetica"/>
        </w:rPr>
        <w:t>The significance of this book derives not just from its content, but also from its timing, coincident with the 1982</w:t>
      </w:r>
      <w:r w:rsidR="00673FB1" w:rsidRPr="00356FCC">
        <w:rPr>
          <w:rFonts w:cs="Helvetica"/>
        </w:rPr>
        <w:t xml:space="preserve"> </w:t>
      </w:r>
      <w:r w:rsidRPr="00356FCC">
        <w:rPr>
          <w:rFonts w:cs="Helvetica"/>
        </w:rPr>
        <w:t xml:space="preserve">SCOPE </w:t>
      </w:r>
      <w:proofErr w:type="spellStart"/>
      <w:r w:rsidRPr="00356FCC">
        <w:rPr>
          <w:rFonts w:cs="Helvetica"/>
        </w:rPr>
        <w:t>programme</w:t>
      </w:r>
      <w:proofErr w:type="spellEnd"/>
      <w:r w:rsidRPr="00356FCC">
        <w:rPr>
          <w:rFonts w:cs="Helvetica"/>
        </w:rPr>
        <w:t xml:space="preserve"> on the ecology of biological invasions. It was not long before studies started to appear that exploited the data in Long (1981) to </w:t>
      </w:r>
      <w:r w:rsidR="00266A91" w:rsidRPr="00356FCC">
        <w:rPr>
          <w:rFonts w:cs="Helvetica"/>
        </w:rPr>
        <w:t xml:space="preserve">address the </w:t>
      </w:r>
      <w:r w:rsidRPr="00356FCC">
        <w:rPr>
          <w:rFonts w:cs="Helvetica"/>
        </w:rPr>
        <w:t xml:space="preserve">questions posed by SCOPE </w:t>
      </w:r>
      <w:r w:rsidR="00266A91" w:rsidRPr="00356FCC">
        <w:rPr>
          <w:rFonts w:cs="Helvetica"/>
        </w:rPr>
        <w:t xml:space="preserve">regarding </w:t>
      </w:r>
      <w:r w:rsidRPr="00356FCC">
        <w:rPr>
          <w:rFonts w:cs="Helvetica"/>
        </w:rPr>
        <w:t xml:space="preserve">alien invasions. </w:t>
      </w:r>
      <w:r w:rsidR="00BB6912" w:rsidRPr="00356FCC">
        <w:rPr>
          <w:rFonts w:cs="Helvetica"/>
        </w:rPr>
        <w:t xml:space="preserve">As a result, </w:t>
      </w:r>
      <w:r w:rsidRPr="00356FCC">
        <w:rPr>
          <w:rFonts w:cs="Helvetica"/>
        </w:rPr>
        <w:t xml:space="preserve">we arguably have a more complete understanding of the invasion process for birds than for any other taxon. Nevertheless, there are still some key issues in the study of bird invasions where understanding is not all it should be. </w:t>
      </w:r>
      <w:r w:rsidR="00D91E93" w:rsidRPr="00356FCC">
        <w:rPr>
          <w:rFonts w:cs="Helvetica"/>
        </w:rPr>
        <w:t>We aim</w:t>
      </w:r>
      <w:r w:rsidRPr="00356FCC">
        <w:rPr>
          <w:rFonts w:cs="Helvetica"/>
        </w:rPr>
        <w:t xml:space="preserve"> to highlight four of these issues, by arguing that (1) We don’t know half so much about bird invasions as we think, (2) Propagule pressure promotes invasions, (3) Colonization pressure matters, and (4) There is no evidence that escape from parasites promotes alien (bird) invasions. </w:t>
      </w:r>
      <w:r w:rsidR="00902687" w:rsidRPr="00356FCC">
        <w:rPr>
          <w:rFonts w:cs="Helvetica"/>
        </w:rPr>
        <w:t xml:space="preserve">We </w:t>
      </w:r>
      <w:r w:rsidRPr="00356FCC">
        <w:rPr>
          <w:rFonts w:cs="Helvetica"/>
        </w:rPr>
        <w:t xml:space="preserve">expect some of the views expressed to be controversial, and others less so, but either way </w:t>
      </w:r>
      <w:r w:rsidR="00902687" w:rsidRPr="00356FCC">
        <w:rPr>
          <w:rFonts w:cs="Helvetica"/>
        </w:rPr>
        <w:t xml:space="preserve">we </w:t>
      </w:r>
      <w:r w:rsidRPr="00356FCC">
        <w:rPr>
          <w:rFonts w:cs="Helvetica"/>
        </w:rPr>
        <w:t xml:space="preserve">hope this </w:t>
      </w:r>
      <w:r w:rsidR="00902687" w:rsidRPr="00356FCC">
        <w:rPr>
          <w:rFonts w:cs="Helvetica"/>
        </w:rPr>
        <w:t xml:space="preserve">paper </w:t>
      </w:r>
      <w:r w:rsidRPr="00356FCC">
        <w:rPr>
          <w:rFonts w:cs="Helvetica"/>
        </w:rPr>
        <w:t xml:space="preserve">will stimulate others to provide better evidence for or against </w:t>
      </w:r>
      <w:r w:rsidR="00902687" w:rsidRPr="00356FCC">
        <w:rPr>
          <w:rFonts w:cs="Helvetica"/>
        </w:rPr>
        <w:t xml:space="preserve">our </w:t>
      </w:r>
      <w:r w:rsidR="00266A91" w:rsidRPr="00356FCC">
        <w:rPr>
          <w:rFonts w:cs="Helvetica"/>
        </w:rPr>
        <w:t>propositions</w:t>
      </w:r>
      <w:r w:rsidRPr="00356FCC">
        <w:rPr>
          <w:rFonts w:cs="Helvetica"/>
        </w:rPr>
        <w:t>.</w:t>
      </w:r>
    </w:p>
    <w:p w14:paraId="2B707BB6" w14:textId="77777777" w:rsidR="0013329A" w:rsidRPr="00356FCC" w:rsidRDefault="0013329A">
      <w:pPr>
        <w:rPr>
          <w:rFonts w:cs="Helvetica"/>
          <w:b/>
        </w:rPr>
      </w:pPr>
      <w:r w:rsidRPr="00356FCC">
        <w:rPr>
          <w:rFonts w:cs="Helvetica"/>
          <w:b/>
        </w:rPr>
        <w:br w:type="page"/>
      </w:r>
    </w:p>
    <w:p w14:paraId="1546CCB6" w14:textId="77777777" w:rsidR="00B36BC1" w:rsidRPr="00356FCC" w:rsidRDefault="00454B45" w:rsidP="002B0D31">
      <w:pPr>
        <w:spacing w:line="480" w:lineRule="auto"/>
        <w:jc w:val="both"/>
        <w:rPr>
          <w:rFonts w:cs="Helvetica"/>
          <w:b/>
        </w:rPr>
      </w:pPr>
      <w:r w:rsidRPr="00356FCC">
        <w:rPr>
          <w:rFonts w:cs="Helvetica"/>
          <w:b/>
        </w:rPr>
        <w:lastRenderedPageBreak/>
        <w:t>Introduction</w:t>
      </w:r>
    </w:p>
    <w:p w14:paraId="5828228E" w14:textId="1C092D65" w:rsidR="00454B45" w:rsidRPr="00356FCC" w:rsidRDefault="00454B45" w:rsidP="002B0D31">
      <w:pPr>
        <w:spacing w:line="480" w:lineRule="auto"/>
        <w:jc w:val="both"/>
        <w:rPr>
          <w:rFonts w:cs="Helvetica"/>
        </w:rPr>
      </w:pPr>
      <w:r w:rsidRPr="00356FCC">
        <w:rPr>
          <w:rFonts w:cs="Helvetica"/>
        </w:rPr>
        <w:t xml:space="preserve">The most significant </w:t>
      </w:r>
      <w:r w:rsidR="00266A91" w:rsidRPr="00356FCC">
        <w:rPr>
          <w:rFonts w:cs="Helvetica"/>
        </w:rPr>
        <w:t xml:space="preserve">single </w:t>
      </w:r>
      <w:r w:rsidRPr="00356FCC">
        <w:rPr>
          <w:rFonts w:cs="Helvetica"/>
        </w:rPr>
        <w:t xml:space="preserve">event in the study of alien bird invasions </w:t>
      </w:r>
      <w:r w:rsidR="00D07D14" w:rsidRPr="00356FCC">
        <w:rPr>
          <w:rFonts w:cs="Helvetica"/>
        </w:rPr>
        <w:t xml:space="preserve">to date </w:t>
      </w:r>
      <w:r w:rsidRPr="00356FCC">
        <w:rPr>
          <w:rFonts w:cs="Helvetica"/>
        </w:rPr>
        <w:t>occurred in 1981, with the publication of John Long’s seminal book “Introduced Birds of the World”. The</w:t>
      </w:r>
      <w:r w:rsidR="002753CA" w:rsidRPr="00356FCC">
        <w:rPr>
          <w:rFonts w:cs="Helvetica"/>
        </w:rPr>
        <w:t xml:space="preserve"> book is subtitled</w:t>
      </w:r>
      <w:r w:rsidRPr="00356FCC">
        <w:rPr>
          <w:rFonts w:cs="Helvetica"/>
        </w:rPr>
        <w:t xml:space="preserve"> “The worldwide history, distribution and influence of birds introduced to new environments”</w:t>
      </w:r>
      <w:r w:rsidR="002753CA" w:rsidRPr="00356FCC">
        <w:rPr>
          <w:rFonts w:cs="Helvetica"/>
        </w:rPr>
        <w:t>, but it is the second of these three components that really mark</w:t>
      </w:r>
      <w:r w:rsidR="00845C41" w:rsidRPr="00356FCC">
        <w:rPr>
          <w:rFonts w:cs="Helvetica"/>
        </w:rPr>
        <w:t xml:space="preserve"> </w:t>
      </w:r>
      <w:r w:rsidR="002753CA" w:rsidRPr="00356FCC">
        <w:rPr>
          <w:rFonts w:cs="Helvetica"/>
        </w:rPr>
        <w:t>out the book.</w:t>
      </w:r>
      <w:r w:rsidR="00BB6912" w:rsidRPr="00356FCC">
        <w:rPr>
          <w:rFonts w:cs="Helvetica"/>
        </w:rPr>
        <w:t xml:space="preserve"> </w:t>
      </w:r>
      <w:r w:rsidR="002753CA" w:rsidRPr="00356FCC">
        <w:rPr>
          <w:rFonts w:cs="Helvetica"/>
        </w:rPr>
        <w:t xml:space="preserve">The bulk of </w:t>
      </w:r>
      <w:r w:rsidRPr="00356FCC">
        <w:rPr>
          <w:rFonts w:cs="Helvetica"/>
        </w:rPr>
        <w:t xml:space="preserve">Long (1981) </w:t>
      </w:r>
      <w:r w:rsidR="00266A91" w:rsidRPr="00356FCC">
        <w:rPr>
          <w:rFonts w:cs="Helvetica"/>
        </w:rPr>
        <w:t>consists of</w:t>
      </w:r>
      <w:r w:rsidR="002753CA" w:rsidRPr="00356FCC">
        <w:rPr>
          <w:rFonts w:cs="Helvetica"/>
        </w:rPr>
        <w:t xml:space="preserve"> an astonishing catalogue of occasions where bird species have been deliberately or accidentally liberated into areas beyond the limits of their native geographic ranges by human activities. Introductions</w:t>
      </w:r>
      <w:r w:rsidR="00104538" w:rsidRPr="00356FCC">
        <w:rPr>
          <w:rFonts w:cs="Helvetica"/>
        </w:rPr>
        <w:t xml:space="preserve"> (</w:t>
      </w:r>
      <w:proofErr w:type="spellStart"/>
      <w:r w:rsidR="00104538" w:rsidRPr="00356FCC">
        <w:rPr>
          <w:rFonts w:cs="Helvetica"/>
          <w:i/>
        </w:rPr>
        <w:t>sensu</w:t>
      </w:r>
      <w:proofErr w:type="spellEnd"/>
      <w:r w:rsidR="00BB6912" w:rsidRPr="00356FCC">
        <w:rPr>
          <w:rFonts w:cs="Helvetica"/>
          <w:i/>
        </w:rPr>
        <w:t xml:space="preserve"> </w:t>
      </w:r>
      <w:r w:rsidR="00104538" w:rsidRPr="00356FCC">
        <w:rPr>
          <w:rFonts w:cs="Helvetica"/>
        </w:rPr>
        <w:t>Blackburn et al. 2011</w:t>
      </w:r>
      <w:r w:rsidR="00A948AD" w:rsidRPr="00356FCC">
        <w:rPr>
          <w:rFonts w:cs="Helvetica"/>
        </w:rPr>
        <w:t>a</w:t>
      </w:r>
      <w:r w:rsidR="00104538" w:rsidRPr="00356FCC">
        <w:rPr>
          <w:rFonts w:cs="Helvetica"/>
        </w:rPr>
        <w:t>)</w:t>
      </w:r>
      <w:r w:rsidR="002753CA" w:rsidRPr="00356FCC">
        <w:rPr>
          <w:rFonts w:cs="Helvetica"/>
        </w:rPr>
        <w:t xml:space="preserve"> of more than 400 bird species are recorded in this catalogue, of which more than 200 species were </w:t>
      </w:r>
      <w:r w:rsidR="00D07D14" w:rsidRPr="00356FCC">
        <w:rPr>
          <w:rFonts w:cs="Helvetica"/>
        </w:rPr>
        <w:t xml:space="preserve">considered </w:t>
      </w:r>
      <w:r w:rsidR="002753CA" w:rsidRPr="00356FCC">
        <w:rPr>
          <w:rFonts w:cs="Helvetica"/>
        </w:rPr>
        <w:t xml:space="preserve">to have established self-sustaining </w:t>
      </w:r>
      <w:r w:rsidR="00D07D14" w:rsidRPr="00356FCC">
        <w:rPr>
          <w:rFonts w:cs="Helvetica"/>
        </w:rPr>
        <w:t xml:space="preserve">alien </w:t>
      </w:r>
      <w:r w:rsidR="002753CA" w:rsidRPr="00356FCC">
        <w:rPr>
          <w:rFonts w:cs="Helvetica"/>
        </w:rPr>
        <w:t xml:space="preserve">populations. </w:t>
      </w:r>
      <w:r w:rsidR="00FC2653" w:rsidRPr="00356FCC">
        <w:rPr>
          <w:rFonts w:cs="Helvetica"/>
        </w:rPr>
        <w:t>Long (1981) mapped the native and alien distributions of these species, and provided a wealth of supplementary informati</w:t>
      </w:r>
      <w:r w:rsidR="00D07D14" w:rsidRPr="00356FCC">
        <w:rPr>
          <w:rFonts w:cs="Helvetica"/>
        </w:rPr>
        <w:t>on on the circumstances of the</w:t>
      </w:r>
      <w:r w:rsidR="00FC2653" w:rsidRPr="00356FCC">
        <w:rPr>
          <w:rFonts w:cs="Helvetica"/>
        </w:rPr>
        <w:t xml:space="preserve"> introductions. Long (1981) was about as ideal a dataset for the study of human-mediated biological invasions as it would have been possible to conceive</w:t>
      </w:r>
      <w:r w:rsidR="00DA3518" w:rsidRPr="00356FCC">
        <w:rPr>
          <w:rFonts w:cs="Helvetica"/>
        </w:rPr>
        <w:t xml:space="preserve"> of</w:t>
      </w:r>
      <w:r w:rsidR="00FC2653" w:rsidRPr="00356FCC">
        <w:rPr>
          <w:rFonts w:cs="Helvetica"/>
        </w:rPr>
        <w:t xml:space="preserve"> at the time. </w:t>
      </w:r>
    </w:p>
    <w:p w14:paraId="16C28385" w14:textId="77777777" w:rsidR="00454B45" w:rsidRPr="00356FCC" w:rsidRDefault="00454B45" w:rsidP="002B0D31">
      <w:pPr>
        <w:spacing w:line="480" w:lineRule="auto"/>
        <w:jc w:val="both"/>
        <w:rPr>
          <w:rFonts w:cs="Helvetica"/>
        </w:rPr>
      </w:pPr>
    </w:p>
    <w:p w14:paraId="3F3C484D" w14:textId="77777777" w:rsidR="005D514D" w:rsidRPr="00356FCC" w:rsidRDefault="00763B31" w:rsidP="002B0D31">
      <w:pPr>
        <w:spacing w:line="480" w:lineRule="auto"/>
        <w:jc w:val="both"/>
        <w:rPr>
          <w:rFonts w:cs="Helvetica"/>
        </w:rPr>
      </w:pPr>
      <w:r w:rsidRPr="00356FCC">
        <w:rPr>
          <w:rFonts w:cs="Helvetica"/>
        </w:rPr>
        <w:t xml:space="preserve">The significance of Long (1981) derives not just from its content, but also from its timing. </w:t>
      </w:r>
      <w:r w:rsidR="00DA3518" w:rsidRPr="00356FCC">
        <w:rPr>
          <w:rFonts w:cs="Helvetica"/>
        </w:rPr>
        <w:t xml:space="preserve">While many people identify the publication of Charles Elton’s seminal 1958 </w:t>
      </w:r>
      <w:r w:rsidR="00F61C78" w:rsidRPr="00356FCC">
        <w:rPr>
          <w:rFonts w:cs="Helvetica"/>
        </w:rPr>
        <w:t>monograph</w:t>
      </w:r>
      <w:r w:rsidR="00DA3518" w:rsidRPr="00356FCC">
        <w:rPr>
          <w:rFonts w:cs="Helvetica"/>
        </w:rPr>
        <w:t xml:space="preserve"> “</w:t>
      </w:r>
      <w:r w:rsidR="00F61C78" w:rsidRPr="00356FCC">
        <w:rPr>
          <w:rFonts w:cs="Helvetica"/>
        </w:rPr>
        <w:t>T</w:t>
      </w:r>
      <w:r w:rsidR="00DA3518" w:rsidRPr="00356FCC">
        <w:rPr>
          <w:rFonts w:cs="Helvetica"/>
        </w:rPr>
        <w:t>he Ecology of Invasions by Animals and Plants” as the fou</w:t>
      </w:r>
      <w:r w:rsidR="00F61C78" w:rsidRPr="00356FCC">
        <w:rPr>
          <w:rFonts w:cs="Helvetica"/>
        </w:rPr>
        <w:t xml:space="preserve">nding point of the modern </w:t>
      </w:r>
      <w:r w:rsidR="00F61C78" w:rsidRPr="00356FCC">
        <w:rPr>
          <w:rFonts w:cs="Helvetica"/>
        </w:rPr>
        <w:lastRenderedPageBreak/>
        <w:t>study of human-mediated</w:t>
      </w:r>
      <w:r w:rsidR="00A41707" w:rsidRPr="00356FCC">
        <w:rPr>
          <w:rFonts w:cs="Helvetica"/>
        </w:rPr>
        <w:t xml:space="preserve"> </w:t>
      </w:r>
      <w:r w:rsidR="00F61C78" w:rsidRPr="00356FCC">
        <w:rPr>
          <w:rFonts w:cs="Helvetica"/>
        </w:rPr>
        <w:t>biological invasions, in reality a greater influence was</w:t>
      </w:r>
      <w:r w:rsidR="001B667F" w:rsidRPr="00356FCC">
        <w:rPr>
          <w:rFonts w:cs="Helvetica"/>
        </w:rPr>
        <w:t xml:space="preserve"> probably</w:t>
      </w:r>
      <w:r w:rsidR="00F61C78" w:rsidRPr="00356FCC">
        <w:rPr>
          <w:rFonts w:cs="Helvetica"/>
        </w:rPr>
        <w:t xml:space="preserve"> a </w:t>
      </w:r>
      <w:proofErr w:type="spellStart"/>
      <w:r w:rsidR="00F61C78" w:rsidRPr="00356FCC">
        <w:rPr>
          <w:rFonts w:cs="Helvetica"/>
        </w:rPr>
        <w:t>programme</w:t>
      </w:r>
      <w:proofErr w:type="spellEnd"/>
      <w:r w:rsidR="00F61C78" w:rsidRPr="00356FCC">
        <w:rPr>
          <w:rFonts w:cs="Helvetica"/>
        </w:rPr>
        <w:t xml:space="preserve"> on this topic initiated in 1982 by the Scientific Committee on Problems of the Environment (SCOPE</w:t>
      </w:r>
      <w:r w:rsidR="001B667F" w:rsidRPr="00356FCC">
        <w:rPr>
          <w:rFonts w:cs="Helvetica"/>
        </w:rPr>
        <w:t>,</w:t>
      </w:r>
      <w:r w:rsidR="00F61C78" w:rsidRPr="00356FCC">
        <w:rPr>
          <w:rFonts w:cs="Helvetica"/>
        </w:rPr>
        <w:t xml:space="preserve"> an arm of the International Council of Scientific Unions</w:t>
      </w:r>
      <w:r w:rsidR="001B667F" w:rsidRPr="00356FCC">
        <w:rPr>
          <w:rFonts w:cs="Helvetica"/>
        </w:rPr>
        <w:t xml:space="preserve">). The request to SCOPE to fund a </w:t>
      </w:r>
      <w:proofErr w:type="spellStart"/>
      <w:r w:rsidR="001B667F" w:rsidRPr="00356FCC">
        <w:rPr>
          <w:rFonts w:cs="Helvetica"/>
        </w:rPr>
        <w:t>programme</w:t>
      </w:r>
      <w:proofErr w:type="spellEnd"/>
      <w:r w:rsidR="001B667F" w:rsidRPr="00356FCC">
        <w:rPr>
          <w:rFonts w:cs="Helvetica"/>
        </w:rPr>
        <w:t xml:space="preserve"> on the ecology of biological invasions grew out of observations by some of the world’s most influential ecologists on the impacts that alien species could have on natural ecosystems (</w:t>
      </w:r>
      <w:proofErr w:type="spellStart"/>
      <w:r w:rsidR="001B667F" w:rsidRPr="00356FCC">
        <w:rPr>
          <w:rFonts w:cs="Helvetica"/>
        </w:rPr>
        <w:t>Simberloff</w:t>
      </w:r>
      <w:proofErr w:type="spellEnd"/>
      <w:r w:rsidR="001B667F" w:rsidRPr="00356FCC">
        <w:rPr>
          <w:rFonts w:cs="Helvetica"/>
        </w:rPr>
        <w:t xml:space="preserve"> 2011). </w:t>
      </w:r>
      <w:r w:rsidR="00964334" w:rsidRPr="00356FCC">
        <w:rPr>
          <w:rFonts w:cs="Helvetica"/>
        </w:rPr>
        <w:t xml:space="preserve">The </w:t>
      </w:r>
      <w:proofErr w:type="spellStart"/>
      <w:r w:rsidR="00964334" w:rsidRPr="00356FCC">
        <w:rPr>
          <w:rFonts w:cs="Helvetica"/>
        </w:rPr>
        <w:t>programme</w:t>
      </w:r>
      <w:proofErr w:type="spellEnd"/>
      <w:r w:rsidR="00964334" w:rsidRPr="00356FCC">
        <w:rPr>
          <w:rFonts w:cs="Helvetica"/>
        </w:rPr>
        <w:t xml:space="preserve"> aimed to answer three main questions</w:t>
      </w:r>
      <w:r w:rsidR="00D07D14" w:rsidRPr="00356FCC">
        <w:rPr>
          <w:rFonts w:cs="Helvetica"/>
        </w:rPr>
        <w:t xml:space="preserve"> (Williamson et al. 1986; Drake et al. 1989)</w:t>
      </w:r>
      <w:r w:rsidR="00964334" w:rsidRPr="00356FCC">
        <w:rPr>
          <w:rFonts w:cs="Helvetica"/>
        </w:rPr>
        <w:t xml:space="preserve">: </w:t>
      </w:r>
      <w:r w:rsidR="00D07D14" w:rsidRPr="00356FCC">
        <w:rPr>
          <w:rFonts w:cs="Helvetica"/>
        </w:rPr>
        <w:t xml:space="preserve">1) </w:t>
      </w:r>
      <w:proofErr w:type="gramStart"/>
      <w:r w:rsidR="00964334" w:rsidRPr="00356FCC">
        <w:rPr>
          <w:rFonts w:cs="Helvetica"/>
        </w:rPr>
        <w:t>What</w:t>
      </w:r>
      <w:proofErr w:type="gramEnd"/>
      <w:r w:rsidR="00964334" w:rsidRPr="00356FCC">
        <w:rPr>
          <w:rFonts w:cs="Helvetica"/>
        </w:rPr>
        <w:t xml:space="preserve"> factors determine whether a species becomes an invader or not? </w:t>
      </w:r>
      <w:r w:rsidR="00D07D14" w:rsidRPr="00356FCC">
        <w:rPr>
          <w:rFonts w:cs="Helvetica"/>
        </w:rPr>
        <w:t xml:space="preserve">2) </w:t>
      </w:r>
      <w:r w:rsidR="00964334" w:rsidRPr="00356FCC">
        <w:rPr>
          <w:rFonts w:cs="Helvetica"/>
        </w:rPr>
        <w:t xml:space="preserve">What site properties </w:t>
      </w:r>
      <w:r w:rsidR="005D514D" w:rsidRPr="00356FCC">
        <w:rPr>
          <w:rFonts w:cs="Helvetica"/>
        </w:rPr>
        <w:t>determine whet</w:t>
      </w:r>
      <w:r w:rsidR="00964334" w:rsidRPr="00356FCC">
        <w:rPr>
          <w:rFonts w:cs="Helvetica"/>
        </w:rPr>
        <w:t xml:space="preserve">her an ecological system will resist or be prone to invasions? </w:t>
      </w:r>
      <w:r w:rsidR="00D07D14" w:rsidRPr="00356FCC">
        <w:rPr>
          <w:rFonts w:cs="Helvetica"/>
        </w:rPr>
        <w:t xml:space="preserve">3) </w:t>
      </w:r>
      <w:r w:rsidR="00050985" w:rsidRPr="00356FCC">
        <w:rPr>
          <w:rFonts w:cs="Helvetica"/>
        </w:rPr>
        <w:t>H</w:t>
      </w:r>
      <w:r w:rsidR="00964334" w:rsidRPr="00356FCC">
        <w:rPr>
          <w:rFonts w:cs="Helvetica"/>
        </w:rPr>
        <w:t>ow should management systems be developed to best advantage given the knowledge gained from studying questions 1 and 2?</w:t>
      </w:r>
      <w:r w:rsidR="00A41707" w:rsidRPr="00356FCC">
        <w:rPr>
          <w:rFonts w:cs="Helvetica"/>
        </w:rPr>
        <w:t xml:space="preserve"> </w:t>
      </w:r>
      <w:r w:rsidR="00561413" w:rsidRPr="00356FCC">
        <w:rPr>
          <w:rFonts w:cs="Helvetica"/>
        </w:rPr>
        <w:t xml:space="preserve">The </w:t>
      </w:r>
      <w:r w:rsidR="005D514D" w:rsidRPr="00356FCC">
        <w:rPr>
          <w:rFonts w:cs="Helvetica"/>
        </w:rPr>
        <w:t xml:space="preserve">SCOPE </w:t>
      </w:r>
      <w:proofErr w:type="spellStart"/>
      <w:r w:rsidR="00561413" w:rsidRPr="00356FCC">
        <w:rPr>
          <w:rFonts w:cs="Helvetica"/>
        </w:rPr>
        <w:t>programme</w:t>
      </w:r>
      <w:proofErr w:type="spellEnd"/>
      <w:r w:rsidR="00561413" w:rsidRPr="00356FCC">
        <w:rPr>
          <w:rFonts w:cs="Helvetica"/>
        </w:rPr>
        <w:t xml:space="preserve"> led to a large number of national initiatives, spawned several influential </w:t>
      </w:r>
      <w:r w:rsidR="00EB31E4" w:rsidRPr="00356FCC">
        <w:rPr>
          <w:rFonts w:cs="Helvetica"/>
        </w:rPr>
        <w:t>edited volumes</w:t>
      </w:r>
      <w:r w:rsidR="00561413" w:rsidRPr="00356FCC">
        <w:rPr>
          <w:rFonts w:cs="Helvetica"/>
        </w:rPr>
        <w:t>, and introduced many senior and young scientists to the field of invasion biology (</w:t>
      </w:r>
      <w:proofErr w:type="spellStart"/>
      <w:r w:rsidR="00561413" w:rsidRPr="00356FCC">
        <w:rPr>
          <w:rFonts w:cs="Helvetica"/>
        </w:rPr>
        <w:t>Simberloff</w:t>
      </w:r>
      <w:proofErr w:type="spellEnd"/>
      <w:r w:rsidR="00561413" w:rsidRPr="00356FCC">
        <w:rPr>
          <w:rFonts w:cs="Helvetica"/>
        </w:rPr>
        <w:t xml:space="preserve"> 2011).</w:t>
      </w:r>
      <w:r w:rsidR="00130C81" w:rsidRPr="00356FCC">
        <w:rPr>
          <w:rFonts w:cs="Helvetica"/>
        </w:rPr>
        <w:t xml:space="preserve"> It therefore </w:t>
      </w:r>
      <w:r w:rsidR="00123D0B" w:rsidRPr="00356FCC">
        <w:rPr>
          <w:rFonts w:cs="Helvetica"/>
        </w:rPr>
        <w:t>prompted</w:t>
      </w:r>
      <w:r w:rsidR="00130C81" w:rsidRPr="00356FCC">
        <w:rPr>
          <w:rFonts w:cs="Helvetica"/>
        </w:rPr>
        <w:t xml:space="preserve"> scientists </w:t>
      </w:r>
      <w:r w:rsidR="00123D0B" w:rsidRPr="00356FCC">
        <w:rPr>
          <w:rFonts w:cs="Helvetica"/>
        </w:rPr>
        <w:t>to think</w:t>
      </w:r>
      <w:r w:rsidR="00130C81" w:rsidRPr="00356FCC">
        <w:rPr>
          <w:rFonts w:cs="Helvetica"/>
        </w:rPr>
        <w:t xml:space="preserve"> about questions for which a large dataset on alien species introductions </w:t>
      </w:r>
      <w:r w:rsidR="00D07D14" w:rsidRPr="00356FCC">
        <w:rPr>
          <w:rFonts w:cs="Helvetica"/>
        </w:rPr>
        <w:t xml:space="preserve">would have been particularly useful, </w:t>
      </w:r>
      <w:r w:rsidR="00130C81" w:rsidRPr="00356FCC">
        <w:rPr>
          <w:rFonts w:cs="Helvetica"/>
        </w:rPr>
        <w:t>at exactly the moment when just such a dataset (Long 1981) was published.</w:t>
      </w:r>
    </w:p>
    <w:p w14:paraId="06AE9AA7" w14:textId="77777777" w:rsidR="00561413" w:rsidRPr="00356FCC" w:rsidRDefault="00561413" w:rsidP="002B0D31">
      <w:pPr>
        <w:spacing w:line="480" w:lineRule="auto"/>
        <w:jc w:val="both"/>
        <w:rPr>
          <w:rFonts w:cs="Helvetica"/>
        </w:rPr>
      </w:pPr>
    </w:p>
    <w:p w14:paraId="736FA2A0" w14:textId="77777777" w:rsidR="008E027A" w:rsidRPr="00356FCC" w:rsidRDefault="004A4E01" w:rsidP="002B0D31">
      <w:pPr>
        <w:spacing w:line="480" w:lineRule="auto"/>
        <w:jc w:val="both"/>
        <w:rPr>
          <w:rFonts w:cs="Helvetica"/>
        </w:rPr>
      </w:pPr>
      <w:r w:rsidRPr="00356FCC">
        <w:rPr>
          <w:rFonts w:cs="Helvetica"/>
        </w:rPr>
        <w:lastRenderedPageBreak/>
        <w:t>It was not long before studies</w:t>
      </w:r>
      <w:r w:rsidR="005C063A" w:rsidRPr="00356FCC">
        <w:rPr>
          <w:rFonts w:cs="Helvetica"/>
        </w:rPr>
        <w:t xml:space="preserve"> started to appear</w:t>
      </w:r>
      <w:r w:rsidR="00BB6912" w:rsidRPr="00356FCC">
        <w:rPr>
          <w:rFonts w:cs="Helvetica"/>
        </w:rPr>
        <w:t xml:space="preserve"> </w:t>
      </w:r>
      <w:r w:rsidR="005C063A" w:rsidRPr="00356FCC">
        <w:rPr>
          <w:rFonts w:cs="Helvetica"/>
        </w:rPr>
        <w:t>that exploited</w:t>
      </w:r>
      <w:r w:rsidRPr="00356FCC">
        <w:rPr>
          <w:rFonts w:cs="Helvetica"/>
        </w:rPr>
        <w:t xml:space="preserve"> the data in Long (1981) to answer questions about alien invasions. </w:t>
      </w:r>
      <w:r w:rsidR="005B7993" w:rsidRPr="00356FCC">
        <w:rPr>
          <w:rFonts w:cs="Helvetica"/>
        </w:rPr>
        <w:t xml:space="preserve">The first of which we are aware was </w:t>
      </w:r>
      <w:r w:rsidR="00EE4318" w:rsidRPr="00356FCC">
        <w:rPr>
          <w:rFonts w:cs="Helvetica"/>
        </w:rPr>
        <w:t xml:space="preserve">by </w:t>
      </w:r>
      <w:r w:rsidRPr="00356FCC">
        <w:rPr>
          <w:rFonts w:cs="Helvetica"/>
        </w:rPr>
        <w:t>Moulton &amp;</w:t>
      </w:r>
      <w:r w:rsidR="00BB6912" w:rsidRPr="00356FCC">
        <w:rPr>
          <w:rFonts w:cs="Helvetica"/>
        </w:rPr>
        <w:t xml:space="preserve"> </w:t>
      </w:r>
      <w:proofErr w:type="spellStart"/>
      <w:r w:rsidRPr="00356FCC">
        <w:rPr>
          <w:rFonts w:cs="Helvetica"/>
        </w:rPr>
        <w:t>Pimm</w:t>
      </w:r>
      <w:proofErr w:type="spellEnd"/>
      <w:r w:rsidRPr="00356FCC">
        <w:rPr>
          <w:rFonts w:cs="Helvetica"/>
        </w:rPr>
        <w:t xml:space="preserve"> (1983)</w:t>
      </w:r>
      <w:r w:rsidR="005B7993" w:rsidRPr="00356FCC">
        <w:rPr>
          <w:rFonts w:cs="Helvetica"/>
        </w:rPr>
        <w:t>, who</w:t>
      </w:r>
      <w:r w:rsidR="00BB6912" w:rsidRPr="00356FCC">
        <w:rPr>
          <w:rFonts w:cs="Helvetica"/>
        </w:rPr>
        <w:t xml:space="preserve"> </w:t>
      </w:r>
      <w:proofErr w:type="spellStart"/>
      <w:r w:rsidRPr="00356FCC">
        <w:rPr>
          <w:rFonts w:cs="Helvetica"/>
        </w:rPr>
        <w:t>analysed</w:t>
      </w:r>
      <w:proofErr w:type="spellEnd"/>
      <w:r w:rsidRPr="00356FCC">
        <w:rPr>
          <w:rFonts w:cs="Helvetica"/>
        </w:rPr>
        <w:t xml:space="preserve"> data from Long (1981) and elsewhere to test for evidence of interspecific competition. They found that per species extinction rates increased as more alien species were introduced to islands in the Hawaiian archipelago, which was consistent with an influence of interspecific competition on the probability of species persistence. </w:t>
      </w:r>
      <w:r w:rsidR="002C18AF" w:rsidRPr="00356FCC">
        <w:rPr>
          <w:rFonts w:cs="Helvetica"/>
        </w:rPr>
        <w:t>Subsequently,</w:t>
      </w:r>
      <w:r w:rsidR="0055793D" w:rsidRPr="00356FCC">
        <w:rPr>
          <w:rFonts w:cs="Helvetica"/>
        </w:rPr>
        <w:t xml:space="preserve"> </w:t>
      </w:r>
      <w:r w:rsidR="002C18AF" w:rsidRPr="00356FCC">
        <w:rPr>
          <w:rFonts w:cs="Helvetica"/>
        </w:rPr>
        <w:t xml:space="preserve">Long (1981) has formed the basis for a </w:t>
      </w:r>
      <w:r w:rsidR="0055793D" w:rsidRPr="00356FCC">
        <w:rPr>
          <w:rFonts w:cs="Helvetica"/>
        </w:rPr>
        <w:t xml:space="preserve">wide </w:t>
      </w:r>
      <w:r w:rsidR="002C18AF" w:rsidRPr="00356FCC">
        <w:rPr>
          <w:rFonts w:cs="Helvetica"/>
        </w:rPr>
        <w:t xml:space="preserve">range of studies on facets of human-mediated bird invasions, including on the influence of competition </w:t>
      </w:r>
      <w:r w:rsidR="006A7F02" w:rsidRPr="00356FCC">
        <w:rPr>
          <w:rFonts w:cs="Helvetica"/>
        </w:rPr>
        <w:t xml:space="preserve">(Moulton 1993), </w:t>
      </w:r>
      <w:r w:rsidR="002C18AF" w:rsidRPr="00356FCC">
        <w:rPr>
          <w:rFonts w:cs="Helvetica"/>
        </w:rPr>
        <w:t>numbers of birds introduced (</w:t>
      </w:r>
      <w:r w:rsidR="00AE3A92" w:rsidRPr="00356FCC">
        <w:rPr>
          <w:rFonts w:cs="Helvetica"/>
        </w:rPr>
        <w:t>Cassey et al. 2004</w:t>
      </w:r>
      <w:r w:rsidR="002C18AF" w:rsidRPr="00356FCC">
        <w:rPr>
          <w:rFonts w:cs="Helvetica"/>
        </w:rPr>
        <w:t>), life history traits (</w:t>
      </w:r>
      <w:r w:rsidR="00673FB1" w:rsidRPr="00356FCC">
        <w:rPr>
          <w:rFonts w:cs="Helvetica"/>
        </w:rPr>
        <w:t xml:space="preserve">Cassey 2002; </w:t>
      </w:r>
      <w:r w:rsidR="00AE3A92" w:rsidRPr="00356FCC">
        <w:rPr>
          <w:rFonts w:cs="Helvetica"/>
        </w:rPr>
        <w:t>Sol et al. 2005</w:t>
      </w:r>
      <w:r w:rsidR="002C18AF" w:rsidRPr="00356FCC">
        <w:rPr>
          <w:rFonts w:cs="Helvetica"/>
        </w:rPr>
        <w:t>) and location of introduction (</w:t>
      </w:r>
      <w:r w:rsidR="00AE3A92" w:rsidRPr="00356FCC">
        <w:rPr>
          <w:rFonts w:cs="Helvetica"/>
        </w:rPr>
        <w:t>Blackburn &amp; Duncan 2001</w:t>
      </w:r>
      <w:r w:rsidR="002C18AF" w:rsidRPr="00356FCC">
        <w:rPr>
          <w:rFonts w:cs="Helvetica"/>
        </w:rPr>
        <w:t>) on establishment success, on the types of species introduced (</w:t>
      </w:r>
      <w:r w:rsidR="006A7D03" w:rsidRPr="00356FCC">
        <w:rPr>
          <w:rFonts w:cs="Helvetica"/>
        </w:rPr>
        <w:t>Lockwood 1999</w:t>
      </w:r>
      <w:r w:rsidR="002C18AF" w:rsidRPr="00356FCC">
        <w:rPr>
          <w:rFonts w:cs="Helvetica"/>
        </w:rPr>
        <w:t>),</w:t>
      </w:r>
      <w:r w:rsidR="00DF10D4" w:rsidRPr="00356FCC">
        <w:rPr>
          <w:rFonts w:cs="Helvetica"/>
        </w:rPr>
        <w:t xml:space="preserve"> </w:t>
      </w:r>
      <w:r w:rsidR="00B5266D" w:rsidRPr="00356FCC">
        <w:rPr>
          <w:rFonts w:cs="Helvetica"/>
        </w:rPr>
        <w:t xml:space="preserve">and </w:t>
      </w:r>
      <w:r w:rsidR="00DF10D4" w:rsidRPr="00356FCC">
        <w:rPr>
          <w:rFonts w:cs="Helvetica"/>
        </w:rPr>
        <w:t xml:space="preserve">the reasons for introduction </w:t>
      </w:r>
      <w:r w:rsidR="00673FB1" w:rsidRPr="00356FCC">
        <w:rPr>
          <w:rFonts w:cs="Helvetica"/>
        </w:rPr>
        <w:t>(Blackburn et al. 2009</w:t>
      </w:r>
      <w:r w:rsidR="005915C2" w:rsidRPr="00356FCC">
        <w:rPr>
          <w:rFonts w:cs="Helvetica"/>
        </w:rPr>
        <w:t>a</w:t>
      </w:r>
      <w:r w:rsidR="00673FB1" w:rsidRPr="00356FCC">
        <w:rPr>
          <w:rFonts w:cs="Helvetica"/>
        </w:rPr>
        <w:t>)</w:t>
      </w:r>
      <w:r w:rsidR="002C18AF" w:rsidRPr="00356FCC">
        <w:rPr>
          <w:rFonts w:cs="Helvetica"/>
        </w:rPr>
        <w:t xml:space="preserve">. </w:t>
      </w:r>
      <w:r w:rsidR="00411208" w:rsidRPr="00356FCC">
        <w:rPr>
          <w:rFonts w:cs="Helvetica"/>
        </w:rPr>
        <w:t>The data in Long (1981) ha</w:t>
      </w:r>
      <w:r w:rsidR="00DF10D4" w:rsidRPr="00356FCC">
        <w:rPr>
          <w:rFonts w:cs="Helvetica"/>
        </w:rPr>
        <w:t>ve</w:t>
      </w:r>
      <w:r w:rsidR="00411208" w:rsidRPr="00356FCC">
        <w:rPr>
          <w:rFonts w:cs="Helvetica"/>
        </w:rPr>
        <w:t xml:space="preserve"> been particularly effective in advancing </w:t>
      </w:r>
      <w:r w:rsidR="00753018" w:rsidRPr="00356FCC">
        <w:rPr>
          <w:rFonts w:cs="Helvetica"/>
        </w:rPr>
        <w:t>understanding</w:t>
      </w:r>
      <w:r w:rsidR="00411208" w:rsidRPr="00356FCC">
        <w:rPr>
          <w:rFonts w:cs="Helvetica"/>
        </w:rPr>
        <w:t xml:space="preserve"> of biological invasions since it was realized that the invasion process was best studied as a sequential series of stages, with success at each stage filtering the identities and characteristics of species entering the subsequent stage (e.g. Williamson 1996; Richardson et al. 2000; Blackburn et al. 2011</w:t>
      </w:r>
      <w:r w:rsidR="00A948AD" w:rsidRPr="00356FCC">
        <w:rPr>
          <w:rFonts w:cs="Helvetica"/>
        </w:rPr>
        <w:t>a</w:t>
      </w:r>
      <w:r w:rsidR="00411208" w:rsidRPr="00356FCC">
        <w:rPr>
          <w:rFonts w:cs="Helvetica"/>
        </w:rPr>
        <w:t>).</w:t>
      </w:r>
    </w:p>
    <w:p w14:paraId="1CBEC98A" w14:textId="77777777" w:rsidR="008E027A" w:rsidRPr="00356FCC" w:rsidRDefault="008E027A" w:rsidP="002B0D31">
      <w:pPr>
        <w:spacing w:line="480" w:lineRule="auto"/>
        <w:jc w:val="both"/>
        <w:rPr>
          <w:rFonts w:cs="Helvetica"/>
        </w:rPr>
      </w:pPr>
    </w:p>
    <w:p w14:paraId="5E467EE2" w14:textId="4259096D" w:rsidR="00C119DB" w:rsidRPr="00356FCC" w:rsidRDefault="00DF10D4" w:rsidP="002B0D31">
      <w:pPr>
        <w:spacing w:line="480" w:lineRule="auto"/>
        <w:jc w:val="both"/>
        <w:rPr>
          <w:rFonts w:cs="Helvetica"/>
        </w:rPr>
      </w:pPr>
      <w:r w:rsidRPr="00356FCC">
        <w:rPr>
          <w:rFonts w:cs="Helvetica"/>
        </w:rPr>
        <w:lastRenderedPageBreak/>
        <w:t xml:space="preserve">Arguably, </w:t>
      </w:r>
      <w:r w:rsidR="00601260" w:rsidRPr="00356FCC">
        <w:rPr>
          <w:rFonts w:cs="Helvetica"/>
        </w:rPr>
        <w:t xml:space="preserve">we have a more complete understanding of the invasion process for </w:t>
      </w:r>
      <w:r w:rsidRPr="00356FCC">
        <w:rPr>
          <w:rFonts w:cs="Helvetica"/>
        </w:rPr>
        <w:t>bird</w:t>
      </w:r>
      <w:r w:rsidR="00601260" w:rsidRPr="00356FCC">
        <w:rPr>
          <w:rFonts w:cs="Helvetica"/>
        </w:rPr>
        <w:t>s</w:t>
      </w:r>
      <w:r w:rsidR="00BB6912" w:rsidRPr="00356FCC">
        <w:rPr>
          <w:rFonts w:cs="Helvetica"/>
        </w:rPr>
        <w:t xml:space="preserve"> </w:t>
      </w:r>
      <w:r w:rsidR="00601260" w:rsidRPr="00356FCC">
        <w:rPr>
          <w:rFonts w:cs="Helvetica"/>
        </w:rPr>
        <w:t>than for any other taxon (</w:t>
      </w:r>
      <w:r w:rsidR="005915C2" w:rsidRPr="00356FCC">
        <w:rPr>
          <w:rFonts w:cs="Helvetica"/>
        </w:rPr>
        <w:t>Blackburn et al. 2009b</w:t>
      </w:r>
      <w:r w:rsidR="00601260" w:rsidRPr="00356FCC">
        <w:rPr>
          <w:rFonts w:cs="Helvetica"/>
        </w:rPr>
        <w:t>), and much of the credit for this must go to John Long</w:t>
      </w:r>
      <w:r w:rsidR="008E027A" w:rsidRPr="00356FCC">
        <w:rPr>
          <w:rFonts w:cs="Helvetica"/>
        </w:rPr>
        <w:t xml:space="preserve"> </w:t>
      </w:r>
      <w:r w:rsidR="00BB6912" w:rsidRPr="00356FCC">
        <w:rPr>
          <w:rFonts w:cs="Helvetica"/>
        </w:rPr>
        <w:t xml:space="preserve">(Long himself was always surprised by what people made of his book; </w:t>
      </w:r>
      <w:proofErr w:type="spellStart"/>
      <w:r w:rsidR="00BB6912" w:rsidRPr="00356FCC">
        <w:rPr>
          <w:rFonts w:cs="Helvetica"/>
        </w:rPr>
        <w:t>Mawson</w:t>
      </w:r>
      <w:proofErr w:type="spellEnd"/>
      <w:r w:rsidR="00BB6912" w:rsidRPr="00356FCC">
        <w:rPr>
          <w:rFonts w:cs="Helvetica"/>
        </w:rPr>
        <w:t xml:space="preserve"> 2003). </w:t>
      </w:r>
      <w:r w:rsidR="008E027A" w:rsidRPr="00356FCC">
        <w:rPr>
          <w:rFonts w:cs="Helvetica"/>
        </w:rPr>
        <w:t>Nevertheless, more than thirty years on</w:t>
      </w:r>
      <w:r w:rsidR="00A80213" w:rsidRPr="00356FCC">
        <w:rPr>
          <w:rFonts w:cs="Helvetica"/>
        </w:rPr>
        <w:t xml:space="preserve"> from Long’s influential tome, there are still</w:t>
      </w:r>
      <w:r w:rsidR="007508E7" w:rsidRPr="00356FCC">
        <w:rPr>
          <w:rFonts w:cs="Helvetica"/>
        </w:rPr>
        <w:t xml:space="preserve"> some</w:t>
      </w:r>
      <w:r w:rsidR="00A80213" w:rsidRPr="00356FCC">
        <w:rPr>
          <w:rFonts w:cs="Helvetica"/>
        </w:rPr>
        <w:t xml:space="preserve"> key issues in the study of bird invasions</w:t>
      </w:r>
      <w:r w:rsidR="007508E7" w:rsidRPr="00356FCC">
        <w:rPr>
          <w:rFonts w:cs="Helvetica"/>
        </w:rPr>
        <w:t xml:space="preserve"> where understanding is not all it should be</w:t>
      </w:r>
      <w:r w:rsidR="00A80213" w:rsidRPr="00356FCC">
        <w:rPr>
          <w:rFonts w:cs="Helvetica"/>
        </w:rPr>
        <w:t xml:space="preserve">. </w:t>
      </w:r>
      <w:r w:rsidR="00C119DB" w:rsidRPr="00356FCC">
        <w:rPr>
          <w:rFonts w:cs="Helvetica"/>
        </w:rPr>
        <w:t xml:space="preserve">Here, we aim to highlight </w:t>
      </w:r>
      <w:r w:rsidR="007508E7" w:rsidRPr="00356FCC">
        <w:rPr>
          <w:rFonts w:cs="Helvetica"/>
        </w:rPr>
        <w:t>four</w:t>
      </w:r>
      <w:r w:rsidR="00C119DB" w:rsidRPr="00356FCC">
        <w:rPr>
          <w:rFonts w:cs="Helvetica"/>
        </w:rPr>
        <w:t xml:space="preserve"> of these. </w:t>
      </w:r>
      <w:r w:rsidR="00DB2BDE" w:rsidRPr="00356FCC">
        <w:rPr>
          <w:rFonts w:cs="Helvetica"/>
        </w:rPr>
        <w:t>Two</w:t>
      </w:r>
      <w:r w:rsidR="00C119DB" w:rsidRPr="00356FCC">
        <w:rPr>
          <w:rFonts w:cs="Helvetica"/>
        </w:rPr>
        <w:t xml:space="preserve"> of the</w:t>
      </w:r>
      <w:r w:rsidR="007508E7" w:rsidRPr="00356FCC">
        <w:rPr>
          <w:rFonts w:cs="Helvetica"/>
        </w:rPr>
        <w:t xml:space="preserve"> is</w:t>
      </w:r>
      <w:r w:rsidR="00C119DB" w:rsidRPr="00356FCC">
        <w:rPr>
          <w:rFonts w:cs="Helvetica"/>
        </w:rPr>
        <w:t>s</w:t>
      </w:r>
      <w:r w:rsidR="007508E7" w:rsidRPr="00356FCC">
        <w:rPr>
          <w:rFonts w:cs="Helvetica"/>
        </w:rPr>
        <w:t>u</w:t>
      </w:r>
      <w:r w:rsidR="00C119DB" w:rsidRPr="00356FCC">
        <w:rPr>
          <w:rFonts w:cs="Helvetica"/>
        </w:rPr>
        <w:t>e</w:t>
      </w:r>
      <w:r w:rsidR="007508E7" w:rsidRPr="00356FCC">
        <w:rPr>
          <w:rFonts w:cs="Helvetica"/>
        </w:rPr>
        <w:t>s we discuss</w:t>
      </w:r>
      <w:r w:rsidR="00C119DB" w:rsidRPr="00356FCC">
        <w:rPr>
          <w:rFonts w:cs="Helvetica"/>
        </w:rPr>
        <w:t xml:space="preserve"> are things we believe that we do know, but which we do not think are widely</w:t>
      </w:r>
      <w:r w:rsidR="007508E7" w:rsidRPr="00356FCC">
        <w:rPr>
          <w:rFonts w:cs="Helvetica"/>
        </w:rPr>
        <w:t xml:space="preserve"> enough</w:t>
      </w:r>
      <w:r w:rsidR="00C119DB" w:rsidRPr="00356FCC">
        <w:rPr>
          <w:rFonts w:cs="Helvetica"/>
        </w:rPr>
        <w:t xml:space="preserve"> appreciated, or about which debate continues to rumble on in the literature. T</w:t>
      </w:r>
      <w:r w:rsidR="00340B18" w:rsidRPr="00356FCC">
        <w:rPr>
          <w:rFonts w:cs="Helvetica"/>
        </w:rPr>
        <w:t>he other t</w:t>
      </w:r>
      <w:r w:rsidR="00C119DB" w:rsidRPr="00356FCC">
        <w:rPr>
          <w:rFonts w:cs="Helvetica"/>
        </w:rPr>
        <w:t xml:space="preserve">wo </w:t>
      </w:r>
      <w:r w:rsidR="007508E7" w:rsidRPr="00356FCC">
        <w:rPr>
          <w:rFonts w:cs="Helvetica"/>
        </w:rPr>
        <w:t xml:space="preserve">issues </w:t>
      </w:r>
      <w:r w:rsidR="00C119DB" w:rsidRPr="00356FCC">
        <w:rPr>
          <w:rFonts w:cs="Helvetica"/>
        </w:rPr>
        <w:t xml:space="preserve">are things that we believe we don’t know as much about as we would like to think. We </w:t>
      </w:r>
      <w:r w:rsidR="007508E7" w:rsidRPr="00356FCC">
        <w:rPr>
          <w:rFonts w:cs="Helvetica"/>
        </w:rPr>
        <w:t>expect</w:t>
      </w:r>
      <w:r w:rsidR="00C119DB" w:rsidRPr="00356FCC">
        <w:rPr>
          <w:rFonts w:cs="Helvetica"/>
        </w:rPr>
        <w:t xml:space="preserve"> some of </w:t>
      </w:r>
      <w:r w:rsidR="007508E7" w:rsidRPr="00356FCC">
        <w:rPr>
          <w:rFonts w:cs="Helvetica"/>
        </w:rPr>
        <w:t>the view</w:t>
      </w:r>
      <w:r w:rsidR="00C119DB" w:rsidRPr="00356FCC">
        <w:rPr>
          <w:rFonts w:cs="Helvetica"/>
        </w:rPr>
        <w:t>s</w:t>
      </w:r>
      <w:r w:rsidR="007508E7" w:rsidRPr="00356FCC">
        <w:rPr>
          <w:rFonts w:cs="Helvetica"/>
        </w:rPr>
        <w:t xml:space="preserve"> we express</w:t>
      </w:r>
      <w:r w:rsidR="00BB6912" w:rsidRPr="00356FCC">
        <w:rPr>
          <w:rFonts w:cs="Helvetica"/>
        </w:rPr>
        <w:t xml:space="preserve"> </w:t>
      </w:r>
      <w:r w:rsidR="007508E7" w:rsidRPr="00356FCC">
        <w:rPr>
          <w:rFonts w:cs="Helvetica"/>
        </w:rPr>
        <w:t>to</w:t>
      </w:r>
      <w:r w:rsidR="00C119DB" w:rsidRPr="00356FCC">
        <w:rPr>
          <w:rFonts w:cs="Helvetica"/>
        </w:rPr>
        <w:t xml:space="preserve"> be controversial</w:t>
      </w:r>
      <w:r w:rsidR="007508E7" w:rsidRPr="00356FCC">
        <w:rPr>
          <w:rFonts w:cs="Helvetica"/>
        </w:rPr>
        <w:t>,</w:t>
      </w:r>
      <w:r w:rsidR="00C119DB" w:rsidRPr="00356FCC">
        <w:rPr>
          <w:rFonts w:cs="Helvetica"/>
        </w:rPr>
        <w:t xml:space="preserve"> and</w:t>
      </w:r>
      <w:r w:rsidR="007508E7" w:rsidRPr="00356FCC">
        <w:rPr>
          <w:rFonts w:cs="Helvetica"/>
        </w:rPr>
        <w:t xml:space="preserve"> we hope this</w:t>
      </w:r>
      <w:r w:rsidR="00C119DB" w:rsidRPr="00356FCC">
        <w:rPr>
          <w:rFonts w:cs="Helvetica"/>
        </w:rPr>
        <w:t xml:space="preserve"> will stimulate others to provide better evidence either for or against our positions. We would like to think that some of the uncertainties will be put to </w:t>
      </w:r>
      <w:r w:rsidR="00266A91" w:rsidRPr="00356FCC">
        <w:rPr>
          <w:rFonts w:cs="Helvetica"/>
        </w:rPr>
        <w:t xml:space="preserve">rest </w:t>
      </w:r>
      <w:r w:rsidR="00C119DB" w:rsidRPr="00356FCC">
        <w:rPr>
          <w:rFonts w:cs="Helvetica"/>
        </w:rPr>
        <w:t>by our comments below, but we are not holding our collective breath.</w:t>
      </w:r>
    </w:p>
    <w:p w14:paraId="517E9671" w14:textId="77777777" w:rsidR="00C119DB" w:rsidRPr="00356FCC" w:rsidRDefault="00C119DB" w:rsidP="002B0D31">
      <w:pPr>
        <w:spacing w:line="480" w:lineRule="auto"/>
        <w:jc w:val="both"/>
        <w:rPr>
          <w:rFonts w:cs="Helvetica"/>
        </w:rPr>
      </w:pPr>
    </w:p>
    <w:p w14:paraId="005E4DF0" w14:textId="77777777" w:rsidR="001F390F" w:rsidRPr="00356FCC" w:rsidRDefault="00C119DB" w:rsidP="002B0D31">
      <w:pPr>
        <w:spacing w:line="480" w:lineRule="auto"/>
        <w:jc w:val="both"/>
        <w:rPr>
          <w:rFonts w:cs="Helvetica"/>
          <w:b/>
        </w:rPr>
      </w:pPr>
      <w:r w:rsidRPr="00356FCC">
        <w:rPr>
          <w:rFonts w:cs="Helvetica"/>
          <w:b/>
        </w:rPr>
        <w:t>We don’t know half so much about bird invasions as we think</w:t>
      </w:r>
    </w:p>
    <w:p w14:paraId="3CE09E58" w14:textId="77777777" w:rsidR="00142FFD" w:rsidRPr="00356FCC" w:rsidRDefault="00941144" w:rsidP="002B0D31">
      <w:pPr>
        <w:spacing w:line="480" w:lineRule="auto"/>
        <w:jc w:val="both"/>
        <w:rPr>
          <w:rFonts w:cs="Helvetica"/>
        </w:rPr>
      </w:pPr>
      <w:r w:rsidRPr="00356FCC">
        <w:rPr>
          <w:rFonts w:cs="Helvetica"/>
        </w:rPr>
        <w:t>Long (1981) catalogued 4</w:t>
      </w:r>
      <w:r w:rsidR="000F1293" w:rsidRPr="00356FCC">
        <w:rPr>
          <w:rFonts w:cs="Helvetica"/>
        </w:rPr>
        <w:t>26</w:t>
      </w:r>
      <w:r w:rsidRPr="00356FCC">
        <w:rPr>
          <w:rFonts w:cs="Helvetica"/>
        </w:rPr>
        <w:t xml:space="preserve"> bird species </w:t>
      </w:r>
      <w:r w:rsidR="008025EA" w:rsidRPr="00356FCC">
        <w:rPr>
          <w:rFonts w:cs="Helvetica"/>
        </w:rPr>
        <w:t>recorded as having been introduced somewhere in the world</w:t>
      </w:r>
      <w:r w:rsidR="000F1293" w:rsidRPr="00356FCC">
        <w:rPr>
          <w:rFonts w:cs="Helvetica"/>
        </w:rPr>
        <w:t xml:space="preserve"> as a result of human activities</w:t>
      </w:r>
      <w:r w:rsidR="008025EA" w:rsidRPr="00356FCC">
        <w:rPr>
          <w:rFonts w:cs="Helvetica"/>
        </w:rPr>
        <w:t xml:space="preserve">. Many of these were deliberate </w:t>
      </w:r>
      <w:r w:rsidR="008E2066" w:rsidRPr="00356FCC">
        <w:rPr>
          <w:rFonts w:cs="Helvetica"/>
        </w:rPr>
        <w:t xml:space="preserve">introductions </w:t>
      </w:r>
      <w:r w:rsidR="002A024F" w:rsidRPr="00356FCC">
        <w:rPr>
          <w:rFonts w:cs="Helvetica"/>
        </w:rPr>
        <w:t>carried out</w:t>
      </w:r>
      <w:r w:rsidR="003E4A4A" w:rsidRPr="00356FCC">
        <w:rPr>
          <w:rFonts w:cs="Helvetica"/>
        </w:rPr>
        <w:t xml:space="preserve"> in the nineteenth and early twentieth centuries</w:t>
      </w:r>
      <w:r w:rsidR="002A024F" w:rsidRPr="00356FCC">
        <w:rPr>
          <w:rFonts w:cs="Helvetica"/>
        </w:rPr>
        <w:t xml:space="preserve"> by Acclimatization Societies – </w:t>
      </w:r>
      <w:r w:rsidR="002A024F" w:rsidRPr="00356FCC">
        <w:rPr>
          <w:rFonts w:cs="Helvetica"/>
        </w:rPr>
        <w:lastRenderedPageBreak/>
        <w:t xml:space="preserve">organizations specifically formed to promote the </w:t>
      </w:r>
      <w:r w:rsidR="003E4A4A" w:rsidRPr="00356FCC">
        <w:rPr>
          <w:rFonts w:cs="Helvetica"/>
        </w:rPr>
        <w:t>establ</w:t>
      </w:r>
      <w:r w:rsidR="00031FFC" w:rsidRPr="00356FCC">
        <w:rPr>
          <w:rFonts w:cs="Helvetica"/>
        </w:rPr>
        <w:t>ishment of alien species (</w:t>
      </w:r>
      <w:r w:rsidR="00A87898" w:rsidRPr="00356FCC">
        <w:rPr>
          <w:rFonts w:cs="Helvetica"/>
        </w:rPr>
        <w:t>McDowall</w:t>
      </w:r>
      <w:r w:rsidR="00AB779E" w:rsidRPr="00356FCC">
        <w:rPr>
          <w:rFonts w:cs="Helvetica"/>
        </w:rPr>
        <w:t xml:space="preserve"> 1994</w:t>
      </w:r>
      <w:r w:rsidR="00031FFC" w:rsidRPr="00356FCC">
        <w:rPr>
          <w:rFonts w:cs="Helvetica"/>
        </w:rPr>
        <w:t xml:space="preserve">) – and concerned species </w:t>
      </w:r>
      <w:r w:rsidR="000F1293" w:rsidRPr="00356FCC">
        <w:rPr>
          <w:rFonts w:cs="Helvetica"/>
        </w:rPr>
        <w:t xml:space="preserve">introduced for hunting or ornamental purposes. </w:t>
      </w:r>
      <w:r w:rsidR="004158BE" w:rsidRPr="00356FCC">
        <w:rPr>
          <w:rFonts w:cs="Helvetica"/>
        </w:rPr>
        <w:t>As a</w:t>
      </w:r>
      <w:r w:rsidR="000F1293" w:rsidRPr="00356FCC">
        <w:rPr>
          <w:rFonts w:cs="Helvetica"/>
        </w:rPr>
        <w:t xml:space="preserve"> result</w:t>
      </w:r>
      <w:r w:rsidR="004158BE" w:rsidRPr="00356FCC">
        <w:rPr>
          <w:rFonts w:cs="Helvetica"/>
        </w:rPr>
        <w:t>, there is</w:t>
      </w:r>
      <w:r w:rsidR="000F1293" w:rsidRPr="00356FCC">
        <w:rPr>
          <w:rFonts w:cs="Helvetica"/>
        </w:rPr>
        <w:t xml:space="preserve"> a preponderance of </w:t>
      </w:r>
      <w:proofErr w:type="spellStart"/>
      <w:r w:rsidR="000F1293" w:rsidRPr="00356FCC">
        <w:rPr>
          <w:rFonts w:cs="Helvetica"/>
        </w:rPr>
        <w:t>gamebirds</w:t>
      </w:r>
      <w:proofErr w:type="spellEnd"/>
      <w:r w:rsidR="000F1293" w:rsidRPr="00356FCC">
        <w:rPr>
          <w:rFonts w:cs="Helvetica"/>
        </w:rPr>
        <w:t xml:space="preserve"> (</w:t>
      </w:r>
      <w:r w:rsidR="00AB779E" w:rsidRPr="00356FCC">
        <w:rPr>
          <w:rFonts w:cs="Helvetica"/>
        </w:rPr>
        <w:t xml:space="preserve">Order </w:t>
      </w:r>
      <w:proofErr w:type="spellStart"/>
      <w:r w:rsidR="008B3756" w:rsidRPr="00356FCC">
        <w:rPr>
          <w:rFonts w:cs="Helvetica"/>
        </w:rPr>
        <w:t>Galliformes</w:t>
      </w:r>
      <w:proofErr w:type="spellEnd"/>
      <w:r w:rsidR="008B3756" w:rsidRPr="00356FCC">
        <w:rPr>
          <w:rFonts w:cs="Helvetica"/>
        </w:rPr>
        <w:t xml:space="preserve">: </w:t>
      </w:r>
      <w:r w:rsidR="000F1293" w:rsidRPr="00356FCC">
        <w:rPr>
          <w:rFonts w:cs="Helvetica"/>
        </w:rPr>
        <w:t>64 species), wildfowl (</w:t>
      </w:r>
      <w:proofErr w:type="spellStart"/>
      <w:r w:rsidR="008B3756" w:rsidRPr="00356FCC">
        <w:rPr>
          <w:rFonts w:cs="Helvetica"/>
        </w:rPr>
        <w:t>Anseriformes</w:t>
      </w:r>
      <w:proofErr w:type="spellEnd"/>
      <w:r w:rsidR="008B3756" w:rsidRPr="00356FCC">
        <w:rPr>
          <w:rFonts w:cs="Helvetica"/>
        </w:rPr>
        <w:t xml:space="preserve">: </w:t>
      </w:r>
      <w:r w:rsidR="000F1293" w:rsidRPr="00356FCC">
        <w:rPr>
          <w:rFonts w:cs="Helvetica"/>
        </w:rPr>
        <w:t>27 species) and pigeons (</w:t>
      </w:r>
      <w:proofErr w:type="spellStart"/>
      <w:r w:rsidR="008B3756" w:rsidRPr="00356FCC">
        <w:rPr>
          <w:rFonts w:cs="Helvetica"/>
        </w:rPr>
        <w:t>Columbiformes</w:t>
      </w:r>
      <w:proofErr w:type="spellEnd"/>
      <w:r w:rsidR="008B3756" w:rsidRPr="00356FCC">
        <w:rPr>
          <w:rFonts w:cs="Helvetica"/>
        </w:rPr>
        <w:t xml:space="preserve">: </w:t>
      </w:r>
      <w:r w:rsidR="000F1293" w:rsidRPr="00356FCC">
        <w:rPr>
          <w:rFonts w:cs="Helvetica"/>
        </w:rPr>
        <w:t xml:space="preserve">31 species) on Long’s list, relative to the species richness of these groups (Blackburn &amp; Duncan 2001), and a preponderance of species in these taxa also amongst successful introductions (Lockwood 1999). </w:t>
      </w:r>
      <w:r w:rsidR="008B3756" w:rsidRPr="00356FCC">
        <w:rPr>
          <w:rFonts w:cs="Helvetica"/>
        </w:rPr>
        <w:t>Long’s list also documents relatively large numbers of parrots (</w:t>
      </w:r>
      <w:proofErr w:type="spellStart"/>
      <w:r w:rsidR="008B3756" w:rsidRPr="00356FCC">
        <w:rPr>
          <w:rFonts w:cs="Helvetica"/>
        </w:rPr>
        <w:t>Psittaciformes</w:t>
      </w:r>
      <w:proofErr w:type="spellEnd"/>
      <w:r w:rsidR="008B3756" w:rsidRPr="00356FCC">
        <w:rPr>
          <w:rFonts w:cs="Helvetica"/>
        </w:rPr>
        <w:t>: 51 species) and sparrows and their allies (</w:t>
      </w:r>
      <w:proofErr w:type="spellStart"/>
      <w:r w:rsidR="008B3756" w:rsidRPr="00356FCC">
        <w:rPr>
          <w:rFonts w:cs="Helvetica"/>
        </w:rPr>
        <w:t>Passeridae</w:t>
      </w:r>
      <w:proofErr w:type="spellEnd"/>
      <w:r w:rsidR="008B3756" w:rsidRPr="00356FCC">
        <w:rPr>
          <w:rFonts w:cs="Helvetica"/>
        </w:rPr>
        <w:t>: 56 species) (Lockwood 1999;</w:t>
      </w:r>
      <w:r w:rsidR="001C4B0E" w:rsidRPr="00356FCC">
        <w:rPr>
          <w:rFonts w:cs="Helvetica"/>
        </w:rPr>
        <w:t xml:space="preserve"> </w:t>
      </w:r>
      <w:r w:rsidR="008B3756" w:rsidRPr="00356FCC">
        <w:rPr>
          <w:rFonts w:cs="Helvetica"/>
        </w:rPr>
        <w:t>Blackburn &amp; Duncan 2001)</w:t>
      </w:r>
      <w:r w:rsidR="00A213E8" w:rsidRPr="00356FCC">
        <w:rPr>
          <w:rFonts w:cs="Helvetica"/>
        </w:rPr>
        <w:t xml:space="preserve">. The </w:t>
      </w:r>
      <w:r w:rsidR="00142FFD" w:rsidRPr="00356FCC">
        <w:rPr>
          <w:rFonts w:cs="Helvetica"/>
        </w:rPr>
        <w:t xml:space="preserve">species in these last two families were primarily moved </w:t>
      </w:r>
      <w:r w:rsidR="00AF2A0B" w:rsidRPr="00356FCC">
        <w:rPr>
          <w:rFonts w:cs="Helvetica"/>
        </w:rPr>
        <w:t>beyond their natural range limits by</w:t>
      </w:r>
      <w:r w:rsidR="00142FFD" w:rsidRPr="00356FCC">
        <w:rPr>
          <w:rFonts w:cs="Helvetica"/>
        </w:rPr>
        <w:t xml:space="preserve"> the cage-bird trade </w:t>
      </w:r>
      <w:r w:rsidR="00637420" w:rsidRPr="00356FCC">
        <w:rPr>
          <w:rFonts w:cs="Helvetica"/>
        </w:rPr>
        <w:t>–</w:t>
      </w:r>
      <w:r w:rsidR="00902687" w:rsidRPr="00356FCC">
        <w:rPr>
          <w:rFonts w:cs="Helvetica"/>
        </w:rPr>
        <w:t xml:space="preserve"> </w:t>
      </w:r>
      <w:r w:rsidR="00637420" w:rsidRPr="00356FCC">
        <w:rPr>
          <w:rFonts w:cs="Helvetica"/>
        </w:rPr>
        <w:t>for example, 20% of all traded birds are parrots (FAO 2011)</w:t>
      </w:r>
      <w:r w:rsidR="00142FFD" w:rsidRPr="00356FCC">
        <w:rPr>
          <w:rFonts w:cs="Helvetica"/>
        </w:rPr>
        <w:t xml:space="preserve"> </w:t>
      </w:r>
      <w:r w:rsidR="00340B18" w:rsidRPr="00356FCC">
        <w:rPr>
          <w:rFonts w:cs="Helvetica"/>
        </w:rPr>
        <w:t>–</w:t>
      </w:r>
      <w:r w:rsidR="00142FFD" w:rsidRPr="00356FCC">
        <w:rPr>
          <w:rFonts w:cs="Helvetica"/>
        </w:rPr>
        <w:t xml:space="preserve"> and the large numbers of them in Long (1981) refle</w:t>
      </w:r>
      <w:r w:rsidR="00F52C8F" w:rsidRPr="00356FCC">
        <w:rPr>
          <w:rFonts w:cs="Helvetica"/>
        </w:rPr>
        <w:t xml:space="preserve">cts the fact that cages are </w:t>
      </w:r>
      <w:r w:rsidR="00291893" w:rsidRPr="00356FCC">
        <w:rPr>
          <w:rFonts w:cs="Helvetica"/>
        </w:rPr>
        <w:t xml:space="preserve">permeable </w:t>
      </w:r>
      <w:r w:rsidR="00142FFD" w:rsidRPr="00356FCC">
        <w:rPr>
          <w:rFonts w:cs="Helvetica"/>
        </w:rPr>
        <w:t xml:space="preserve">barriers to incursions by alien species. </w:t>
      </w:r>
    </w:p>
    <w:p w14:paraId="10276B9E" w14:textId="77777777" w:rsidR="00142FFD" w:rsidRPr="00356FCC" w:rsidRDefault="00142FFD" w:rsidP="002B0D31">
      <w:pPr>
        <w:spacing w:line="480" w:lineRule="auto"/>
        <w:jc w:val="both"/>
        <w:rPr>
          <w:rFonts w:cs="Helvetica"/>
        </w:rPr>
      </w:pPr>
    </w:p>
    <w:p w14:paraId="53583F80" w14:textId="77777777" w:rsidR="00827D95" w:rsidRPr="00356FCC" w:rsidRDefault="008773D8" w:rsidP="002B0D31">
      <w:pPr>
        <w:spacing w:line="480" w:lineRule="auto"/>
        <w:jc w:val="both"/>
        <w:rPr>
          <w:rFonts w:cs="Helvetica"/>
        </w:rPr>
      </w:pPr>
      <w:r w:rsidRPr="00356FCC">
        <w:rPr>
          <w:rFonts w:cs="Helvetica"/>
        </w:rPr>
        <w:t xml:space="preserve">As noted above, Long’s (1981) catalogue has been a hugely influential source of information for studying the invasion process, yet it is now more than 30 years old. </w:t>
      </w:r>
      <w:r w:rsidR="00F40B82" w:rsidRPr="00356FCC">
        <w:rPr>
          <w:rFonts w:cs="Helvetica"/>
        </w:rPr>
        <w:t xml:space="preserve">In the absence of an updated list, it would be easy to fall into the trap of thinking that bird introductions have become a thing of the past. </w:t>
      </w:r>
      <w:r w:rsidR="00C363A1" w:rsidRPr="00356FCC">
        <w:rPr>
          <w:rFonts w:cs="Helvetica"/>
        </w:rPr>
        <w:t>T</w:t>
      </w:r>
      <w:r w:rsidR="00944514" w:rsidRPr="00356FCC">
        <w:rPr>
          <w:rFonts w:cs="Helvetica"/>
        </w:rPr>
        <w:t xml:space="preserve">he realignment of social (or at least scientific and political) attitudes against alien introductions has effectively killed </w:t>
      </w:r>
      <w:r w:rsidR="00C363A1" w:rsidRPr="00356FCC">
        <w:rPr>
          <w:rFonts w:cs="Helvetica"/>
        </w:rPr>
        <w:t xml:space="preserve">the </w:t>
      </w:r>
      <w:r w:rsidR="00C363A1" w:rsidRPr="00356FCC">
        <w:rPr>
          <w:rFonts w:cs="Helvetica"/>
        </w:rPr>
        <w:lastRenderedPageBreak/>
        <w:t>Acclimatization Societies</w:t>
      </w:r>
      <w:r w:rsidR="00944514" w:rsidRPr="00356FCC">
        <w:rPr>
          <w:rFonts w:cs="Helvetica"/>
        </w:rPr>
        <w:t>. The last of the</w:t>
      </w:r>
      <w:r w:rsidR="00C363A1" w:rsidRPr="00356FCC">
        <w:rPr>
          <w:rFonts w:cs="Helvetica"/>
        </w:rPr>
        <w:t>m</w:t>
      </w:r>
      <w:r w:rsidR="00944514" w:rsidRPr="00356FCC">
        <w:rPr>
          <w:rFonts w:cs="Helvetica"/>
        </w:rPr>
        <w:t xml:space="preserve"> died out in New Zealand in the 19</w:t>
      </w:r>
      <w:r w:rsidR="00B5658F" w:rsidRPr="00356FCC">
        <w:rPr>
          <w:rFonts w:cs="Helvetica"/>
        </w:rPr>
        <w:t>8</w:t>
      </w:r>
      <w:r w:rsidR="00944514" w:rsidRPr="00356FCC">
        <w:rPr>
          <w:rFonts w:cs="Helvetica"/>
        </w:rPr>
        <w:t xml:space="preserve">0s. More recently, fears about the cage-bird trade as a route by which human pathogenic strains of influenza </w:t>
      </w:r>
      <w:r w:rsidR="00237229" w:rsidRPr="00356FCC">
        <w:rPr>
          <w:rFonts w:cs="Helvetica"/>
        </w:rPr>
        <w:t>might be imported into Europe have led to bans on th</w:t>
      </w:r>
      <w:r w:rsidR="006E5CAF" w:rsidRPr="00356FCC">
        <w:rPr>
          <w:rFonts w:cs="Helvetica"/>
        </w:rPr>
        <w:t>is</w:t>
      </w:r>
      <w:r w:rsidR="00237229" w:rsidRPr="00356FCC">
        <w:rPr>
          <w:rFonts w:cs="Helvetica"/>
        </w:rPr>
        <w:t xml:space="preserve"> trade into European Union</w:t>
      </w:r>
      <w:r w:rsidR="00C3410A" w:rsidRPr="00356FCC">
        <w:rPr>
          <w:rFonts w:cs="Helvetica"/>
        </w:rPr>
        <w:t xml:space="preserve"> (EU)</w:t>
      </w:r>
      <w:r w:rsidR="00237229" w:rsidRPr="00356FCC">
        <w:rPr>
          <w:rFonts w:cs="Helvetica"/>
        </w:rPr>
        <w:t xml:space="preserve"> countries </w:t>
      </w:r>
      <w:r w:rsidR="00E47E8D" w:rsidRPr="00356FCC">
        <w:rPr>
          <w:rFonts w:cs="Helvetica"/>
        </w:rPr>
        <w:t xml:space="preserve">(Cooney </w:t>
      </w:r>
      <w:r w:rsidR="005915C2" w:rsidRPr="00356FCC">
        <w:rPr>
          <w:rFonts w:cs="Helvetica"/>
        </w:rPr>
        <w:t>&amp;</w:t>
      </w:r>
      <w:r w:rsidR="00E47E8D" w:rsidRPr="00356FCC">
        <w:rPr>
          <w:rFonts w:cs="Helvetica"/>
        </w:rPr>
        <w:t xml:space="preserve"> Jepson 2006). </w:t>
      </w:r>
      <w:r w:rsidR="00C363A1" w:rsidRPr="00356FCC">
        <w:rPr>
          <w:rFonts w:cs="Helvetica"/>
        </w:rPr>
        <w:t>Both of these developments will undoubtedly have led to fewer species being moved beyond their natural range limits</w:t>
      </w:r>
      <w:r w:rsidR="008D4DE3" w:rsidRPr="00356FCC">
        <w:rPr>
          <w:rFonts w:cs="Helvetica"/>
        </w:rPr>
        <w:t xml:space="preserve">, and </w:t>
      </w:r>
      <w:r w:rsidR="00692E2B" w:rsidRPr="00356FCC">
        <w:rPr>
          <w:rFonts w:cs="Helvetica"/>
        </w:rPr>
        <w:t>the global trade in wild birds declined from an estimated 7.5 million birds a year in 1975 to around 1.5 million in 2007 (</w:t>
      </w:r>
      <w:r w:rsidR="00711ED2" w:rsidRPr="00356FCC">
        <w:rPr>
          <w:rFonts w:ascii="Times" w:hAnsi="Times" w:cs="Times"/>
          <w:color w:val="191919"/>
          <w:sz w:val="26"/>
          <w:szCs w:val="26"/>
        </w:rPr>
        <w:t xml:space="preserve">Leader-Williams &amp; </w:t>
      </w:r>
      <w:proofErr w:type="spellStart"/>
      <w:r w:rsidR="00711ED2" w:rsidRPr="00356FCC">
        <w:rPr>
          <w:rFonts w:ascii="Times" w:hAnsi="Times" w:cs="Times"/>
          <w:color w:val="191919"/>
          <w:sz w:val="26"/>
          <w:szCs w:val="26"/>
        </w:rPr>
        <w:t>Tibanyenda</w:t>
      </w:r>
      <w:proofErr w:type="spellEnd"/>
      <w:r w:rsidR="00711ED2" w:rsidRPr="00356FCC">
        <w:rPr>
          <w:rFonts w:ascii="Times" w:hAnsi="Times" w:cs="Times"/>
          <w:color w:val="191919"/>
          <w:sz w:val="26"/>
          <w:szCs w:val="26"/>
        </w:rPr>
        <w:t xml:space="preserve">, 1996; </w:t>
      </w:r>
      <w:r w:rsidR="00711ED2" w:rsidRPr="00356FCC">
        <w:rPr>
          <w:rFonts w:ascii="Times" w:hAnsi="Times" w:cs="Times"/>
          <w:color w:val="420178"/>
          <w:sz w:val="26"/>
          <w:szCs w:val="26"/>
          <w:u w:val="single" w:color="420178"/>
        </w:rPr>
        <w:t>http://www.cites.org/eng/news/pr/2007/070111_EU_bird_ban.shtml</w:t>
      </w:r>
      <w:r w:rsidR="00692E2B" w:rsidRPr="00356FCC">
        <w:rPr>
          <w:rFonts w:cs="Helvetica"/>
        </w:rPr>
        <w:t>)</w:t>
      </w:r>
      <w:r w:rsidR="00C363A1" w:rsidRPr="00356FCC">
        <w:rPr>
          <w:rFonts w:cs="Helvetica"/>
        </w:rPr>
        <w:t xml:space="preserve">. </w:t>
      </w:r>
      <w:r w:rsidR="00BC7938" w:rsidRPr="00356FCC">
        <w:rPr>
          <w:rFonts w:cs="Helvetica"/>
        </w:rPr>
        <w:t xml:space="preserve">Unfortunately, new evidence suggests that these developments have not stopped incursions by alien bird species. </w:t>
      </w:r>
    </w:p>
    <w:p w14:paraId="7B88E6B1" w14:textId="77777777" w:rsidR="00944514" w:rsidRPr="00356FCC" w:rsidRDefault="00944514" w:rsidP="002B0D31">
      <w:pPr>
        <w:spacing w:line="480" w:lineRule="auto"/>
        <w:jc w:val="both"/>
        <w:rPr>
          <w:rFonts w:cs="Helvetica"/>
        </w:rPr>
      </w:pPr>
    </w:p>
    <w:p w14:paraId="4E07024C" w14:textId="77777777" w:rsidR="009A4F08" w:rsidRPr="00356FCC" w:rsidRDefault="00226DDB" w:rsidP="002B0D31">
      <w:pPr>
        <w:spacing w:line="480" w:lineRule="auto"/>
        <w:jc w:val="both"/>
        <w:rPr>
          <w:rFonts w:cs="Helvetica"/>
        </w:rPr>
      </w:pPr>
      <w:r w:rsidRPr="00356FCC">
        <w:rPr>
          <w:rFonts w:cs="Helvetica"/>
        </w:rPr>
        <w:t xml:space="preserve">Dyer &amp; Blackburn (unpublished) </w:t>
      </w:r>
      <w:r w:rsidR="000109E3" w:rsidRPr="00356FCC">
        <w:rPr>
          <w:rFonts w:cs="Helvetica"/>
        </w:rPr>
        <w:t xml:space="preserve">have </w:t>
      </w:r>
      <w:r w:rsidR="00902687" w:rsidRPr="00356FCC">
        <w:rPr>
          <w:rFonts w:cs="Helvetica"/>
        </w:rPr>
        <w:t xml:space="preserve">brought </w:t>
      </w:r>
      <w:r w:rsidR="000109E3" w:rsidRPr="00356FCC">
        <w:rPr>
          <w:rFonts w:cs="Helvetica"/>
        </w:rPr>
        <w:t>Long</w:t>
      </w:r>
      <w:r w:rsidR="00A02E11" w:rsidRPr="00356FCC">
        <w:rPr>
          <w:rFonts w:cs="Helvetica"/>
        </w:rPr>
        <w:t>’s</w:t>
      </w:r>
      <w:r w:rsidR="000109E3" w:rsidRPr="00356FCC">
        <w:rPr>
          <w:rFonts w:cs="Helvetica"/>
        </w:rPr>
        <w:t xml:space="preserve"> (1981)</w:t>
      </w:r>
      <w:r w:rsidR="00A02E11" w:rsidRPr="00356FCC">
        <w:rPr>
          <w:rFonts w:cs="Helvetica"/>
        </w:rPr>
        <w:t xml:space="preserve"> list</w:t>
      </w:r>
      <w:r w:rsidR="000109E3" w:rsidRPr="00356FCC">
        <w:rPr>
          <w:rFonts w:cs="Helvetica"/>
        </w:rPr>
        <w:t xml:space="preserve"> </w:t>
      </w:r>
      <w:r w:rsidR="00902687" w:rsidRPr="00356FCC">
        <w:rPr>
          <w:rFonts w:cs="Helvetica"/>
        </w:rPr>
        <w:t xml:space="preserve">up to date </w:t>
      </w:r>
      <w:r w:rsidR="000109E3" w:rsidRPr="00356FCC">
        <w:rPr>
          <w:rFonts w:cs="Helvetica"/>
        </w:rPr>
        <w:t xml:space="preserve">by compiling a spatially and temporally explicit database on the distributions of exotic birds, called GAVIA (Global </w:t>
      </w:r>
      <w:proofErr w:type="spellStart"/>
      <w:r w:rsidR="000109E3" w:rsidRPr="00356FCC">
        <w:rPr>
          <w:rFonts w:cs="Helvetica"/>
        </w:rPr>
        <w:t>AVian</w:t>
      </w:r>
      <w:proofErr w:type="spellEnd"/>
      <w:r w:rsidR="000109E3" w:rsidRPr="00356FCC">
        <w:rPr>
          <w:rFonts w:cs="Helvetica"/>
        </w:rPr>
        <w:t xml:space="preserve"> Invasions Atlas).</w:t>
      </w:r>
      <w:r w:rsidR="00340B18" w:rsidRPr="00356FCC">
        <w:rPr>
          <w:rFonts w:cs="Helvetica"/>
        </w:rPr>
        <w:t xml:space="preserve"> </w:t>
      </w:r>
      <w:r w:rsidR="000109E3" w:rsidRPr="00356FCC">
        <w:rPr>
          <w:rFonts w:cs="Helvetica"/>
        </w:rPr>
        <w:t>As of March 2014, the GAVIA</w:t>
      </w:r>
      <w:r w:rsidRPr="00356FCC">
        <w:rPr>
          <w:rFonts w:cs="Helvetica"/>
        </w:rPr>
        <w:t xml:space="preserve"> database comprise</w:t>
      </w:r>
      <w:r w:rsidR="000109E3" w:rsidRPr="00356FCC">
        <w:rPr>
          <w:rFonts w:cs="Helvetica"/>
        </w:rPr>
        <w:t>d</w:t>
      </w:r>
      <w:r w:rsidRPr="00356FCC">
        <w:rPr>
          <w:rFonts w:cs="Helvetica"/>
        </w:rPr>
        <w:t xml:space="preserve"> </w:t>
      </w:r>
      <w:r w:rsidR="00340B18" w:rsidRPr="00356FCC">
        <w:rPr>
          <w:rFonts w:cs="Helvetica"/>
        </w:rPr>
        <w:t xml:space="preserve">27,741 </w:t>
      </w:r>
      <w:r w:rsidRPr="00356FCC">
        <w:rPr>
          <w:rFonts w:cs="Helvetica"/>
        </w:rPr>
        <w:t>distribution records for exotic bird species</w:t>
      </w:r>
      <w:r w:rsidR="000109E3" w:rsidRPr="00356FCC">
        <w:rPr>
          <w:rFonts w:cs="Helvetica"/>
        </w:rPr>
        <w:t>. It is</w:t>
      </w:r>
      <w:r w:rsidRPr="00356FCC">
        <w:rPr>
          <w:rFonts w:cs="Helvetica"/>
        </w:rPr>
        <w:t xml:space="preserve"> based on </w:t>
      </w:r>
      <w:r w:rsidR="00902687" w:rsidRPr="00356FCC">
        <w:rPr>
          <w:rFonts w:cs="Helvetica"/>
        </w:rPr>
        <w:t>almost</w:t>
      </w:r>
      <w:r w:rsidRPr="00356FCC">
        <w:rPr>
          <w:rFonts w:cs="Helvetica"/>
        </w:rPr>
        <w:t xml:space="preserve"> 700 published references and substantial unpublished information derived from consultation with </w:t>
      </w:r>
      <w:r w:rsidR="000109E3" w:rsidRPr="00356FCC">
        <w:rPr>
          <w:rFonts w:cs="Helvetica"/>
        </w:rPr>
        <w:t>more than</w:t>
      </w:r>
      <w:r w:rsidRPr="00356FCC">
        <w:rPr>
          <w:rFonts w:cs="Helvetica"/>
        </w:rPr>
        <w:t xml:space="preserve"> 600 </w:t>
      </w:r>
      <w:proofErr w:type="spellStart"/>
      <w:r w:rsidRPr="00356FCC">
        <w:rPr>
          <w:rFonts w:cs="Helvetica"/>
        </w:rPr>
        <w:t>organisations</w:t>
      </w:r>
      <w:proofErr w:type="spellEnd"/>
      <w:r w:rsidRPr="00356FCC">
        <w:rPr>
          <w:rFonts w:cs="Helvetica"/>
        </w:rPr>
        <w:t xml:space="preserve"> and experts worldwide. This database </w:t>
      </w:r>
      <w:r w:rsidR="00065567" w:rsidRPr="00356FCC">
        <w:rPr>
          <w:rFonts w:cs="Helvetica"/>
        </w:rPr>
        <w:t>is, as far as we are aware,</w:t>
      </w:r>
      <w:r w:rsidRPr="00356FCC">
        <w:rPr>
          <w:rFonts w:cs="Helvetica"/>
        </w:rPr>
        <w:t xml:space="preserve"> the most comprehensive resource on the global distribution of exotic species in any major taxon, and </w:t>
      </w:r>
      <w:r w:rsidRPr="00356FCC">
        <w:rPr>
          <w:rFonts w:cs="Helvetica"/>
        </w:rPr>
        <w:lastRenderedPageBreak/>
        <w:t>allows the spatial and temporal dynamics of exotic bird population spread to be examined.</w:t>
      </w:r>
      <w:r w:rsidR="00902687" w:rsidRPr="00356FCC">
        <w:rPr>
          <w:rFonts w:cs="Helvetica"/>
        </w:rPr>
        <w:t xml:space="preserve"> </w:t>
      </w:r>
      <w:r w:rsidR="002A30AE" w:rsidRPr="00356FCC">
        <w:rPr>
          <w:rFonts w:cs="Helvetica"/>
        </w:rPr>
        <w:t xml:space="preserve">GAVIA includes records of introduction for 973 bird species, of which </w:t>
      </w:r>
      <w:r w:rsidR="00902687" w:rsidRPr="00356FCC">
        <w:rPr>
          <w:rFonts w:cs="Helvetica"/>
        </w:rPr>
        <w:t xml:space="preserve">420 </w:t>
      </w:r>
      <w:r w:rsidR="002A30AE" w:rsidRPr="00356FCC">
        <w:rPr>
          <w:rFonts w:cs="Helvetica"/>
        </w:rPr>
        <w:t xml:space="preserve">have established apparently viable populations (Dyer &amp; Blackburn unpublished). Thus, </w:t>
      </w:r>
      <w:r w:rsidR="009448C9" w:rsidRPr="00356FCC">
        <w:rPr>
          <w:rFonts w:cs="Helvetica"/>
        </w:rPr>
        <w:t xml:space="preserve">GAVIA more than doubles the number of </w:t>
      </w:r>
      <w:r w:rsidR="002A30AE" w:rsidRPr="00356FCC">
        <w:rPr>
          <w:rFonts w:cs="Helvetica"/>
        </w:rPr>
        <w:t xml:space="preserve">known introduced </w:t>
      </w:r>
      <w:r w:rsidR="009448C9" w:rsidRPr="00356FCC">
        <w:rPr>
          <w:rFonts w:cs="Helvetica"/>
        </w:rPr>
        <w:t>bird species</w:t>
      </w:r>
      <w:r w:rsidR="002A30AE" w:rsidRPr="00356FCC">
        <w:rPr>
          <w:rFonts w:cs="Helvetica"/>
        </w:rPr>
        <w:t>, relative to the information in Long (1981), and increases the number of established species known</w:t>
      </w:r>
      <w:r w:rsidR="00902687" w:rsidRPr="00356FCC">
        <w:rPr>
          <w:rFonts w:cs="Helvetica"/>
        </w:rPr>
        <w:t xml:space="preserve"> by a similar percentage</w:t>
      </w:r>
      <w:r w:rsidR="00B0564F" w:rsidRPr="00356FCC">
        <w:rPr>
          <w:rFonts w:cs="Helvetica"/>
        </w:rPr>
        <w:t xml:space="preserve"> (Long</w:t>
      </w:r>
      <w:r w:rsidR="009A4F08" w:rsidRPr="00356FCC">
        <w:rPr>
          <w:rFonts w:cs="Helvetica"/>
        </w:rPr>
        <w:t xml:space="preserve"> lists </w:t>
      </w:r>
      <w:r w:rsidR="00B0564F" w:rsidRPr="00356FCC">
        <w:rPr>
          <w:rFonts w:cs="Helvetica"/>
        </w:rPr>
        <w:t xml:space="preserve">just over </w:t>
      </w:r>
      <w:r w:rsidR="00A758D7" w:rsidRPr="00356FCC">
        <w:rPr>
          <w:rFonts w:cs="Helvetica"/>
        </w:rPr>
        <w:t>2</w:t>
      </w:r>
      <w:r w:rsidR="0013030C" w:rsidRPr="00356FCC">
        <w:rPr>
          <w:rFonts w:cs="Helvetica"/>
        </w:rPr>
        <w:t>00</w:t>
      </w:r>
      <w:r w:rsidR="00A758D7" w:rsidRPr="00356FCC">
        <w:rPr>
          <w:rFonts w:cs="Helvetica"/>
        </w:rPr>
        <w:t xml:space="preserve"> species</w:t>
      </w:r>
      <w:r w:rsidR="009A4F08" w:rsidRPr="00356FCC">
        <w:rPr>
          <w:rFonts w:cs="Helvetica"/>
        </w:rPr>
        <w:t xml:space="preserve"> as </w:t>
      </w:r>
      <w:r w:rsidR="0013030C" w:rsidRPr="00356FCC">
        <w:rPr>
          <w:rFonts w:cs="Helvetica"/>
        </w:rPr>
        <w:t xml:space="preserve">definitely or probably </w:t>
      </w:r>
      <w:r w:rsidR="009A4F08" w:rsidRPr="00356FCC">
        <w:rPr>
          <w:rFonts w:cs="Helvetica"/>
        </w:rPr>
        <w:t>established</w:t>
      </w:r>
      <w:r w:rsidR="00B0564F" w:rsidRPr="00356FCC">
        <w:rPr>
          <w:rFonts w:cs="Helvetica"/>
        </w:rPr>
        <w:t>)</w:t>
      </w:r>
      <w:r w:rsidR="009A4F08" w:rsidRPr="00356FCC">
        <w:rPr>
          <w:rFonts w:cs="Helvetica"/>
        </w:rPr>
        <w:t>.</w:t>
      </w:r>
    </w:p>
    <w:p w14:paraId="7DEFE9F5" w14:textId="77777777" w:rsidR="00065567" w:rsidRPr="00356FCC" w:rsidRDefault="00065567" w:rsidP="002B0D31">
      <w:pPr>
        <w:spacing w:line="480" w:lineRule="auto"/>
        <w:jc w:val="both"/>
        <w:rPr>
          <w:rFonts w:cs="Helvetica"/>
        </w:rPr>
      </w:pPr>
    </w:p>
    <w:p w14:paraId="77EF5FBA" w14:textId="77777777" w:rsidR="001A5B42" w:rsidRPr="00356FCC" w:rsidRDefault="00065567" w:rsidP="002B0D31">
      <w:pPr>
        <w:spacing w:line="480" w:lineRule="auto"/>
        <w:jc w:val="both"/>
        <w:rPr>
          <w:rFonts w:cs="Helvetica"/>
        </w:rPr>
      </w:pPr>
      <w:r w:rsidRPr="00356FCC">
        <w:rPr>
          <w:rFonts w:cs="Helvetica"/>
        </w:rPr>
        <w:t>GAVIA records dates of first introduction</w:t>
      </w:r>
      <w:r w:rsidR="004D604C" w:rsidRPr="00356FCC">
        <w:rPr>
          <w:rFonts w:cs="Helvetica"/>
        </w:rPr>
        <w:t xml:space="preserve"> for species</w:t>
      </w:r>
      <w:r w:rsidRPr="00356FCC">
        <w:rPr>
          <w:rFonts w:cs="Helvetica"/>
        </w:rPr>
        <w:t>, when available</w:t>
      </w:r>
      <w:r w:rsidR="004D604C" w:rsidRPr="00356FCC">
        <w:rPr>
          <w:rFonts w:cs="Helvetica"/>
        </w:rPr>
        <w:t xml:space="preserve">, </w:t>
      </w:r>
      <w:r w:rsidR="00B0564F" w:rsidRPr="00356FCC">
        <w:rPr>
          <w:rFonts w:cs="Helvetica"/>
        </w:rPr>
        <w:t>which allows</w:t>
      </w:r>
      <w:r w:rsidR="006821F6" w:rsidRPr="00356FCC">
        <w:rPr>
          <w:rFonts w:cs="Helvetica"/>
        </w:rPr>
        <w:t xml:space="preserve"> </w:t>
      </w:r>
      <w:r w:rsidR="0027429D" w:rsidRPr="00356FCC">
        <w:rPr>
          <w:rFonts w:cs="Helvetica"/>
        </w:rPr>
        <w:t>us to explore</w:t>
      </w:r>
      <w:r w:rsidR="004D604C" w:rsidRPr="00356FCC">
        <w:rPr>
          <w:rFonts w:cs="Helvetica"/>
        </w:rPr>
        <w:t xml:space="preserve"> temporal trends in introductions</w:t>
      </w:r>
      <w:r w:rsidRPr="00356FCC">
        <w:rPr>
          <w:rFonts w:cs="Helvetica"/>
        </w:rPr>
        <w:t xml:space="preserve">. </w:t>
      </w:r>
      <w:r w:rsidR="00F4000A" w:rsidRPr="00356FCC">
        <w:rPr>
          <w:rFonts w:cs="Helvetica"/>
        </w:rPr>
        <w:t>The first</w:t>
      </w:r>
      <w:r w:rsidR="00FD7803" w:rsidRPr="00356FCC">
        <w:rPr>
          <w:rFonts w:cs="Helvetica"/>
        </w:rPr>
        <w:t xml:space="preserve"> known</w:t>
      </w:r>
      <w:r w:rsidR="00F4000A" w:rsidRPr="00356FCC">
        <w:rPr>
          <w:rFonts w:cs="Helvetica"/>
        </w:rPr>
        <w:t xml:space="preserve"> introduc</w:t>
      </w:r>
      <w:r w:rsidR="00FD7803" w:rsidRPr="00356FCC">
        <w:rPr>
          <w:rFonts w:cs="Helvetica"/>
        </w:rPr>
        <w:t>tion dates for species listed in</w:t>
      </w:r>
      <w:r w:rsidR="00F4000A" w:rsidRPr="00356FCC">
        <w:rPr>
          <w:rFonts w:cs="Helvetica"/>
        </w:rPr>
        <w:t xml:space="preserve"> L</w:t>
      </w:r>
      <w:r w:rsidR="00C35DA5" w:rsidRPr="00356FCC">
        <w:rPr>
          <w:rFonts w:cs="Helvetica"/>
        </w:rPr>
        <w:t>ong (1981) span the range 500 – 1993 AD</w:t>
      </w:r>
      <w:r w:rsidR="00456DAC" w:rsidRPr="00356FCC">
        <w:rPr>
          <w:rFonts w:cs="Helvetica"/>
        </w:rPr>
        <w:t xml:space="preserve"> (some dates are after the publication of Long, because the first </w:t>
      </w:r>
      <w:r w:rsidR="00456DAC" w:rsidRPr="00356FCC">
        <w:rPr>
          <w:rFonts w:cs="Helvetica"/>
          <w:i/>
        </w:rPr>
        <w:t>known</w:t>
      </w:r>
      <w:r w:rsidR="00456DAC" w:rsidRPr="00356FCC">
        <w:rPr>
          <w:rFonts w:cs="Helvetica"/>
        </w:rPr>
        <w:t xml:space="preserve"> introduction date for a species</w:t>
      </w:r>
      <w:r w:rsidR="00FD7803" w:rsidRPr="00356FCC">
        <w:rPr>
          <w:rFonts w:cs="Helvetica"/>
        </w:rPr>
        <w:t xml:space="preserve"> in Long</w:t>
      </w:r>
      <w:r w:rsidR="00456DAC" w:rsidRPr="00356FCC">
        <w:rPr>
          <w:rFonts w:cs="Helvetica"/>
        </w:rPr>
        <w:t xml:space="preserve"> is for a </w:t>
      </w:r>
      <w:r w:rsidR="00456DAC" w:rsidRPr="00356FCC">
        <w:rPr>
          <w:rFonts w:cs="Helvetica"/>
          <w:i/>
        </w:rPr>
        <w:t>population</w:t>
      </w:r>
      <w:r w:rsidR="00456DAC" w:rsidRPr="00356FCC">
        <w:rPr>
          <w:rFonts w:cs="Helvetica"/>
        </w:rPr>
        <w:t xml:space="preserve"> introduced after </w:t>
      </w:r>
      <w:r w:rsidR="00FD7803" w:rsidRPr="00356FCC">
        <w:rPr>
          <w:rFonts w:cs="Helvetica"/>
        </w:rPr>
        <w:t>Long was published</w:t>
      </w:r>
      <w:r w:rsidR="00456DAC" w:rsidRPr="00356FCC">
        <w:rPr>
          <w:rFonts w:cs="Helvetica"/>
        </w:rPr>
        <w:t>)</w:t>
      </w:r>
      <w:r w:rsidR="00C35DA5" w:rsidRPr="00356FCC">
        <w:rPr>
          <w:rFonts w:cs="Helvetica"/>
        </w:rPr>
        <w:t>, with a</w:t>
      </w:r>
      <w:r w:rsidR="006821F6" w:rsidRPr="00356FCC">
        <w:rPr>
          <w:rFonts w:cs="Helvetica"/>
        </w:rPr>
        <w:t xml:space="preserve"> </w:t>
      </w:r>
      <w:r w:rsidR="00C35DA5" w:rsidRPr="00356FCC">
        <w:rPr>
          <w:rFonts w:cs="Helvetica"/>
        </w:rPr>
        <w:t>median date</w:t>
      </w:r>
      <w:r w:rsidR="00F4000A" w:rsidRPr="00356FCC">
        <w:rPr>
          <w:rFonts w:cs="Helvetica"/>
        </w:rPr>
        <w:t xml:space="preserve"> of </w:t>
      </w:r>
      <w:r w:rsidR="00C35DA5" w:rsidRPr="00356FCC">
        <w:rPr>
          <w:rFonts w:cs="Helvetica"/>
        </w:rPr>
        <w:t>1898</w:t>
      </w:r>
      <w:r w:rsidR="00F4000A" w:rsidRPr="00356FCC">
        <w:rPr>
          <w:rFonts w:cs="Helvetica"/>
        </w:rPr>
        <w:t xml:space="preserve"> (N = </w:t>
      </w:r>
      <w:r w:rsidR="00C35DA5" w:rsidRPr="00356FCC">
        <w:rPr>
          <w:rFonts w:cs="Helvetica"/>
        </w:rPr>
        <w:t>395</w:t>
      </w:r>
      <w:r w:rsidR="00F4000A" w:rsidRPr="00356FCC">
        <w:rPr>
          <w:rFonts w:cs="Helvetica"/>
        </w:rPr>
        <w:t xml:space="preserve">). </w:t>
      </w:r>
      <w:r w:rsidR="004D604C" w:rsidRPr="00356FCC">
        <w:rPr>
          <w:rFonts w:cs="Helvetica"/>
        </w:rPr>
        <w:t>F</w:t>
      </w:r>
      <w:r w:rsidR="00F4000A" w:rsidRPr="00356FCC">
        <w:rPr>
          <w:rFonts w:cs="Helvetica"/>
        </w:rPr>
        <w:t>or species in GAVIA but not in Long</w:t>
      </w:r>
      <w:r w:rsidR="004D604C" w:rsidRPr="00356FCC">
        <w:rPr>
          <w:rFonts w:cs="Helvetica"/>
        </w:rPr>
        <w:t>, the dates</w:t>
      </w:r>
      <w:r w:rsidR="00F4000A" w:rsidRPr="00356FCC">
        <w:rPr>
          <w:rFonts w:cs="Helvetica"/>
        </w:rPr>
        <w:t xml:space="preserve"> span the range </w:t>
      </w:r>
      <w:r w:rsidR="00FD7803" w:rsidRPr="00356FCC">
        <w:rPr>
          <w:rFonts w:cs="Helvetica"/>
        </w:rPr>
        <w:t>1750</w:t>
      </w:r>
      <w:r w:rsidR="006821F6" w:rsidRPr="00356FCC">
        <w:rPr>
          <w:rFonts w:cs="Helvetica"/>
        </w:rPr>
        <w:t xml:space="preserve"> </w:t>
      </w:r>
      <w:r w:rsidR="00C35DA5" w:rsidRPr="00356FCC">
        <w:rPr>
          <w:rFonts w:cs="Helvetica"/>
        </w:rPr>
        <w:t>–</w:t>
      </w:r>
      <w:r w:rsidR="00F4000A" w:rsidRPr="00356FCC">
        <w:rPr>
          <w:rFonts w:cs="Helvetica"/>
        </w:rPr>
        <w:t xml:space="preserve"> 20</w:t>
      </w:r>
      <w:r w:rsidR="00C35DA5" w:rsidRPr="00356FCC">
        <w:rPr>
          <w:rFonts w:cs="Helvetica"/>
        </w:rPr>
        <w:t>10</w:t>
      </w:r>
      <w:r w:rsidR="00F4000A" w:rsidRPr="00356FCC">
        <w:rPr>
          <w:rFonts w:cs="Helvetica"/>
        </w:rPr>
        <w:t>, with a</w:t>
      </w:r>
      <w:r w:rsidR="00C35DA5" w:rsidRPr="00356FCC">
        <w:rPr>
          <w:rFonts w:cs="Helvetica"/>
        </w:rPr>
        <w:t xml:space="preserve"> median</w:t>
      </w:r>
      <w:r w:rsidR="00F4000A" w:rsidRPr="00356FCC">
        <w:rPr>
          <w:rFonts w:cs="Helvetica"/>
        </w:rPr>
        <w:t xml:space="preserve"> of </w:t>
      </w:r>
      <w:r w:rsidR="001F631E" w:rsidRPr="00356FCC">
        <w:rPr>
          <w:rFonts w:cs="Helvetica"/>
        </w:rPr>
        <w:t>197</w:t>
      </w:r>
      <w:r w:rsidR="00FD7803" w:rsidRPr="00356FCC">
        <w:rPr>
          <w:rFonts w:cs="Helvetica"/>
        </w:rPr>
        <w:t>9</w:t>
      </w:r>
      <w:r w:rsidR="00F4000A" w:rsidRPr="00356FCC">
        <w:rPr>
          <w:rFonts w:cs="Helvetica"/>
        </w:rPr>
        <w:t xml:space="preserve"> (N = </w:t>
      </w:r>
      <w:r w:rsidR="00FD7803" w:rsidRPr="00356FCC">
        <w:rPr>
          <w:rFonts w:cs="Helvetica"/>
        </w:rPr>
        <w:t>347</w:t>
      </w:r>
      <w:r w:rsidR="00F4000A" w:rsidRPr="00356FCC">
        <w:rPr>
          <w:rFonts w:cs="Helvetica"/>
        </w:rPr>
        <w:t>).</w:t>
      </w:r>
      <w:r w:rsidR="00FD7803" w:rsidRPr="00356FCC">
        <w:rPr>
          <w:rFonts w:cs="Helvetica"/>
        </w:rPr>
        <w:t xml:space="preserve"> A graph of bird introductions versus time for species with known first introduction dates shows that </w:t>
      </w:r>
      <w:r w:rsidR="001A5B42" w:rsidRPr="00356FCC">
        <w:rPr>
          <w:rFonts w:cs="Helvetica"/>
        </w:rPr>
        <w:t>the</w:t>
      </w:r>
      <w:r w:rsidR="00297CF0" w:rsidRPr="00356FCC">
        <w:rPr>
          <w:rFonts w:cs="Helvetica"/>
        </w:rPr>
        <w:t xml:space="preserve"> rate </w:t>
      </w:r>
      <w:r w:rsidR="00646E34" w:rsidRPr="00356FCC">
        <w:rPr>
          <w:rFonts w:cs="Helvetica"/>
        </w:rPr>
        <w:t>at which</w:t>
      </w:r>
      <w:r w:rsidR="00297CF0" w:rsidRPr="00356FCC">
        <w:rPr>
          <w:rFonts w:cs="Helvetica"/>
        </w:rPr>
        <w:t xml:space="preserve"> species </w:t>
      </w:r>
      <w:r w:rsidR="00646E34" w:rsidRPr="00356FCC">
        <w:rPr>
          <w:rFonts w:cs="Helvetica"/>
        </w:rPr>
        <w:t>are first introduced</w:t>
      </w:r>
      <w:r w:rsidR="00297CF0" w:rsidRPr="00356FCC">
        <w:rPr>
          <w:rFonts w:cs="Helvetica"/>
        </w:rPr>
        <w:t xml:space="preserve"> is </w:t>
      </w:r>
      <w:r w:rsidR="0027429D" w:rsidRPr="00356FCC">
        <w:rPr>
          <w:rFonts w:cs="Helvetica"/>
        </w:rPr>
        <w:t>not slowing down</w:t>
      </w:r>
      <w:r w:rsidR="00297CF0" w:rsidRPr="00356FCC">
        <w:rPr>
          <w:rFonts w:cs="Helvetica"/>
        </w:rPr>
        <w:t xml:space="preserve"> (Figure </w:t>
      </w:r>
      <w:r w:rsidR="009A4C0E" w:rsidRPr="00356FCC">
        <w:rPr>
          <w:rFonts w:cs="Helvetica"/>
        </w:rPr>
        <w:t>1</w:t>
      </w:r>
      <w:r w:rsidR="00297CF0" w:rsidRPr="00356FCC">
        <w:rPr>
          <w:rFonts w:cs="Helvetica"/>
        </w:rPr>
        <w:t>)</w:t>
      </w:r>
      <w:r w:rsidR="00646E34" w:rsidRPr="00356FCC">
        <w:rPr>
          <w:rFonts w:cs="Helvetica"/>
        </w:rPr>
        <w:t>, even though the pool of species available for first introduction is decreasing</w:t>
      </w:r>
      <w:r w:rsidR="00297CF0" w:rsidRPr="00356FCC">
        <w:rPr>
          <w:rFonts w:cs="Helvetica"/>
        </w:rPr>
        <w:t xml:space="preserve">. </w:t>
      </w:r>
    </w:p>
    <w:p w14:paraId="35384900" w14:textId="77777777" w:rsidR="009A4F08" w:rsidRPr="00356FCC" w:rsidRDefault="009A4F08" w:rsidP="002B0D31">
      <w:pPr>
        <w:spacing w:line="480" w:lineRule="auto"/>
        <w:jc w:val="both"/>
        <w:rPr>
          <w:rFonts w:cs="Helvetica"/>
        </w:rPr>
      </w:pPr>
    </w:p>
    <w:p w14:paraId="4B55442A" w14:textId="356112B8" w:rsidR="00297CF0" w:rsidRPr="00356FCC" w:rsidRDefault="00F9048E" w:rsidP="002B0D31">
      <w:pPr>
        <w:spacing w:line="480" w:lineRule="auto"/>
        <w:jc w:val="both"/>
        <w:rPr>
          <w:rFonts w:cs="Helvetica"/>
        </w:rPr>
      </w:pPr>
      <w:r w:rsidRPr="00356FCC">
        <w:rPr>
          <w:rFonts w:cs="Helvetica"/>
        </w:rPr>
        <w:lastRenderedPageBreak/>
        <w:t>It should not really come as a surprise th</w:t>
      </w:r>
      <w:r w:rsidR="00063971" w:rsidRPr="00356FCC">
        <w:rPr>
          <w:rFonts w:cs="Helvetica"/>
        </w:rPr>
        <w:t>at bird introductions are an on</w:t>
      </w:r>
      <w:r w:rsidRPr="00356FCC">
        <w:rPr>
          <w:rFonts w:cs="Helvetica"/>
        </w:rPr>
        <w:t>going</w:t>
      </w:r>
      <w:r w:rsidR="00646E34" w:rsidRPr="00356FCC">
        <w:rPr>
          <w:rFonts w:cs="Helvetica"/>
        </w:rPr>
        <w:t>, and indeed increasing,</w:t>
      </w:r>
      <w:r w:rsidRPr="00356FCC">
        <w:rPr>
          <w:rFonts w:cs="Helvetica"/>
        </w:rPr>
        <w:t xml:space="preserve"> phenomenon. First of all, there is abundant evidence from a variety of other taxa</w:t>
      </w:r>
      <w:r w:rsidR="0057423A" w:rsidRPr="00356FCC">
        <w:rPr>
          <w:rFonts w:cs="Helvetica"/>
        </w:rPr>
        <w:t xml:space="preserve"> and spatial scales</w:t>
      </w:r>
      <w:r w:rsidRPr="00356FCC">
        <w:rPr>
          <w:rFonts w:cs="Helvetica"/>
        </w:rPr>
        <w:t xml:space="preserve"> that the rate of invasions is not slowing down. For example,</w:t>
      </w:r>
      <w:r w:rsidR="0057423A" w:rsidRPr="00356FCC">
        <w:rPr>
          <w:rFonts w:cs="Helvetica"/>
        </w:rPr>
        <w:t xml:space="preserve"> marine </w:t>
      </w:r>
      <w:r w:rsidR="0027429D" w:rsidRPr="00356FCC">
        <w:rPr>
          <w:rFonts w:cs="Helvetica"/>
        </w:rPr>
        <w:t xml:space="preserve">species </w:t>
      </w:r>
      <w:r w:rsidR="0057423A" w:rsidRPr="00356FCC">
        <w:rPr>
          <w:rFonts w:cs="Helvetica"/>
        </w:rPr>
        <w:t>invasions into San Francisco Bay classically show an accelerating rate of increase in the period 1850 – 1990 (Cohen &amp; Carlton 1998).</w:t>
      </w:r>
      <w:r w:rsidR="006821F6" w:rsidRPr="00356FCC">
        <w:rPr>
          <w:rFonts w:cs="Helvetica"/>
        </w:rPr>
        <w:t xml:space="preserve"> </w:t>
      </w:r>
      <w:r w:rsidR="001E23AD" w:rsidRPr="00356FCC">
        <w:rPr>
          <w:rFonts w:cs="Helvetica"/>
        </w:rPr>
        <w:t>The number of new m</w:t>
      </w:r>
      <w:r w:rsidR="00800AA7" w:rsidRPr="00356FCC">
        <w:rPr>
          <w:rFonts w:cs="Helvetica"/>
        </w:rPr>
        <w:t xml:space="preserve">ammal </w:t>
      </w:r>
      <w:r w:rsidR="001E23AD" w:rsidRPr="00356FCC">
        <w:rPr>
          <w:rFonts w:cs="Helvetica"/>
        </w:rPr>
        <w:t xml:space="preserve">species </w:t>
      </w:r>
      <w:r w:rsidR="00800AA7" w:rsidRPr="00356FCC">
        <w:rPr>
          <w:rFonts w:cs="Helvetica"/>
        </w:rPr>
        <w:t>introduc</w:t>
      </w:r>
      <w:r w:rsidR="001E23AD" w:rsidRPr="00356FCC">
        <w:rPr>
          <w:rFonts w:cs="Helvetica"/>
        </w:rPr>
        <w:t>ed</w:t>
      </w:r>
      <w:r w:rsidR="00800AA7" w:rsidRPr="00356FCC">
        <w:rPr>
          <w:rFonts w:cs="Helvetica"/>
        </w:rPr>
        <w:t xml:space="preserve"> to Europe show</w:t>
      </w:r>
      <w:r w:rsidR="001E23AD" w:rsidRPr="00356FCC">
        <w:rPr>
          <w:rFonts w:cs="Helvetica"/>
        </w:rPr>
        <w:t>s</w:t>
      </w:r>
      <w:r w:rsidR="00800AA7" w:rsidRPr="00356FCC">
        <w:rPr>
          <w:rFonts w:cs="Helvetica"/>
        </w:rPr>
        <w:t xml:space="preserve"> exponential growth since 1500AD</w:t>
      </w:r>
      <w:r w:rsidR="00AD5F68" w:rsidRPr="00356FCC">
        <w:rPr>
          <w:rFonts w:cs="Helvetica"/>
        </w:rPr>
        <w:t>, as does the number of new species per year</w:t>
      </w:r>
      <w:r w:rsidR="00F730AD" w:rsidRPr="00356FCC">
        <w:rPr>
          <w:rFonts w:cs="Helvetica"/>
        </w:rPr>
        <w:t xml:space="preserve"> (</w:t>
      </w:r>
      <w:proofErr w:type="spellStart"/>
      <w:r w:rsidR="00F730AD" w:rsidRPr="00356FCC">
        <w:rPr>
          <w:rFonts w:cs="Helvetica"/>
        </w:rPr>
        <w:t>Genovesi</w:t>
      </w:r>
      <w:proofErr w:type="spellEnd"/>
      <w:r w:rsidR="00F730AD" w:rsidRPr="00356FCC">
        <w:rPr>
          <w:rFonts w:cs="Helvetica"/>
        </w:rPr>
        <w:t xml:space="preserve"> et al. 2009)</w:t>
      </w:r>
      <w:r w:rsidR="00800AA7" w:rsidRPr="00356FCC">
        <w:rPr>
          <w:rFonts w:cs="Helvetica"/>
        </w:rPr>
        <w:t>. The rate at which alien terrestrial invertebrate species establish in Europe also continues to grow, and in the period 2000 – 2007 was double that of 1950</w:t>
      </w:r>
      <w:r w:rsidR="006821F6" w:rsidRPr="00356FCC">
        <w:rPr>
          <w:rFonts w:cs="Helvetica"/>
        </w:rPr>
        <w:t xml:space="preserve"> – </w:t>
      </w:r>
      <w:r w:rsidR="00800AA7" w:rsidRPr="00356FCC">
        <w:rPr>
          <w:rFonts w:cs="Helvetica"/>
        </w:rPr>
        <w:t>1974 (</w:t>
      </w:r>
      <w:proofErr w:type="spellStart"/>
      <w:r w:rsidR="00800AA7" w:rsidRPr="00356FCC">
        <w:rPr>
          <w:rFonts w:cs="Helvetica"/>
        </w:rPr>
        <w:t>Roques</w:t>
      </w:r>
      <w:proofErr w:type="spellEnd"/>
      <w:r w:rsidR="00800AA7" w:rsidRPr="00356FCC">
        <w:rPr>
          <w:rFonts w:cs="Helvetica"/>
        </w:rPr>
        <w:t xml:space="preserve"> et al. 200</w:t>
      </w:r>
      <w:r w:rsidR="00F730AD" w:rsidRPr="00356FCC">
        <w:rPr>
          <w:rFonts w:cs="Helvetica"/>
        </w:rPr>
        <w:t>9).</w:t>
      </w:r>
      <w:r w:rsidR="0057423A" w:rsidRPr="00356FCC">
        <w:rPr>
          <w:rFonts w:cs="Helvetica"/>
        </w:rPr>
        <w:t xml:space="preserve"> In fact, the </w:t>
      </w:r>
      <w:r w:rsidR="001E23AD" w:rsidRPr="00356FCC">
        <w:rPr>
          <w:rFonts w:cs="Helvetica"/>
        </w:rPr>
        <w:t xml:space="preserve">number of new </w:t>
      </w:r>
      <w:r w:rsidR="0057423A" w:rsidRPr="00356FCC">
        <w:rPr>
          <w:rFonts w:cs="Helvetica"/>
        </w:rPr>
        <w:t xml:space="preserve">bird </w:t>
      </w:r>
      <w:r w:rsidR="001E23AD" w:rsidRPr="00356FCC">
        <w:rPr>
          <w:rFonts w:cs="Helvetica"/>
        </w:rPr>
        <w:t>species introduced</w:t>
      </w:r>
      <w:r w:rsidR="00646E34" w:rsidRPr="00356FCC">
        <w:rPr>
          <w:rFonts w:cs="Helvetica"/>
        </w:rPr>
        <w:t xml:space="preserve"> in</w:t>
      </w:r>
      <w:r w:rsidR="001E23AD" w:rsidRPr="00356FCC">
        <w:rPr>
          <w:rFonts w:cs="Helvetica"/>
        </w:rPr>
        <w:t>to</w:t>
      </w:r>
      <w:r w:rsidR="00646E34" w:rsidRPr="00356FCC">
        <w:rPr>
          <w:rFonts w:cs="Helvetica"/>
        </w:rPr>
        <w:t xml:space="preserve"> Europe</w:t>
      </w:r>
      <w:r w:rsidR="006821F6" w:rsidRPr="00356FCC">
        <w:rPr>
          <w:rFonts w:cs="Helvetica"/>
        </w:rPr>
        <w:t xml:space="preserve"> </w:t>
      </w:r>
      <w:r w:rsidR="00924080" w:rsidRPr="00356FCC">
        <w:rPr>
          <w:rFonts w:cs="Helvetica"/>
        </w:rPr>
        <w:t>has grown</w:t>
      </w:r>
      <w:r w:rsidR="00CA299B" w:rsidRPr="00356FCC">
        <w:rPr>
          <w:rFonts w:cs="Helvetica"/>
        </w:rPr>
        <w:t xml:space="preserve"> relatively modest</w:t>
      </w:r>
      <w:r w:rsidR="00924080" w:rsidRPr="00356FCC">
        <w:rPr>
          <w:rFonts w:cs="Helvetica"/>
        </w:rPr>
        <w:t>ly</w:t>
      </w:r>
      <w:r w:rsidR="00CA299B" w:rsidRPr="00356FCC">
        <w:rPr>
          <w:rFonts w:cs="Helvetica"/>
        </w:rPr>
        <w:t xml:space="preserve"> in this context, </w:t>
      </w:r>
      <w:r w:rsidR="00CB78A5" w:rsidRPr="00356FCC">
        <w:rPr>
          <w:rFonts w:cs="Helvetica"/>
        </w:rPr>
        <w:t xml:space="preserve">(Figure </w:t>
      </w:r>
      <w:r w:rsidR="00AD5F68" w:rsidRPr="00356FCC">
        <w:rPr>
          <w:rFonts w:cs="Helvetica"/>
        </w:rPr>
        <w:t>2</w:t>
      </w:r>
      <w:r w:rsidR="0057423A" w:rsidRPr="00356FCC">
        <w:rPr>
          <w:rFonts w:cs="Helvetica"/>
        </w:rPr>
        <w:t xml:space="preserve">, with </w:t>
      </w:r>
      <w:r w:rsidR="00CB78A5" w:rsidRPr="00356FCC">
        <w:rPr>
          <w:rFonts w:cs="Helvetica"/>
        </w:rPr>
        <w:t>an exponential model fitting no better than a linear one</w:t>
      </w:r>
      <w:r w:rsidR="00A601A7" w:rsidRPr="00356FCC">
        <w:rPr>
          <w:rFonts w:cs="Helvetica"/>
        </w:rPr>
        <w:t>)</w:t>
      </w:r>
      <w:r w:rsidR="00646E34" w:rsidRPr="00356FCC">
        <w:rPr>
          <w:rFonts w:cs="Helvetica"/>
        </w:rPr>
        <w:t xml:space="preserve">. </w:t>
      </w:r>
      <w:r w:rsidR="001134F1" w:rsidRPr="00356FCC">
        <w:rPr>
          <w:rFonts w:cs="Helvetica"/>
        </w:rPr>
        <w:t xml:space="preserve">Worldwide, </w:t>
      </w:r>
      <w:r w:rsidR="00516CF7" w:rsidRPr="00356FCC">
        <w:rPr>
          <w:rFonts w:cs="Helvetica"/>
        </w:rPr>
        <w:t xml:space="preserve">however, </w:t>
      </w:r>
      <w:r w:rsidR="00924080" w:rsidRPr="00356FCC">
        <w:rPr>
          <w:rFonts w:cs="Helvetica"/>
        </w:rPr>
        <w:t xml:space="preserve">the temporal change in </w:t>
      </w:r>
      <w:r w:rsidR="001134F1" w:rsidRPr="00356FCC">
        <w:rPr>
          <w:rFonts w:cs="Helvetica"/>
        </w:rPr>
        <w:t>bird</w:t>
      </w:r>
      <w:r w:rsidR="00516CF7" w:rsidRPr="00356FCC">
        <w:rPr>
          <w:rFonts w:cs="Helvetica"/>
        </w:rPr>
        <w:t xml:space="preserve"> species</w:t>
      </w:r>
      <w:r w:rsidR="001134F1" w:rsidRPr="00356FCC">
        <w:rPr>
          <w:rFonts w:cs="Helvetica"/>
        </w:rPr>
        <w:t xml:space="preserve"> introductions </w:t>
      </w:r>
      <w:r w:rsidR="00924080" w:rsidRPr="00356FCC">
        <w:rPr>
          <w:rFonts w:cs="Helvetica"/>
        </w:rPr>
        <w:t>is</w:t>
      </w:r>
      <w:r w:rsidR="001134F1" w:rsidRPr="00356FCC">
        <w:rPr>
          <w:rFonts w:cs="Helvetica"/>
        </w:rPr>
        <w:t xml:space="preserve"> well modeled by an exponential </w:t>
      </w:r>
      <w:r w:rsidR="00266A91" w:rsidRPr="00356FCC">
        <w:rPr>
          <w:rFonts w:cs="Helvetica"/>
        </w:rPr>
        <w:t>increase</w:t>
      </w:r>
      <w:r w:rsidR="00CA299B" w:rsidRPr="00356FCC">
        <w:rPr>
          <w:rFonts w:cs="Helvetica"/>
        </w:rPr>
        <w:t xml:space="preserve"> (</w:t>
      </w:r>
      <w:r w:rsidR="00924080" w:rsidRPr="00356FCC">
        <w:rPr>
          <w:rFonts w:cs="Helvetica"/>
        </w:rPr>
        <w:t>R</w:t>
      </w:r>
      <w:r w:rsidR="00924080" w:rsidRPr="00356FCC">
        <w:rPr>
          <w:rFonts w:cs="Helvetica"/>
          <w:vertAlign w:val="superscript"/>
        </w:rPr>
        <w:t>2</w:t>
      </w:r>
      <w:r w:rsidR="00924080" w:rsidRPr="00356FCC">
        <w:rPr>
          <w:rFonts w:cs="Helvetica"/>
        </w:rPr>
        <w:t xml:space="preserve"> = 0.98, F</w:t>
      </w:r>
      <w:r w:rsidR="00924080" w:rsidRPr="00356FCC">
        <w:rPr>
          <w:rFonts w:cs="Helvetica"/>
          <w:vertAlign w:val="subscript"/>
        </w:rPr>
        <w:t>3</w:t>
      </w:r>
      <w:proofErr w:type="gramStart"/>
      <w:r w:rsidR="00924080" w:rsidRPr="00356FCC">
        <w:rPr>
          <w:rFonts w:cs="Helvetica"/>
          <w:vertAlign w:val="subscript"/>
        </w:rPr>
        <w:t>,6</w:t>
      </w:r>
      <w:proofErr w:type="gramEnd"/>
      <w:r w:rsidR="00924080" w:rsidRPr="00356FCC">
        <w:rPr>
          <w:rFonts w:cs="Helvetica"/>
        </w:rPr>
        <w:t xml:space="preserve"> = 190.3, P &lt; 0.001; </w:t>
      </w:r>
      <w:r w:rsidR="00CA299B" w:rsidRPr="00356FCC">
        <w:rPr>
          <w:rFonts w:cs="Helvetica"/>
        </w:rPr>
        <w:t xml:space="preserve">Figure </w:t>
      </w:r>
      <w:r w:rsidR="009A4C0E" w:rsidRPr="00356FCC">
        <w:rPr>
          <w:rFonts w:cs="Helvetica"/>
        </w:rPr>
        <w:t>1</w:t>
      </w:r>
      <w:r w:rsidR="00CA299B" w:rsidRPr="00356FCC">
        <w:rPr>
          <w:rFonts w:cs="Helvetica"/>
        </w:rPr>
        <w:t>)</w:t>
      </w:r>
      <w:r w:rsidR="00063971" w:rsidRPr="00356FCC">
        <w:rPr>
          <w:rFonts w:cs="Helvetica"/>
        </w:rPr>
        <w:t>. However, it is</w:t>
      </w:r>
      <w:r w:rsidR="00924080" w:rsidRPr="00356FCC">
        <w:rPr>
          <w:rFonts w:cs="Helvetica"/>
        </w:rPr>
        <w:t xml:space="preserve"> better modeled by a piecewise regression with a break point at 1860</w:t>
      </w:r>
      <w:r w:rsidR="009361A7" w:rsidRPr="00356FCC">
        <w:rPr>
          <w:rFonts w:cs="Helvetica"/>
        </w:rPr>
        <w:t xml:space="preserve"> (R</w:t>
      </w:r>
      <w:r w:rsidR="009361A7" w:rsidRPr="00356FCC">
        <w:rPr>
          <w:rFonts w:cs="Helvetica"/>
          <w:vertAlign w:val="superscript"/>
        </w:rPr>
        <w:t>2</w:t>
      </w:r>
      <w:r w:rsidR="009361A7" w:rsidRPr="00356FCC">
        <w:rPr>
          <w:rFonts w:cs="Helvetica"/>
        </w:rPr>
        <w:t xml:space="preserve"> = 0.996, F</w:t>
      </w:r>
      <w:r w:rsidR="009361A7" w:rsidRPr="00356FCC">
        <w:rPr>
          <w:rFonts w:cs="Helvetica"/>
          <w:vertAlign w:val="subscript"/>
        </w:rPr>
        <w:t>4,5</w:t>
      </w:r>
      <w:r w:rsidR="009361A7" w:rsidRPr="00356FCC">
        <w:rPr>
          <w:rFonts w:cs="Helvetica"/>
        </w:rPr>
        <w:t xml:space="preserve"> = 560, P &lt; 0.001)</w:t>
      </w:r>
      <w:r w:rsidR="007C5536" w:rsidRPr="00356FCC">
        <w:rPr>
          <w:rFonts w:cs="Helvetica"/>
        </w:rPr>
        <w:t>: t</w:t>
      </w:r>
      <w:r w:rsidR="00721502" w:rsidRPr="00356FCC">
        <w:rPr>
          <w:rFonts w:cs="Helvetica"/>
        </w:rPr>
        <w:t>he rate at which b</w:t>
      </w:r>
      <w:r w:rsidR="00924080" w:rsidRPr="00356FCC">
        <w:rPr>
          <w:rFonts w:cs="Helvetica"/>
        </w:rPr>
        <w:t xml:space="preserve">ird species introductions </w:t>
      </w:r>
      <w:r w:rsidR="00721502" w:rsidRPr="00356FCC">
        <w:rPr>
          <w:rFonts w:cs="Helvetica"/>
        </w:rPr>
        <w:t xml:space="preserve">occur </w:t>
      </w:r>
      <w:r w:rsidR="00924080" w:rsidRPr="00356FCC">
        <w:rPr>
          <w:rFonts w:cs="Helvetica"/>
        </w:rPr>
        <w:t>take</w:t>
      </w:r>
      <w:r w:rsidR="00721502" w:rsidRPr="00356FCC">
        <w:rPr>
          <w:rFonts w:cs="Helvetica"/>
        </w:rPr>
        <w:t>s</w:t>
      </w:r>
      <w:r w:rsidR="00924080" w:rsidRPr="00356FCC">
        <w:rPr>
          <w:rFonts w:cs="Helvetica"/>
        </w:rPr>
        <w:t xml:space="preserve"> off rapidly </w:t>
      </w:r>
      <w:r w:rsidR="000F1A56" w:rsidRPr="00356FCC">
        <w:rPr>
          <w:rFonts w:cs="Helvetica"/>
        </w:rPr>
        <w:t>at almost exactly</w:t>
      </w:r>
      <w:r w:rsidR="00924080" w:rsidRPr="00356FCC">
        <w:rPr>
          <w:rFonts w:cs="Helvetica"/>
        </w:rPr>
        <w:t xml:space="preserve"> the</w:t>
      </w:r>
      <w:r w:rsidR="000F1A56" w:rsidRPr="00356FCC">
        <w:rPr>
          <w:rFonts w:cs="Helvetica"/>
        </w:rPr>
        <w:t xml:space="preserve"> same</w:t>
      </w:r>
      <w:r w:rsidR="006821F6" w:rsidRPr="00356FCC">
        <w:rPr>
          <w:rFonts w:cs="Helvetica"/>
        </w:rPr>
        <w:t xml:space="preserve"> </w:t>
      </w:r>
      <w:r w:rsidR="00721502" w:rsidRPr="00356FCC">
        <w:rPr>
          <w:rFonts w:cs="Helvetica"/>
        </w:rPr>
        <w:t xml:space="preserve">time that the </w:t>
      </w:r>
      <w:r w:rsidR="00A87898" w:rsidRPr="00356FCC">
        <w:rPr>
          <w:rFonts w:cs="Helvetica"/>
        </w:rPr>
        <w:t>first A</w:t>
      </w:r>
      <w:r w:rsidR="00721502" w:rsidRPr="00356FCC">
        <w:rPr>
          <w:rFonts w:cs="Helvetica"/>
        </w:rPr>
        <w:t xml:space="preserve">cclimatization </w:t>
      </w:r>
      <w:r w:rsidR="00A87898" w:rsidRPr="00356FCC">
        <w:rPr>
          <w:rFonts w:cs="Helvetica"/>
        </w:rPr>
        <w:t>Societies were founded</w:t>
      </w:r>
      <w:r w:rsidR="00721502" w:rsidRPr="00356FCC">
        <w:rPr>
          <w:rFonts w:cs="Helvetica"/>
        </w:rPr>
        <w:t xml:space="preserve"> (McDowall 1994)</w:t>
      </w:r>
      <w:r w:rsidR="00A87898" w:rsidRPr="00356FCC">
        <w:rPr>
          <w:rFonts w:cs="Helvetica"/>
        </w:rPr>
        <w:t xml:space="preserve">, and </w:t>
      </w:r>
      <w:r w:rsidR="006821F6" w:rsidRPr="00356FCC">
        <w:rPr>
          <w:rFonts w:cs="Helvetica"/>
        </w:rPr>
        <w:t xml:space="preserve">it </w:t>
      </w:r>
      <w:r w:rsidR="00A87898" w:rsidRPr="00356FCC">
        <w:rPr>
          <w:rFonts w:cs="Helvetica"/>
        </w:rPr>
        <w:t xml:space="preserve">never looks back. </w:t>
      </w:r>
    </w:p>
    <w:p w14:paraId="2124DDD2" w14:textId="77777777" w:rsidR="00941144" w:rsidRPr="00356FCC" w:rsidRDefault="00941144" w:rsidP="002B0D31">
      <w:pPr>
        <w:spacing w:line="480" w:lineRule="auto"/>
        <w:jc w:val="both"/>
        <w:rPr>
          <w:rFonts w:cs="Helvetica"/>
        </w:rPr>
      </w:pPr>
    </w:p>
    <w:p w14:paraId="1E5E7D9C" w14:textId="44675974" w:rsidR="009F002B" w:rsidRPr="00356FCC" w:rsidRDefault="00920FAC" w:rsidP="002B0D31">
      <w:pPr>
        <w:spacing w:line="480" w:lineRule="auto"/>
        <w:jc w:val="both"/>
        <w:rPr>
          <w:rFonts w:cs="Helvetica"/>
        </w:rPr>
      </w:pPr>
      <w:r w:rsidRPr="00356FCC">
        <w:rPr>
          <w:rFonts w:cs="Helvetica"/>
        </w:rPr>
        <w:lastRenderedPageBreak/>
        <w:t xml:space="preserve">Second, </w:t>
      </w:r>
      <w:r w:rsidR="00603868" w:rsidRPr="00356FCC">
        <w:rPr>
          <w:rFonts w:cs="Helvetica"/>
        </w:rPr>
        <w:t xml:space="preserve">the data catalogued by Long (1981) present a very Eurocentric view of the process of bird introductions. </w:t>
      </w:r>
      <w:r w:rsidR="00A042A4" w:rsidRPr="00356FCC">
        <w:rPr>
          <w:rFonts w:cs="Helvetica"/>
        </w:rPr>
        <w:t xml:space="preserve">It is undoubtedly true that </w:t>
      </w:r>
      <w:r w:rsidR="00D22AB9" w:rsidRPr="00356FCC">
        <w:rPr>
          <w:rFonts w:cs="Helvetica"/>
        </w:rPr>
        <w:t xml:space="preserve">much of the history of bird introductions, in terms of quantity if not </w:t>
      </w:r>
      <w:r w:rsidR="0057682E" w:rsidRPr="00356FCC">
        <w:rPr>
          <w:rFonts w:cs="Helvetica"/>
        </w:rPr>
        <w:t xml:space="preserve">length, has been </w:t>
      </w:r>
      <w:r w:rsidR="006821F6" w:rsidRPr="00356FCC">
        <w:rPr>
          <w:rFonts w:cs="Helvetica"/>
        </w:rPr>
        <w:t>a tale</w:t>
      </w:r>
      <w:r w:rsidR="0057682E" w:rsidRPr="00356FCC">
        <w:rPr>
          <w:rFonts w:cs="Helvetica"/>
        </w:rPr>
        <w:t xml:space="preserve"> of European </w:t>
      </w:r>
      <w:proofErr w:type="spellStart"/>
      <w:r w:rsidR="0057682E" w:rsidRPr="00356FCC">
        <w:rPr>
          <w:rFonts w:cs="Helvetica"/>
        </w:rPr>
        <w:t>endeavou</w:t>
      </w:r>
      <w:r w:rsidR="009F1516" w:rsidRPr="00356FCC">
        <w:rPr>
          <w:rFonts w:cs="Helvetica"/>
        </w:rPr>
        <w:t>rs</w:t>
      </w:r>
      <w:proofErr w:type="spellEnd"/>
      <w:r w:rsidR="000E507E" w:rsidRPr="00356FCC">
        <w:rPr>
          <w:rFonts w:cs="Helvetica"/>
        </w:rPr>
        <w:t xml:space="preserve"> deliberately to </w:t>
      </w:r>
      <w:r w:rsidR="008C2C31" w:rsidRPr="00356FCC">
        <w:rPr>
          <w:rFonts w:cs="Helvetica"/>
        </w:rPr>
        <w:t xml:space="preserve">naturalize </w:t>
      </w:r>
      <w:r w:rsidR="000E507E" w:rsidRPr="00356FCC">
        <w:rPr>
          <w:rFonts w:cs="Helvetica"/>
        </w:rPr>
        <w:t>species</w:t>
      </w:r>
      <w:r w:rsidR="003F4117" w:rsidRPr="00356FCC">
        <w:rPr>
          <w:rFonts w:cs="Helvetica"/>
        </w:rPr>
        <w:t xml:space="preserve"> (Crosby 1993)</w:t>
      </w:r>
      <w:r w:rsidR="00525B88" w:rsidRPr="00356FCC">
        <w:rPr>
          <w:rFonts w:cs="Helvetica"/>
        </w:rPr>
        <w:t>,</w:t>
      </w:r>
      <w:r w:rsidR="00475A68" w:rsidRPr="00356FCC">
        <w:rPr>
          <w:rFonts w:cs="Helvetica"/>
        </w:rPr>
        <w:t xml:space="preserve"> </w:t>
      </w:r>
      <w:r w:rsidR="00525B88" w:rsidRPr="00356FCC">
        <w:rPr>
          <w:rFonts w:cs="Helvetica"/>
        </w:rPr>
        <w:t>but the focus has shifted dramatically in recent years.</w:t>
      </w:r>
      <w:r w:rsidR="00475A68" w:rsidRPr="00356FCC">
        <w:rPr>
          <w:rFonts w:cs="Helvetica"/>
        </w:rPr>
        <w:t xml:space="preserve"> </w:t>
      </w:r>
      <w:r w:rsidR="00D725E0" w:rsidRPr="00356FCC">
        <w:rPr>
          <w:rFonts w:cs="Helvetica"/>
        </w:rPr>
        <w:t>Nowadays, most bird introductions are</w:t>
      </w:r>
      <w:r w:rsidR="00447882" w:rsidRPr="00356FCC">
        <w:rPr>
          <w:rFonts w:cs="Helvetica"/>
        </w:rPr>
        <w:t xml:space="preserve"> </w:t>
      </w:r>
      <w:r w:rsidR="00D725E0" w:rsidRPr="00356FCC">
        <w:rPr>
          <w:rFonts w:cs="Helvetica"/>
        </w:rPr>
        <w:t>accidental, primarily the result of escaping pets (Lever 2005).</w:t>
      </w:r>
      <w:r w:rsidR="009F7371" w:rsidRPr="00356FCC">
        <w:rPr>
          <w:rFonts w:cs="Helvetica"/>
        </w:rPr>
        <w:t xml:space="preserve"> The data in Long (1981) already identify this shift in composition (Blackburn et al. 2009</w:t>
      </w:r>
      <w:r w:rsidR="001C4B0E" w:rsidRPr="00356FCC">
        <w:rPr>
          <w:rFonts w:cs="Helvetica"/>
        </w:rPr>
        <w:t>a</w:t>
      </w:r>
      <w:r w:rsidR="009F7371" w:rsidRPr="00356FCC">
        <w:rPr>
          <w:rFonts w:cs="Helvetica"/>
        </w:rPr>
        <w:t>).</w:t>
      </w:r>
      <w:r w:rsidR="00D725E0" w:rsidRPr="00356FCC">
        <w:rPr>
          <w:rFonts w:cs="Helvetica"/>
        </w:rPr>
        <w:t xml:space="preserve"> Further, </w:t>
      </w:r>
      <w:r w:rsidR="00EA443D" w:rsidRPr="00356FCC">
        <w:rPr>
          <w:rFonts w:cs="Helvetica"/>
        </w:rPr>
        <w:t>the most important correlate of variation in the number of invasive alien species across countries is the volume of merchandise imports (</w:t>
      </w:r>
      <w:proofErr w:type="spellStart"/>
      <w:r w:rsidR="00EA443D" w:rsidRPr="00356FCC">
        <w:rPr>
          <w:rFonts w:cs="Helvetica"/>
        </w:rPr>
        <w:t>Westphal</w:t>
      </w:r>
      <w:proofErr w:type="spellEnd"/>
      <w:r w:rsidR="00EA443D" w:rsidRPr="00356FCC">
        <w:rPr>
          <w:rFonts w:cs="Helvetica"/>
        </w:rPr>
        <w:t xml:space="preserve"> et al. 2008), suggesting that international trade is now the primary driver of species introductions. </w:t>
      </w:r>
      <w:r w:rsidR="005A79B6" w:rsidRPr="00356FCC">
        <w:rPr>
          <w:rFonts w:cs="Helvetica"/>
        </w:rPr>
        <w:t>This is likely to be a result of higher colonization pressure</w:t>
      </w:r>
      <w:r w:rsidR="000D1E42" w:rsidRPr="00356FCC">
        <w:rPr>
          <w:rFonts w:cs="Helvetica"/>
        </w:rPr>
        <w:t xml:space="preserve"> (Lockwood et al. 2009</w:t>
      </w:r>
      <w:r w:rsidR="00902687" w:rsidRPr="00356FCC">
        <w:rPr>
          <w:rFonts w:cs="Helvetica"/>
        </w:rPr>
        <w:t>; and see below</w:t>
      </w:r>
      <w:r w:rsidR="000D1E42" w:rsidRPr="00356FCC">
        <w:rPr>
          <w:rFonts w:cs="Helvetica"/>
        </w:rPr>
        <w:t xml:space="preserve">). </w:t>
      </w:r>
      <w:r w:rsidR="00E677EC" w:rsidRPr="00356FCC">
        <w:rPr>
          <w:rFonts w:cs="Helvetica"/>
        </w:rPr>
        <w:t xml:space="preserve">To </w:t>
      </w:r>
      <w:r w:rsidR="0077424F" w:rsidRPr="00356FCC">
        <w:rPr>
          <w:rFonts w:cs="Helvetica"/>
        </w:rPr>
        <w:t>understand modern patterns of bird introductions</w:t>
      </w:r>
      <w:r w:rsidR="00E677EC" w:rsidRPr="00356FCC">
        <w:rPr>
          <w:rFonts w:cs="Helvetica"/>
        </w:rPr>
        <w:t>, we should be looking to r</w:t>
      </w:r>
      <w:r w:rsidR="000977AF" w:rsidRPr="00356FCC">
        <w:rPr>
          <w:rFonts w:cs="Helvetica"/>
        </w:rPr>
        <w:t>egion</w:t>
      </w:r>
      <w:r w:rsidR="00CF6DE9" w:rsidRPr="00356FCC">
        <w:rPr>
          <w:rFonts w:cs="Helvetica"/>
        </w:rPr>
        <w:t>s with cultures of bird</w:t>
      </w:r>
      <w:r w:rsidR="00C27052" w:rsidRPr="00356FCC">
        <w:rPr>
          <w:rFonts w:cs="Helvetica"/>
        </w:rPr>
        <w:t>-</w:t>
      </w:r>
      <w:r w:rsidR="00CF6DE9" w:rsidRPr="00356FCC">
        <w:rPr>
          <w:rFonts w:cs="Helvetica"/>
        </w:rPr>
        <w:t>keeping</w:t>
      </w:r>
      <w:r w:rsidR="000977AF" w:rsidRPr="00356FCC">
        <w:rPr>
          <w:rFonts w:cs="Helvetica"/>
        </w:rPr>
        <w:t xml:space="preserve"> and high levels of international</w:t>
      </w:r>
      <w:r w:rsidR="0098289D" w:rsidRPr="00356FCC">
        <w:rPr>
          <w:rFonts w:cs="Helvetica"/>
        </w:rPr>
        <w:t xml:space="preserve"> (and within biogeographically diverse countries, national)</w:t>
      </w:r>
      <w:r w:rsidR="000977AF" w:rsidRPr="00356FCC">
        <w:rPr>
          <w:rFonts w:cs="Helvetica"/>
        </w:rPr>
        <w:t xml:space="preserve"> trade</w:t>
      </w:r>
      <w:r w:rsidR="004A4136" w:rsidRPr="00356FCC">
        <w:rPr>
          <w:rFonts w:cs="Helvetica"/>
        </w:rPr>
        <w:t>. In these regards,</w:t>
      </w:r>
      <w:r w:rsidR="00447882" w:rsidRPr="00356FCC">
        <w:rPr>
          <w:rFonts w:cs="Helvetica"/>
        </w:rPr>
        <w:t xml:space="preserve"> </w:t>
      </w:r>
      <w:r w:rsidR="00A24770" w:rsidRPr="00356FCC">
        <w:rPr>
          <w:rFonts w:cs="Helvetica"/>
        </w:rPr>
        <w:t>E</w:t>
      </w:r>
      <w:r w:rsidR="00CF6DE9" w:rsidRPr="00356FCC">
        <w:rPr>
          <w:rFonts w:cs="Helvetica"/>
        </w:rPr>
        <w:t xml:space="preserve">ast and </w:t>
      </w:r>
      <w:r w:rsidR="00A24770" w:rsidRPr="00356FCC">
        <w:rPr>
          <w:rFonts w:cs="Helvetica"/>
        </w:rPr>
        <w:t>S</w:t>
      </w:r>
      <w:r w:rsidR="00CF6DE9" w:rsidRPr="00356FCC">
        <w:rPr>
          <w:rFonts w:cs="Helvetica"/>
        </w:rPr>
        <w:t>outh-</w:t>
      </w:r>
      <w:r w:rsidR="00A24770" w:rsidRPr="00356FCC">
        <w:rPr>
          <w:rFonts w:cs="Helvetica"/>
        </w:rPr>
        <w:t>E</w:t>
      </w:r>
      <w:r w:rsidR="00CF6DE9" w:rsidRPr="00356FCC">
        <w:rPr>
          <w:rFonts w:cs="Helvetica"/>
        </w:rPr>
        <w:t>ast Asia</w:t>
      </w:r>
      <w:r w:rsidR="004A4136" w:rsidRPr="00356FCC">
        <w:rPr>
          <w:rFonts w:cs="Helvetica"/>
        </w:rPr>
        <w:t xml:space="preserve"> stand out</w:t>
      </w:r>
      <w:r w:rsidR="00CF6DE9" w:rsidRPr="00356FCC">
        <w:rPr>
          <w:rFonts w:cs="Helvetica"/>
        </w:rPr>
        <w:t xml:space="preserve">. </w:t>
      </w:r>
    </w:p>
    <w:p w14:paraId="2A05859E" w14:textId="77777777" w:rsidR="009F002B" w:rsidRPr="00356FCC" w:rsidRDefault="009F002B" w:rsidP="002B0D31">
      <w:pPr>
        <w:spacing w:line="480" w:lineRule="auto"/>
        <w:jc w:val="both"/>
        <w:rPr>
          <w:rFonts w:cs="Helvetica"/>
        </w:rPr>
      </w:pPr>
    </w:p>
    <w:p w14:paraId="30E3BDDD" w14:textId="55568FDE" w:rsidR="00A24770" w:rsidRPr="00356FCC" w:rsidRDefault="005B4E8D" w:rsidP="002B0D31">
      <w:pPr>
        <w:spacing w:line="480" w:lineRule="auto"/>
        <w:jc w:val="both"/>
        <w:rPr>
          <w:rFonts w:cs="Helvetica"/>
        </w:rPr>
      </w:pPr>
      <w:proofErr w:type="gramStart"/>
      <w:r w:rsidRPr="00356FCC">
        <w:rPr>
          <w:rFonts w:cs="Helvetica"/>
        </w:rPr>
        <w:t>Bird</w:t>
      </w:r>
      <w:r w:rsidR="00C27052" w:rsidRPr="00356FCC">
        <w:rPr>
          <w:rFonts w:cs="Helvetica"/>
        </w:rPr>
        <w:t>-</w:t>
      </w:r>
      <w:r w:rsidRPr="00356FCC">
        <w:rPr>
          <w:rFonts w:cs="Helvetica"/>
        </w:rPr>
        <w:t>keeping</w:t>
      </w:r>
      <w:proofErr w:type="gramEnd"/>
      <w:r w:rsidRPr="00356FCC">
        <w:rPr>
          <w:rFonts w:cs="Helvetica"/>
        </w:rPr>
        <w:t xml:space="preserve"> is deeply rooted in East Asian culture, and </w:t>
      </w:r>
      <w:r w:rsidR="001B4DDB" w:rsidRPr="00356FCC">
        <w:rPr>
          <w:rFonts w:cs="Helvetica"/>
        </w:rPr>
        <w:t>includes</w:t>
      </w:r>
      <w:r w:rsidRPr="00356FCC">
        <w:rPr>
          <w:rFonts w:cs="Helvetica"/>
        </w:rPr>
        <w:t xml:space="preserve"> such activities as bird-walking and bird competitions (e.g. comparing birds on condition or song quality</w:t>
      </w:r>
      <w:r w:rsidR="00DC3D4E" w:rsidRPr="00356FCC">
        <w:rPr>
          <w:rFonts w:cs="Helvetica"/>
        </w:rPr>
        <w:t xml:space="preserve">; </w:t>
      </w:r>
      <w:r w:rsidR="00D75800" w:rsidRPr="00356FCC">
        <w:rPr>
          <w:rFonts w:cs="Helvetica"/>
        </w:rPr>
        <w:t xml:space="preserve">Jepson &amp; Ladle 2005). </w:t>
      </w:r>
      <w:r w:rsidRPr="00356FCC">
        <w:rPr>
          <w:rFonts w:cs="Helvetica"/>
        </w:rPr>
        <w:t>Eastern religions also practice prayer animal release (</w:t>
      </w:r>
      <w:r w:rsidR="00622F5D" w:rsidRPr="00356FCC">
        <w:rPr>
          <w:rFonts w:cs="Arial"/>
        </w:rPr>
        <w:t xml:space="preserve">e.g. Environment and </w:t>
      </w:r>
      <w:r w:rsidR="00622F5D" w:rsidRPr="00356FCC">
        <w:rPr>
          <w:rFonts w:cs="Arial"/>
        </w:rPr>
        <w:lastRenderedPageBreak/>
        <w:t>Animal Society of Taiwan 2009</w:t>
      </w:r>
      <w:r w:rsidRPr="00356FCC">
        <w:rPr>
          <w:rFonts w:cs="Helvetica"/>
        </w:rPr>
        <w:t xml:space="preserve">), and adherents </w:t>
      </w:r>
      <w:r w:rsidR="00185EBA" w:rsidRPr="00356FCC">
        <w:rPr>
          <w:rFonts w:cs="Helvetica"/>
        </w:rPr>
        <w:t xml:space="preserve">buy and liberate </w:t>
      </w:r>
      <w:r w:rsidR="00CF56A4" w:rsidRPr="00356FCC">
        <w:rPr>
          <w:rFonts w:cs="Helvetica"/>
        </w:rPr>
        <w:t>enormous</w:t>
      </w:r>
      <w:r w:rsidR="00185EBA" w:rsidRPr="00356FCC">
        <w:rPr>
          <w:rFonts w:cs="Helvetica"/>
        </w:rPr>
        <w:t xml:space="preserve"> numbers of animals</w:t>
      </w:r>
      <w:r w:rsidR="00CF56A4" w:rsidRPr="00356FCC">
        <w:rPr>
          <w:rFonts w:cs="Helvetica"/>
        </w:rPr>
        <w:t>, including birds,</w:t>
      </w:r>
      <w:r w:rsidR="00185EBA" w:rsidRPr="00356FCC">
        <w:rPr>
          <w:rFonts w:cs="Helvetica"/>
        </w:rPr>
        <w:t xml:space="preserve"> for the purpose of accruing karma.</w:t>
      </w:r>
      <w:r w:rsidR="00145B53" w:rsidRPr="00356FCC">
        <w:rPr>
          <w:rFonts w:cs="Helvetica"/>
        </w:rPr>
        <w:t xml:space="preserve"> These activities support an extensive bird trade</w:t>
      </w:r>
      <w:r w:rsidR="00CE6E79" w:rsidRPr="00356FCC">
        <w:rPr>
          <w:rFonts w:cs="Helvetica"/>
        </w:rPr>
        <w:t>, moving thousands of birds of hundreds of species beyond their natural range limits</w:t>
      </w:r>
      <w:r w:rsidR="00116E9A" w:rsidRPr="00356FCC">
        <w:rPr>
          <w:rFonts w:cs="Helvetica"/>
        </w:rPr>
        <w:t>. A good example</w:t>
      </w:r>
      <w:r w:rsidR="0098289D" w:rsidRPr="00356FCC">
        <w:rPr>
          <w:rFonts w:cs="Helvetica"/>
        </w:rPr>
        <w:t xml:space="preserve"> in these respects</w:t>
      </w:r>
      <w:r w:rsidR="00116E9A" w:rsidRPr="00356FCC">
        <w:rPr>
          <w:rFonts w:cs="Helvetica"/>
        </w:rPr>
        <w:t xml:space="preserve"> is provided by</w:t>
      </w:r>
      <w:r w:rsidR="00145B53" w:rsidRPr="00356FCC">
        <w:rPr>
          <w:rFonts w:cs="Helvetica"/>
        </w:rPr>
        <w:t xml:space="preserve"> Taiwan.</w:t>
      </w:r>
      <w:r w:rsidR="00F86F7A" w:rsidRPr="00356FCC">
        <w:rPr>
          <w:rFonts w:cs="Helvetica"/>
        </w:rPr>
        <w:t xml:space="preserve"> </w:t>
      </w:r>
      <w:r w:rsidR="00145B53" w:rsidRPr="00356FCC">
        <w:rPr>
          <w:rFonts w:cs="Helvetica"/>
        </w:rPr>
        <w:t>In a recent survey</w:t>
      </w:r>
      <w:r w:rsidR="002855F8" w:rsidRPr="00356FCC">
        <w:rPr>
          <w:rFonts w:cs="Helvetica"/>
        </w:rPr>
        <w:t xml:space="preserve"> of a sample of Taiwanese bird shops</w:t>
      </w:r>
      <w:r w:rsidR="00145B53" w:rsidRPr="00356FCC">
        <w:rPr>
          <w:rFonts w:cs="Helvetica"/>
        </w:rPr>
        <w:t>, Su et al. (2014</w:t>
      </w:r>
      <w:r w:rsidR="001C4B0E" w:rsidRPr="00356FCC">
        <w:rPr>
          <w:rFonts w:cs="Helvetica"/>
        </w:rPr>
        <w:t xml:space="preserve">, </w:t>
      </w:r>
      <w:proofErr w:type="spellStart"/>
      <w:r w:rsidR="0013231C" w:rsidRPr="00356FCC">
        <w:rPr>
          <w:rFonts w:cs="Helvetica"/>
        </w:rPr>
        <w:t>unpub</w:t>
      </w:r>
      <w:proofErr w:type="spellEnd"/>
      <w:r w:rsidR="00775F11" w:rsidRPr="00356FCC">
        <w:rPr>
          <w:rFonts w:cs="Helvetica"/>
        </w:rPr>
        <w:t>.</w:t>
      </w:r>
      <w:r w:rsidR="00145B53" w:rsidRPr="00356FCC">
        <w:rPr>
          <w:rFonts w:cs="Helvetica"/>
        </w:rPr>
        <w:t>) recorded more than 26,000 individual birds of more than 240 species for sale</w:t>
      </w:r>
      <w:r w:rsidR="001B4DDB" w:rsidRPr="00356FCC">
        <w:rPr>
          <w:rFonts w:cs="Helvetica"/>
        </w:rPr>
        <w:t xml:space="preserve"> (see also Shieh et al</w:t>
      </w:r>
      <w:r w:rsidR="00447882" w:rsidRPr="00356FCC">
        <w:rPr>
          <w:rFonts w:cs="Helvetica"/>
        </w:rPr>
        <w:t>.</w:t>
      </w:r>
      <w:r w:rsidR="001B4DDB" w:rsidRPr="00356FCC">
        <w:rPr>
          <w:rFonts w:cs="Helvetica"/>
        </w:rPr>
        <w:t xml:space="preserve"> 2006)</w:t>
      </w:r>
      <w:r w:rsidR="002855F8" w:rsidRPr="00356FCC">
        <w:rPr>
          <w:rFonts w:cs="Helvetica"/>
        </w:rPr>
        <w:t>. The total market value of these birds was</w:t>
      </w:r>
      <w:r w:rsidR="00116E9A" w:rsidRPr="00356FCC">
        <w:rPr>
          <w:rFonts w:cs="Helvetica"/>
        </w:rPr>
        <w:t xml:space="preserve"> over</w:t>
      </w:r>
      <w:r w:rsidR="002855F8" w:rsidRPr="00356FCC">
        <w:rPr>
          <w:rFonts w:cs="Helvetica"/>
        </w:rPr>
        <w:t xml:space="preserve"> </w:t>
      </w:r>
      <w:r w:rsidR="0098289D" w:rsidRPr="00356FCC">
        <w:rPr>
          <w:rFonts w:cs="Helvetica"/>
        </w:rPr>
        <w:t>US$</w:t>
      </w:r>
      <w:r w:rsidR="002855F8" w:rsidRPr="00356FCC">
        <w:rPr>
          <w:rFonts w:cs="Helvetica"/>
        </w:rPr>
        <w:t>0.</w:t>
      </w:r>
      <w:r w:rsidR="0098289D" w:rsidRPr="00356FCC">
        <w:rPr>
          <w:rFonts w:cs="Helvetica"/>
        </w:rPr>
        <w:t>7</w:t>
      </w:r>
      <w:r w:rsidR="002855F8" w:rsidRPr="00356FCC">
        <w:rPr>
          <w:rFonts w:cs="Helvetica"/>
        </w:rPr>
        <w:t xml:space="preserve">5 million. </w:t>
      </w:r>
      <w:r w:rsidR="009F002B" w:rsidRPr="00356FCC">
        <w:rPr>
          <w:rFonts w:cs="Helvetica"/>
        </w:rPr>
        <w:t xml:space="preserve">Over two-thirds of the species for sale were </w:t>
      </w:r>
      <w:r w:rsidR="00447882" w:rsidRPr="00356FCC">
        <w:rPr>
          <w:rFonts w:cs="Helvetica"/>
        </w:rPr>
        <w:t>alien</w:t>
      </w:r>
      <w:r w:rsidR="009F002B" w:rsidRPr="00356FCC">
        <w:rPr>
          <w:rFonts w:cs="Helvetica"/>
        </w:rPr>
        <w:t xml:space="preserve">, and there is clear potential for the deliberate and accidental release of such birds to contribute to avian invasions. Indeed, </w:t>
      </w:r>
      <w:r w:rsidR="0001123E" w:rsidRPr="00356FCC">
        <w:rPr>
          <w:rFonts w:cs="Helvetica"/>
        </w:rPr>
        <w:t xml:space="preserve">at least </w:t>
      </w:r>
      <w:r w:rsidR="005A5DDF" w:rsidRPr="00356FCC">
        <w:rPr>
          <w:rFonts w:cs="Helvetica"/>
        </w:rPr>
        <w:t>90</w:t>
      </w:r>
      <w:r w:rsidR="005915C2" w:rsidRPr="00356FCC">
        <w:rPr>
          <w:rFonts w:cs="Helvetica"/>
        </w:rPr>
        <w:t xml:space="preserve"> </w:t>
      </w:r>
      <w:r w:rsidR="003630B7" w:rsidRPr="00356FCC">
        <w:rPr>
          <w:rFonts w:cs="Helvetica"/>
        </w:rPr>
        <w:t>alien</w:t>
      </w:r>
      <w:r w:rsidR="009F002B" w:rsidRPr="00356FCC">
        <w:rPr>
          <w:rFonts w:cs="Helvetica"/>
        </w:rPr>
        <w:t xml:space="preserve"> bird species </w:t>
      </w:r>
      <w:r w:rsidR="003630B7" w:rsidRPr="00356FCC">
        <w:rPr>
          <w:rFonts w:cs="Helvetica"/>
        </w:rPr>
        <w:t xml:space="preserve">are known from the wild in Taiwan, and around </w:t>
      </w:r>
      <w:r w:rsidR="00845C41" w:rsidRPr="00356FCC">
        <w:rPr>
          <w:rFonts w:cs="Helvetica"/>
        </w:rPr>
        <w:t xml:space="preserve">35 alien species </w:t>
      </w:r>
      <w:r w:rsidR="00165958" w:rsidRPr="00356FCC">
        <w:rPr>
          <w:rFonts w:cs="Helvetica"/>
        </w:rPr>
        <w:t>have bre</w:t>
      </w:r>
      <w:r w:rsidR="00845C41" w:rsidRPr="00356FCC">
        <w:rPr>
          <w:rFonts w:cs="Helvetica"/>
        </w:rPr>
        <w:t>e</w:t>
      </w:r>
      <w:r w:rsidR="00165958" w:rsidRPr="00356FCC">
        <w:rPr>
          <w:rFonts w:cs="Helvetica"/>
        </w:rPr>
        <w:t>d</w:t>
      </w:r>
      <w:r w:rsidR="00845C41" w:rsidRPr="00356FCC">
        <w:rPr>
          <w:rFonts w:cs="Helvetica"/>
        </w:rPr>
        <w:t>ing records</w:t>
      </w:r>
      <w:r w:rsidR="003630B7" w:rsidRPr="00356FCC">
        <w:rPr>
          <w:rFonts w:cs="Helvetica"/>
        </w:rPr>
        <w:t xml:space="preserve"> there (</w:t>
      </w:r>
      <w:r w:rsidR="00165958" w:rsidRPr="00356FCC">
        <w:rPr>
          <w:rFonts w:cs="Helvetica"/>
        </w:rPr>
        <w:t>Shieh et al. 2006</w:t>
      </w:r>
      <w:r w:rsidR="005A5DDF" w:rsidRPr="00356FCC">
        <w:rPr>
          <w:rFonts w:cs="Helvetica"/>
        </w:rPr>
        <w:t>; Su et al.</w:t>
      </w:r>
      <w:r w:rsidR="00334A5D" w:rsidRPr="00356FCC">
        <w:rPr>
          <w:rFonts w:cs="Helvetica"/>
        </w:rPr>
        <w:t xml:space="preserve"> </w:t>
      </w:r>
      <w:proofErr w:type="spellStart"/>
      <w:r w:rsidR="00334A5D" w:rsidRPr="00356FCC">
        <w:rPr>
          <w:rFonts w:cs="Helvetica"/>
        </w:rPr>
        <w:t>unpub</w:t>
      </w:r>
      <w:proofErr w:type="spellEnd"/>
      <w:r w:rsidR="00775F11" w:rsidRPr="00356FCC">
        <w:rPr>
          <w:rFonts w:cs="Helvetica"/>
        </w:rPr>
        <w:t>.</w:t>
      </w:r>
      <w:r w:rsidR="003630B7" w:rsidRPr="00356FCC">
        <w:rPr>
          <w:rFonts w:cs="Helvetica"/>
        </w:rPr>
        <w:t xml:space="preserve">). </w:t>
      </w:r>
      <w:r w:rsidR="003A2FCF" w:rsidRPr="00356FCC">
        <w:rPr>
          <w:rFonts w:cs="Helvetica"/>
        </w:rPr>
        <w:t xml:space="preserve">Nine </w:t>
      </w:r>
      <w:r w:rsidR="00116E9A" w:rsidRPr="00356FCC">
        <w:rPr>
          <w:rFonts w:cs="Helvetica"/>
        </w:rPr>
        <w:t xml:space="preserve">of these species </w:t>
      </w:r>
      <w:r w:rsidR="002E0E17" w:rsidRPr="00356FCC">
        <w:rPr>
          <w:rFonts w:cs="Helvetica"/>
        </w:rPr>
        <w:t xml:space="preserve">with breeding records </w:t>
      </w:r>
      <w:r w:rsidR="00116E9A" w:rsidRPr="00356FCC">
        <w:rPr>
          <w:rFonts w:cs="Helvetica"/>
        </w:rPr>
        <w:t>are not listed in Long (1981)</w:t>
      </w:r>
      <w:r w:rsidR="009F7371" w:rsidRPr="00356FCC">
        <w:rPr>
          <w:rFonts w:cs="Helvetica"/>
        </w:rPr>
        <w:t xml:space="preserve"> at all</w:t>
      </w:r>
      <w:r w:rsidR="00116E9A" w:rsidRPr="00356FCC">
        <w:rPr>
          <w:rFonts w:cs="Helvetica"/>
        </w:rPr>
        <w:t xml:space="preserve">. </w:t>
      </w:r>
      <w:r w:rsidR="00521E04" w:rsidRPr="00356FCC">
        <w:rPr>
          <w:rFonts w:cs="Arial"/>
        </w:rPr>
        <w:t xml:space="preserve">Alien bird species have already proven to be a conservation threat in Taiwan through actual and potential </w:t>
      </w:r>
      <w:r w:rsidR="00F65663" w:rsidRPr="00356FCC">
        <w:rPr>
          <w:rFonts w:cs="Arial"/>
        </w:rPr>
        <w:t xml:space="preserve">hybridization </w:t>
      </w:r>
      <w:r w:rsidR="00521E04" w:rsidRPr="00356FCC">
        <w:rPr>
          <w:rFonts w:cs="Arial"/>
        </w:rPr>
        <w:t>with native bird species (</w:t>
      </w:r>
      <w:proofErr w:type="spellStart"/>
      <w:r w:rsidR="00521E04" w:rsidRPr="00356FCC">
        <w:rPr>
          <w:rFonts w:cs="Arial"/>
        </w:rPr>
        <w:t>Severinghaus</w:t>
      </w:r>
      <w:proofErr w:type="spellEnd"/>
      <w:r w:rsidR="00521E04" w:rsidRPr="00356FCC">
        <w:rPr>
          <w:rFonts w:cs="Arial"/>
        </w:rPr>
        <w:t xml:space="preserve"> 2007, Yao 2007; Li et al. 2010), and so the ongoing trade in cage birds is likely to be of significant conservation concern.  </w:t>
      </w:r>
      <w:r w:rsidR="00AA4A1F" w:rsidRPr="00356FCC">
        <w:rPr>
          <w:rFonts w:cs="Arial"/>
        </w:rPr>
        <w:t>This will be true not only in Taiwan, but also in other countries with active and developing markets in wild birds, such as China (Li &amp; Jiang 2014) and Brazil (</w:t>
      </w:r>
      <w:proofErr w:type="spellStart"/>
      <w:r w:rsidR="00AA4A1F" w:rsidRPr="00356FCC">
        <w:rPr>
          <w:rFonts w:cs="Arial"/>
        </w:rPr>
        <w:t>Regueira</w:t>
      </w:r>
      <w:proofErr w:type="spellEnd"/>
      <w:r w:rsidR="00AA4A1F" w:rsidRPr="00356FCC">
        <w:rPr>
          <w:rFonts w:cs="Arial"/>
        </w:rPr>
        <w:t xml:space="preserve"> &amp; Bernard 2012).</w:t>
      </w:r>
    </w:p>
    <w:p w14:paraId="2BF79B5B" w14:textId="77777777" w:rsidR="00A24770" w:rsidRPr="00356FCC" w:rsidRDefault="00A24770" w:rsidP="002B0D31">
      <w:pPr>
        <w:spacing w:line="480" w:lineRule="auto"/>
        <w:jc w:val="both"/>
        <w:rPr>
          <w:rFonts w:cs="Helvetica"/>
        </w:rPr>
      </w:pPr>
    </w:p>
    <w:p w14:paraId="550FC441" w14:textId="77777777" w:rsidR="005E0434" w:rsidRPr="00356FCC" w:rsidRDefault="00322887" w:rsidP="002B0D31">
      <w:pPr>
        <w:spacing w:line="480" w:lineRule="auto"/>
        <w:jc w:val="both"/>
        <w:rPr>
          <w:rFonts w:cs="Helvetica"/>
        </w:rPr>
      </w:pPr>
      <w:r w:rsidRPr="00356FCC">
        <w:rPr>
          <w:rFonts w:cs="Helvetica"/>
        </w:rPr>
        <w:lastRenderedPageBreak/>
        <w:t xml:space="preserve">Overall, it is worrying that </w:t>
      </w:r>
      <w:r w:rsidR="001E5D86" w:rsidRPr="00356FCC">
        <w:rPr>
          <w:rFonts w:cs="Helvetica"/>
        </w:rPr>
        <w:t xml:space="preserve">while </w:t>
      </w:r>
      <w:r w:rsidRPr="00356FCC">
        <w:rPr>
          <w:rFonts w:cs="Helvetica"/>
        </w:rPr>
        <w:t>scientists</w:t>
      </w:r>
      <w:r w:rsidR="001E5D86" w:rsidRPr="00356FCC">
        <w:rPr>
          <w:rFonts w:cs="Helvetica"/>
        </w:rPr>
        <w:t xml:space="preserve"> and</w:t>
      </w:r>
      <w:r w:rsidRPr="00356FCC">
        <w:rPr>
          <w:rFonts w:cs="Helvetica"/>
        </w:rPr>
        <w:t xml:space="preserve"> poli</w:t>
      </w:r>
      <w:r w:rsidR="001E5D86" w:rsidRPr="00356FCC">
        <w:rPr>
          <w:rFonts w:cs="Helvetica"/>
        </w:rPr>
        <w:t>cy makers know well the dangers posed by alien species</w:t>
      </w:r>
      <w:r w:rsidR="00210B72" w:rsidRPr="00356FCC">
        <w:rPr>
          <w:rFonts w:cs="Helvetica"/>
        </w:rPr>
        <w:t xml:space="preserve"> </w:t>
      </w:r>
      <w:r w:rsidR="00EA413E" w:rsidRPr="00356FCC">
        <w:rPr>
          <w:rFonts w:cs="Helvetica"/>
        </w:rPr>
        <w:t xml:space="preserve">(see Roy et al. 2014), </w:t>
      </w:r>
      <w:r w:rsidRPr="00356FCC">
        <w:rPr>
          <w:rFonts w:cs="Helvetica"/>
        </w:rPr>
        <w:t>the range of bird</w:t>
      </w:r>
      <w:r w:rsidR="005915C2" w:rsidRPr="00356FCC">
        <w:rPr>
          <w:rFonts w:cs="Helvetica"/>
        </w:rPr>
        <w:t xml:space="preserve"> </w:t>
      </w:r>
      <w:r w:rsidRPr="00356FCC">
        <w:rPr>
          <w:rFonts w:cs="Helvetica"/>
        </w:rPr>
        <w:t>species</w:t>
      </w:r>
      <w:r w:rsidR="00BB1E7A" w:rsidRPr="00356FCC">
        <w:rPr>
          <w:rFonts w:cs="Helvetica"/>
        </w:rPr>
        <w:t xml:space="preserve"> (and species in most other taxa)</w:t>
      </w:r>
      <w:r w:rsidR="005915C2" w:rsidRPr="00356FCC">
        <w:rPr>
          <w:rFonts w:cs="Helvetica"/>
        </w:rPr>
        <w:t xml:space="preserve"> </w:t>
      </w:r>
      <w:r w:rsidRPr="00356FCC">
        <w:rPr>
          <w:rFonts w:cs="Helvetica"/>
        </w:rPr>
        <w:t>with recorded introductions continues to grow</w:t>
      </w:r>
      <w:r w:rsidR="001E5D86" w:rsidRPr="00356FCC">
        <w:rPr>
          <w:rFonts w:cs="Helvetica"/>
        </w:rPr>
        <w:t xml:space="preserve">, with no sign of the rate slowing down (Figure </w:t>
      </w:r>
      <w:r w:rsidR="009A4C0E" w:rsidRPr="00356FCC">
        <w:rPr>
          <w:rFonts w:cs="Helvetica"/>
        </w:rPr>
        <w:t>1</w:t>
      </w:r>
      <w:r w:rsidR="001E5D86" w:rsidRPr="00356FCC">
        <w:rPr>
          <w:rFonts w:cs="Helvetica"/>
        </w:rPr>
        <w:t xml:space="preserve">). It is also worrying that most introductions nowadays stem from the pet bird trade: this trade </w:t>
      </w:r>
      <w:r w:rsidR="008C15C6" w:rsidRPr="00356FCC">
        <w:rPr>
          <w:rFonts w:cs="Helvetica"/>
        </w:rPr>
        <w:t xml:space="preserve">is </w:t>
      </w:r>
      <w:r w:rsidR="001E5D86" w:rsidRPr="00356FCC">
        <w:rPr>
          <w:rFonts w:cs="Helvetica"/>
        </w:rPr>
        <w:t>likely to grow further worldwide because keeping</w:t>
      </w:r>
      <w:r w:rsidR="005E6E98" w:rsidRPr="00356FCC">
        <w:rPr>
          <w:rFonts w:cs="Helvetica"/>
        </w:rPr>
        <w:t xml:space="preserve"> </w:t>
      </w:r>
      <w:r w:rsidR="001E5D86" w:rsidRPr="00356FCC">
        <w:rPr>
          <w:rFonts w:cs="Helvetica"/>
        </w:rPr>
        <w:t xml:space="preserve">birds is </w:t>
      </w:r>
      <w:r w:rsidR="00FC0A09" w:rsidRPr="00356FCC">
        <w:rPr>
          <w:rFonts w:cs="Helvetica"/>
        </w:rPr>
        <w:t>related to</w:t>
      </w:r>
      <w:r w:rsidR="001E5D86" w:rsidRPr="00356FCC">
        <w:rPr>
          <w:rFonts w:cs="Helvetica"/>
        </w:rPr>
        <w:t xml:space="preserve"> prosperity in developing regions </w:t>
      </w:r>
      <w:r w:rsidR="00FC0A09" w:rsidRPr="00356FCC">
        <w:rPr>
          <w:rFonts w:cs="Helvetica"/>
        </w:rPr>
        <w:t xml:space="preserve">(e.g. Jepson &amp; Ladle 2005). </w:t>
      </w:r>
      <w:r w:rsidR="007B3B6A" w:rsidRPr="00356FCC">
        <w:rPr>
          <w:rFonts w:cs="Helvetica"/>
        </w:rPr>
        <w:t xml:space="preserve">It </w:t>
      </w:r>
      <w:r w:rsidR="00BB1E7A" w:rsidRPr="00356FCC">
        <w:rPr>
          <w:rFonts w:cs="Helvetica"/>
        </w:rPr>
        <w:t>would be</w:t>
      </w:r>
      <w:r w:rsidR="007B3B6A" w:rsidRPr="00356FCC">
        <w:rPr>
          <w:rFonts w:cs="Helvetica"/>
        </w:rPr>
        <w:t xml:space="preserve"> easy to imagine that bird introductions are no longer a problem because the cultures responsible for the </w:t>
      </w:r>
      <w:r w:rsidR="00BB1E7A" w:rsidRPr="00356FCC">
        <w:rPr>
          <w:rFonts w:cs="Helvetica"/>
        </w:rPr>
        <w:t xml:space="preserve">“golden age” of acclimatization have abandoned this practice. Unfortunately, nothing could be further from the truth. </w:t>
      </w:r>
      <w:r w:rsidR="000D32DD" w:rsidRPr="00356FCC">
        <w:rPr>
          <w:rFonts w:cs="Helvetica"/>
        </w:rPr>
        <w:t xml:space="preserve">The fact that these ongoing invasions provide new opportunities and questions for scientists studying the invasion process might be viewed as scant consolation for the problems that they are likely to cause. </w:t>
      </w:r>
    </w:p>
    <w:p w14:paraId="58E8D56B" w14:textId="77777777" w:rsidR="00EB420F" w:rsidRPr="00356FCC" w:rsidRDefault="00EB420F" w:rsidP="002B0D31">
      <w:pPr>
        <w:spacing w:line="480" w:lineRule="auto"/>
        <w:jc w:val="both"/>
        <w:rPr>
          <w:rFonts w:cs="Helvetica"/>
        </w:rPr>
      </w:pPr>
    </w:p>
    <w:p w14:paraId="7750419C" w14:textId="77777777" w:rsidR="00B36BC1" w:rsidRPr="00356FCC" w:rsidRDefault="0093191C" w:rsidP="002B0D31">
      <w:pPr>
        <w:spacing w:line="480" w:lineRule="auto"/>
        <w:jc w:val="both"/>
        <w:rPr>
          <w:rFonts w:cs="Helvetica"/>
          <w:b/>
        </w:rPr>
      </w:pPr>
      <w:r w:rsidRPr="00356FCC">
        <w:rPr>
          <w:rFonts w:cs="Helvetica"/>
          <w:b/>
        </w:rPr>
        <w:t xml:space="preserve">Propagule pressure </w:t>
      </w:r>
      <w:r w:rsidR="008C5865" w:rsidRPr="00356FCC">
        <w:rPr>
          <w:rFonts w:cs="Helvetica"/>
          <w:b/>
        </w:rPr>
        <w:t>promotes</w:t>
      </w:r>
      <w:r w:rsidRPr="00356FCC">
        <w:rPr>
          <w:rFonts w:cs="Helvetica"/>
          <w:b/>
        </w:rPr>
        <w:t xml:space="preserve"> invasions</w:t>
      </w:r>
    </w:p>
    <w:p w14:paraId="5CF1F269" w14:textId="77777777" w:rsidR="00B465F9" w:rsidRPr="00356FCC" w:rsidRDefault="00B465F9" w:rsidP="002B0D31">
      <w:pPr>
        <w:spacing w:line="480" w:lineRule="auto"/>
        <w:jc w:val="both"/>
        <w:rPr>
          <w:rFonts w:cs="Helvetica"/>
        </w:rPr>
      </w:pPr>
      <w:r w:rsidRPr="00356FCC">
        <w:rPr>
          <w:rFonts w:cs="Helvetica"/>
        </w:rPr>
        <w:t xml:space="preserve">The data in Long (1981) and GAVIA (Dyer &amp; Blackburn </w:t>
      </w:r>
      <w:proofErr w:type="spellStart"/>
      <w:r w:rsidRPr="00356FCC">
        <w:rPr>
          <w:rFonts w:cs="Helvetica"/>
        </w:rPr>
        <w:t>unpub</w:t>
      </w:r>
      <w:proofErr w:type="spellEnd"/>
      <w:r w:rsidR="005915C2" w:rsidRPr="00356FCC">
        <w:rPr>
          <w:rFonts w:cs="Helvetica"/>
        </w:rPr>
        <w:t>.</w:t>
      </w:r>
      <w:r w:rsidRPr="00356FCC">
        <w:rPr>
          <w:rFonts w:cs="Helvetica"/>
        </w:rPr>
        <w:t xml:space="preserve">) identify a large number of established alien bird populations, but also show that most introductions do not result in establishment. </w:t>
      </w:r>
      <w:r w:rsidR="00B94AE2" w:rsidRPr="00356FCC">
        <w:rPr>
          <w:rFonts w:cs="Helvetica"/>
        </w:rPr>
        <w:t xml:space="preserve">Understanding why some introductions succeed while others fail was a primary motivation for the first two questions in the SCOPE </w:t>
      </w:r>
      <w:proofErr w:type="spellStart"/>
      <w:r w:rsidR="00B94AE2" w:rsidRPr="00356FCC">
        <w:rPr>
          <w:rFonts w:cs="Helvetica"/>
        </w:rPr>
        <w:t>programme</w:t>
      </w:r>
      <w:proofErr w:type="spellEnd"/>
      <w:r w:rsidR="00B94AE2" w:rsidRPr="00356FCC">
        <w:rPr>
          <w:rFonts w:cs="Helvetica"/>
        </w:rPr>
        <w:t xml:space="preserve"> on the ecology of biological invasions. However, it turns out that a key element of the answer relates neither </w:t>
      </w:r>
      <w:r w:rsidR="00B94AE2" w:rsidRPr="00356FCC">
        <w:rPr>
          <w:rFonts w:cs="Helvetica"/>
        </w:rPr>
        <w:lastRenderedPageBreak/>
        <w:t>to characteristics of the species (question 1), nor to characteristics of the location (question 2).</w:t>
      </w:r>
    </w:p>
    <w:p w14:paraId="48ED7FFC" w14:textId="77777777" w:rsidR="00B465F9" w:rsidRPr="00356FCC" w:rsidRDefault="00B465F9" w:rsidP="002B0D31">
      <w:pPr>
        <w:spacing w:line="480" w:lineRule="auto"/>
        <w:jc w:val="both"/>
        <w:rPr>
          <w:rFonts w:cs="Helvetica"/>
        </w:rPr>
      </w:pPr>
    </w:p>
    <w:p w14:paraId="5A53B838" w14:textId="77777777" w:rsidR="0093191C" w:rsidRPr="00356FCC" w:rsidRDefault="00F67FD4" w:rsidP="002B0D31">
      <w:pPr>
        <w:spacing w:line="480" w:lineRule="auto"/>
        <w:jc w:val="both"/>
        <w:rPr>
          <w:rFonts w:cs="Helvetica"/>
        </w:rPr>
      </w:pPr>
      <w:r w:rsidRPr="00356FCC">
        <w:rPr>
          <w:rFonts w:cs="Helvetica"/>
        </w:rPr>
        <w:t xml:space="preserve">A basic </w:t>
      </w:r>
      <w:r w:rsidR="002D1721" w:rsidRPr="00356FCC">
        <w:rPr>
          <w:rFonts w:cs="Helvetica"/>
        </w:rPr>
        <w:t>fact</w:t>
      </w:r>
      <w:r w:rsidRPr="00356FCC">
        <w:rPr>
          <w:rFonts w:cs="Helvetica"/>
        </w:rPr>
        <w:t xml:space="preserve"> of population biology is that </w:t>
      </w:r>
      <w:r w:rsidR="002D1721" w:rsidRPr="00356FCC">
        <w:rPr>
          <w:rFonts w:cs="Helvetica"/>
        </w:rPr>
        <w:t xml:space="preserve">populations comprising fewer individuals are more likely to go extinct in any given period of time than populations with more individuals; in other words, extinction probability is negatively related to population size. The reasons for this are well known: small populations are more likely to suffer from effects of demographic and genetic </w:t>
      </w:r>
      <w:proofErr w:type="spellStart"/>
      <w:r w:rsidR="002D1721" w:rsidRPr="00356FCC">
        <w:rPr>
          <w:rFonts w:cs="Helvetica"/>
        </w:rPr>
        <w:t>stochasticity</w:t>
      </w:r>
      <w:proofErr w:type="spellEnd"/>
      <w:r w:rsidR="002D1721" w:rsidRPr="00356FCC">
        <w:rPr>
          <w:rFonts w:cs="Helvetica"/>
        </w:rPr>
        <w:t xml:space="preserve">, more likely to be extirpated by environmental </w:t>
      </w:r>
      <w:proofErr w:type="spellStart"/>
      <w:r w:rsidR="002D1721" w:rsidRPr="00356FCC">
        <w:rPr>
          <w:rFonts w:cs="Helvetica"/>
        </w:rPr>
        <w:t>stochasticity</w:t>
      </w:r>
      <w:proofErr w:type="spellEnd"/>
      <w:r w:rsidR="002D1721" w:rsidRPr="00356FCC">
        <w:rPr>
          <w:rFonts w:cs="Helvetica"/>
        </w:rPr>
        <w:t xml:space="preserve">, and more likely to suffer from </w:t>
      </w:r>
      <w:proofErr w:type="spellStart"/>
      <w:r w:rsidR="002D1721" w:rsidRPr="00356FCC">
        <w:rPr>
          <w:rFonts w:cs="Helvetica"/>
        </w:rPr>
        <w:t>Allee</w:t>
      </w:r>
      <w:proofErr w:type="spellEnd"/>
      <w:r w:rsidR="002D1721" w:rsidRPr="00356FCC">
        <w:rPr>
          <w:rFonts w:cs="Helvetica"/>
        </w:rPr>
        <w:t xml:space="preserve"> effects. Small population size is a major concern for conservation biologists, and the lower the number of individuals of a species, the higher the category of threat on the IUCN Red List to which it is assigned (</w:t>
      </w:r>
      <w:r w:rsidR="009D0E4E" w:rsidRPr="00356FCC">
        <w:rPr>
          <w:rFonts w:cs="Helvetica"/>
        </w:rPr>
        <w:t>IUCN 2014</w:t>
      </w:r>
      <w:r w:rsidR="002D1721" w:rsidRPr="00356FCC">
        <w:rPr>
          <w:rFonts w:cs="Helvetica"/>
        </w:rPr>
        <w:t xml:space="preserve">). It makes sense to assume that alien species released in lower numbers would also be more likely to go extinct, and hence be less likely to establish a persistent population at the location of introduction. </w:t>
      </w:r>
      <w:r w:rsidR="00951CBE" w:rsidRPr="00356FCC">
        <w:rPr>
          <w:rFonts w:cs="Helvetica"/>
        </w:rPr>
        <w:t>Numerous</w:t>
      </w:r>
      <w:r w:rsidR="00FA4715" w:rsidRPr="00356FCC">
        <w:rPr>
          <w:rFonts w:cs="Helvetica"/>
        </w:rPr>
        <w:t xml:space="preserve"> empirical</w:t>
      </w:r>
      <w:r w:rsidR="00951CBE" w:rsidRPr="00356FCC">
        <w:rPr>
          <w:rFonts w:cs="Helvetica"/>
        </w:rPr>
        <w:t xml:space="preserve"> analyses, including many on data for introductions of alien birds compiled in Long (1981) a</w:t>
      </w:r>
      <w:r w:rsidR="00E22030" w:rsidRPr="00356FCC">
        <w:rPr>
          <w:rFonts w:cs="Helvetica"/>
        </w:rPr>
        <w:t>nd elsewhere (e.g. Thomson 1922</w:t>
      </w:r>
      <w:r w:rsidR="00951CBE" w:rsidRPr="00356FCC">
        <w:rPr>
          <w:rFonts w:cs="Helvetica"/>
        </w:rPr>
        <w:t xml:space="preserve">), are consistent with this expectation (e.g. </w:t>
      </w:r>
      <w:r w:rsidR="00823B16" w:rsidRPr="00356FCC">
        <w:rPr>
          <w:rFonts w:cs="Helvetica"/>
        </w:rPr>
        <w:t xml:space="preserve">Dawson 1984; Cassey et al. 2004; </w:t>
      </w:r>
      <w:r w:rsidR="00CC232C" w:rsidRPr="00356FCC">
        <w:rPr>
          <w:rFonts w:cs="Helvetica"/>
        </w:rPr>
        <w:t xml:space="preserve">Lockwood et al. 2005; </w:t>
      </w:r>
      <w:r w:rsidR="00823B16" w:rsidRPr="00356FCC">
        <w:rPr>
          <w:rFonts w:cs="Helvetica"/>
        </w:rPr>
        <w:t>Sol et al. 2005, 2012</w:t>
      </w:r>
      <w:r w:rsidR="0032489D" w:rsidRPr="00356FCC">
        <w:rPr>
          <w:rFonts w:cs="Helvetica"/>
        </w:rPr>
        <w:t xml:space="preserve">; </w:t>
      </w:r>
      <w:proofErr w:type="spellStart"/>
      <w:r w:rsidR="00CC232C" w:rsidRPr="00356FCC">
        <w:rPr>
          <w:rFonts w:cs="Helvetica"/>
        </w:rPr>
        <w:t>Colautti</w:t>
      </w:r>
      <w:proofErr w:type="spellEnd"/>
      <w:r w:rsidR="00CC232C" w:rsidRPr="00356FCC">
        <w:rPr>
          <w:rFonts w:cs="Helvetica"/>
        </w:rPr>
        <w:t xml:space="preserve"> et al. 2006; </w:t>
      </w:r>
      <w:r w:rsidR="002D1721" w:rsidRPr="00356FCC">
        <w:rPr>
          <w:rFonts w:cs="Helvetica"/>
        </w:rPr>
        <w:t xml:space="preserve">Hayes &amp; Barry 2008; </w:t>
      </w:r>
      <w:r w:rsidR="00CC232C" w:rsidRPr="00356FCC">
        <w:rPr>
          <w:rFonts w:cs="Helvetica"/>
        </w:rPr>
        <w:t>Blackburn et al. 2009</w:t>
      </w:r>
      <w:r w:rsidR="001C4B0E" w:rsidRPr="00356FCC">
        <w:rPr>
          <w:rFonts w:cs="Helvetica"/>
        </w:rPr>
        <w:t>a</w:t>
      </w:r>
      <w:r w:rsidR="00CC232C" w:rsidRPr="00356FCC">
        <w:rPr>
          <w:rFonts w:cs="Helvetica"/>
        </w:rPr>
        <w:t>, 2011</w:t>
      </w:r>
      <w:r w:rsidR="00A948AD" w:rsidRPr="00356FCC">
        <w:rPr>
          <w:rFonts w:cs="Helvetica"/>
        </w:rPr>
        <w:t>b</w:t>
      </w:r>
      <w:r w:rsidR="00CC232C" w:rsidRPr="00356FCC">
        <w:rPr>
          <w:rFonts w:cs="Helvetica"/>
        </w:rPr>
        <w:t>, 201</w:t>
      </w:r>
      <w:r w:rsidR="00A948AD" w:rsidRPr="00356FCC">
        <w:rPr>
          <w:rFonts w:cs="Helvetica"/>
        </w:rPr>
        <w:t>3</w:t>
      </w:r>
      <w:r w:rsidR="00CC232C" w:rsidRPr="00356FCC">
        <w:rPr>
          <w:rFonts w:cs="Helvetica"/>
        </w:rPr>
        <w:t xml:space="preserve">; </w:t>
      </w:r>
      <w:proofErr w:type="spellStart"/>
      <w:r w:rsidR="00CC232C" w:rsidRPr="00356FCC">
        <w:rPr>
          <w:rFonts w:cs="Helvetica"/>
        </w:rPr>
        <w:t>Simberloff</w:t>
      </w:r>
      <w:proofErr w:type="spellEnd"/>
      <w:r w:rsidR="00CC232C" w:rsidRPr="00356FCC">
        <w:rPr>
          <w:rFonts w:cs="Helvetica"/>
        </w:rPr>
        <w:t xml:space="preserve"> 2009</w:t>
      </w:r>
      <w:r w:rsidR="00D606DD" w:rsidRPr="00356FCC">
        <w:rPr>
          <w:rFonts w:cs="Helvetica"/>
        </w:rPr>
        <w:t>; Duncan et al. 2014</w:t>
      </w:r>
      <w:r w:rsidR="00CC232C" w:rsidRPr="00356FCC">
        <w:rPr>
          <w:rFonts w:cs="Helvetica"/>
        </w:rPr>
        <w:t>)</w:t>
      </w:r>
      <w:r w:rsidR="00823B16" w:rsidRPr="00356FCC">
        <w:rPr>
          <w:rFonts w:cs="Helvetica"/>
        </w:rPr>
        <w:t xml:space="preserve">. </w:t>
      </w:r>
    </w:p>
    <w:p w14:paraId="58CF15BB" w14:textId="77777777" w:rsidR="00F67FD4" w:rsidRPr="00356FCC" w:rsidRDefault="00F67FD4" w:rsidP="002B0D31">
      <w:pPr>
        <w:spacing w:line="480" w:lineRule="auto"/>
        <w:jc w:val="both"/>
        <w:rPr>
          <w:rFonts w:cs="Helvetica"/>
        </w:rPr>
      </w:pPr>
    </w:p>
    <w:p w14:paraId="1B819B86" w14:textId="77777777" w:rsidR="00F67FD4" w:rsidRPr="00356FCC" w:rsidRDefault="00FC5FA0" w:rsidP="002B0D31">
      <w:pPr>
        <w:widowControl w:val="0"/>
        <w:autoSpaceDE w:val="0"/>
        <w:autoSpaceDN w:val="0"/>
        <w:adjustRightInd w:val="0"/>
        <w:spacing w:line="480" w:lineRule="auto"/>
        <w:jc w:val="both"/>
        <w:rPr>
          <w:rFonts w:cs="Helvetica"/>
        </w:rPr>
      </w:pPr>
      <w:r w:rsidRPr="00356FCC">
        <w:rPr>
          <w:rFonts w:cs="Helvetica"/>
        </w:rPr>
        <w:t>Given that a positive relationship between establishment success and number</w:t>
      </w:r>
      <w:r w:rsidR="009A669A" w:rsidRPr="00356FCC">
        <w:rPr>
          <w:rFonts w:cs="Helvetica"/>
        </w:rPr>
        <w:t xml:space="preserve"> of animal</w:t>
      </w:r>
      <w:r w:rsidRPr="00356FCC">
        <w:rPr>
          <w:rFonts w:cs="Helvetica"/>
        </w:rPr>
        <w:t>s released</w:t>
      </w:r>
      <w:r w:rsidR="00FE6806" w:rsidRPr="00356FCC">
        <w:rPr>
          <w:rFonts w:cs="Helvetica"/>
        </w:rPr>
        <w:t xml:space="preserve"> (</w:t>
      </w:r>
      <w:r w:rsidR="00D15EAE" w:rsidRPr="00356FCC">
        <w:rPr>
          <w:rFonts w:cs="Helvetica"/>
        </w:rPr>
        <w:t>we term this the</w:t>
      </w:r>
      <w:r w:rsidR="005915C2" w:rsidRPr="00356FCC">
        <w:rPr>
          <w:rFonts w:cs="Helvetica"/>
        </w:rPr>
        <w:t xml:space="preserve"> </w:t>
      </w:r>
      <w:r w:rsidR="00D15EAE" w:rsidRPr="00356FCC">
        <w:rPr>
          <w:rFonts w:cs="Helvetica"/>
        </w:rPr>
        <w:t>“</w:t>
      </w:r>
      <w:r w:rsidR="00FE6806" w:rsidRPr="00356FCC">
        <w:rPr>
          <w:rFonts w:cs="Helvetica"/>
        </w:rPr>
        <w:t>propagule pressure</w:t>
      </w:r>
      <w:r w:rsidR="00D15EAE" w:rsidRPr="00356FCC">
        <w:rPr>
          <w:rFonts w:cs="Helvetica"/>
        </w:rPr>
        <w:t xml:space="preserve"> effect”</w:t>
      </w:r>
      <w:r w:rsidR="00FE6806" w:rsidRPr="00356FCC">
        <w:rPr>
          <w:rFonts w:cs="Helvetica"/>
        </w:rPr>
        <w:t>)</w:t>
      </w:r>
      <w:r w:rsidRPr="00356FCC">
        <w:rPr>
          <w:rFonts w:cs="Helvetica"/>
        </w:rPr>
        <w:t xml:space="preserve"> is expected on theoretical grounds, is observed in data, and has been verified in experimental releases (</w:t>
      </w:r>
      <w:r w:rsidR="00963623" w:rsidRPr="00356FCC">
        <w:rPr>
          <w:rFonts w:cs="Helvetica"/>
        </w:rPr>
        <w:t xml:space="preserve">albeit </w:t>
      </w:r>
      <w:r w:rsidRPr="00356FCC">
        <w:rPr>
          <w:rFonts w:cs="Helvetica"/>
        </w:rPr>
        <w:t xml:space="preserve">in taxa other than birds), </w:t>
      </w:r>
      <w:r w:rsidR="009A669A" w:rsidRPr="00356FCC">
        <w:rPr>
          <w:rFonts w:cs="Helvetica"/>
        </w:rPr>
        <w:t xml:space="preserve">one would not imagine that it could be controversial. Indeed, </w:t>
      </w:r>
      <w:r w:rsidR="00A75DB8" w:rsidRPr="00356FCC">
        <w:rPr>
          <w:rFonts w:cs="Helvetica"/>
        </w:rPr>
        <w:t xml:space="preserve">arguably </w:t>
      </w:r>
      <w:r w:rsidR="009A669A" w:rsidRPr="00356FCC">
        <w:rPr>
          <w:rFonts w:cs="Helvetica"/>
        </w:rPr>
        <w:t>it is not</w:t>
      </w:r>
      <w:r w:rsidR="00D91071" w:rsidRPr="00356FCC">
        <w:rPr>
          <w:rFonts w:cs="Helvetica"/>
        </w:rPr>
        <w:t>!</w:t>
      </w:r>
      <w:r w:rsidR="005915C2" w:rsidRPr="00356FCC">
        <w:rPr>
          <w:rFonts w:cs="Helvetica"/>
        </w:rPr>
        <w:t xml:space="preserve"> </w:t>
      </w:r>
      <w:r w:rsidR="00D91071" w:rsidRPr="00356FCC">
        <w:rPr>
          <w:rFonts w:cs="Helvetica"/>
        </w:rPr>
        <w:t>Yet,</w:t>
      </w:r>
      <w:r w:rsidR="009A669A" w:rsidRPr="00356FCC">
        <w:rPr>
          <w:rFonts w:cs="Helvetica"/>
        </w:rPr>
        <w:t xml:space="preserve"> there has recently been an attempt to make it so by a small group of collaborators working on historical bird introductions</w:t>
      </w:r>
      <w:r w:rsidR="00C55386" w:rsidRPr="00356FCC">
        <w:rPr>
          <w:rFonts w:cs="Helvetica"/>
        </w:rPr>
        <w:t>, who argue that</w:t>
      </w:r>
      <w:r w:rsidR="00724E42" w:rsidRPr="00356FCC">
        <w:rPr>
          <w:rFonts w:cs="Helvetica"/>
        </w:rPr>
        <w:t xml:space="preserve"> </w:t>
      </w:r>
      <w:r w:rsidR="00C55386" w:rsidRPr="00356FCC">
        <w:rPr>
          <w:rFonts w:cs="Helvetica"/>
        </w:rPr>
        <w:t xml:space="preserve">propagule pressure does not drive establishment success </w:t>
      </w:r>
      <w:r w:rsidR="00724E42" w:rsidRPr="00356FCC">
        <w:rPr>
          <w:rFonts w:cs="Helvetica"/>
        </w:rPr>
        <w:t xml:space="preserve">(Moulton </w:t>
      </w:r>
      <w:r w:rsidR="00433B74" w:rsidRPr="00356FCC">
        <w:rPr>
          <w:rFonts w:cs="Helvetica"/>
        </w:rPr>
        <w:t>et al. 2011, 2012a,b, 2013</w:t>
      </w:r>
      <w:r w:rsidR="00724E42" w:rsidRPr="00356FCC">
        <w:rPr>
          <w:rFonts w:cs="Helvetica"/>
        </w:rPr>
        <w:t>)</w:t>
      </w:r>
      <w:r w:rsidR="009A669A" w:rsidRPr="00356FCC">
        <w:rPr>
          <w:rFonts w:cs="Helvetica"/>
        </w:rPr>
        <w:t xml:space="preserve">. </w:t>
      </w:r>
    </w:p>
    <w:p w14:paraId="56382F6E" w14:textId="77777777" w:rsidR="00B51BE2" w:rsidRPr="00356FCC" w:rsidRDefault="00B51BE2" w:rsidP="002B0D31">
      <w:pPr>
        <w:widowControl w:val="0"/>
        <w:autoSpaceDE w:val="0"/>
        <w:autoSpaceDN w:val="0"/>
        <w:adjustRightInd w:val="0"/>
        <w:spacing w:line="480" w:lineRule="auto"/>
        <w:jc w:val="both"/>
        <w:rPr>
          <w:rFonts w:cs="Helvetica"/>
        </w:rPr>
      </w:pPr>
    </w:p>
    <w:p w14:paraId="4480814D" w14:textId="04DCF0FF" w:rsidR="008C0EF3" w:rsidRPr="00356FCC" w:rsidRDefault="00B51BE2" w:rsidP="002B0D31">
      <w:pPr>
        <w:widowControl w:val="0"/>
        <w:autoSpaceDE w:val="0"/>
        <w:autoSpaceDN w:val="0"/>
        <w:adjustRightInd w:val="0"/>
        <w:spacing w:line="480" w:lineRule="auto"/>
        <w:jc w:val="both"/>
        <w:rPr>
          <w:rFonts w:cs="Helvetica"/>
        </w:rPr>
      </w:pPr>
      <w:r w:rsidRPr="00356FCC">
        <w:rPr>
          <w:rFonts w:cs="Helvetica"/>
        </w:rPr>
        <w:t>Moulton and colleagues</w:t>
      </w:r>
      <w:r w:rsidR="000A3C64" w:rsidRPr="00356FCC">
        <w:rPr>
          <w:rFonts w:cs="Helvetica"/>
        </w:rPr>
        <w:t xml:space="preserve"> have </w:t>
      </w:r>
      <w:r w:rsidR="00A511BE" w:rsidRPr="00356FCC">
        <w:rPr>
          <w:rFonts w:cs="Helvetica"/>
        </w:rPr>
        <w:t>used</w:t>
      </w:r>
      <w:r w:rsidR="00D15EAE" w:rsidRPr="00356FCC">
        <w:rPr>
          <w:rFonts w:cs="Helvetica"/>
        </w:rPr>
        <w:t xml:space="preserve"> several lines of argument</w:t>
      </w:r>
      <w:r w:rsidR="005B650E" w:rsidRPr="00356FCC">
        <w:rPr>
          <w:rFonts w:cs="Helvetica"/>
        </w:rPr>
        <w:t xml:space="preserve"> </w:t>
      </w:r>
      <w:r w:rsidR="00A511BE" w:rsidRPr="00356FCC">
        <w:rPr>
          <w:rFonts w:cs="Helvetica"/>
        </w:rPr>
        <w:t>to promote</w:t>
      </w:r>
      <w:r w:rsidRPr="00356FCC">
        <w:rPr>
          <w:rFonts w:cs="Helvetica"/>
        </w:rPr>
        <w:t xml:space="preserve"> th</w:t>
      </w:r>
      <w:r w:rsidR="00661A8A" w:rsidRPr="00356FCC">
        <w:rPr>
          <w:rFonts w:cs="Helvetica"/>
        </w:rPr>
        <w:t>is view</w:t>
      </w:r>
      <w:r w:rsidR="000A3C64" w:rsidRPr="00356FCC">
        <w:rPr>
          <w:rFonts w:cs="Helvetica"/>
        </w:rPr>
        <w:t>, mostly</w:t>
      </w:r>
      <w:r w:rsidR="00476968" w:rsidRPr="00356FCC">
        <w:rPr>
          <w:rFonts w:cs="Helvetica"/>
        </w:rPr>
        <w:t xml:space="preserve"> </w:t>
      </w:r>
      <w:r w:rsidR="00A511BE" w:rsidRPr="00356FCC">
        <w:rPr>
          <w:rFonts w:cs="Helvetica"/>
        </w:rPr>
        <w:t>based</w:t>
      </w:r>
      <w:r w:rsidR="00476968" w:rsidRPr="00356FCC">
        <w:rPr>
          <w:rFonts w:cs="Helvetica"/>
        </w:rPr>
        <w:t xml:space="preserve"> </w:t>
      </w:r>
      <w:r w:rsidR="000A3C64" w:rsidRPr="00356FCC">
        <w:rPr>
          <w:rFonts w:cs="Helvetica"/>
        </w:rPr>
        <w:t>around</w:t>
      </w:r>
      <w:r w:rsidR="00A511BE" w:rsidRPr="00356FCC">
        <w:rPr>
          <w:rFonts w:cs="Helvetica"/>
        </w:rPr>
        <w:t xml:space="preserve"> the data for</w:t>
      </w:r>
      <w:r w:rsidRPr="00356FCC">
        <w:rPr>
          <w:rFonts w:cs="Helvetica"/>
        </w:rPr>
        <w:t xml:space="preserve"> intentional bird introductions to New Zealand.</w:t>
      </w:r>
      <w:r w:rsidR="007D12CB" w:rsidRPr="00356FCC">
        <w:rPr>
          <w:rFonts w:cs="Helvetica"/>
        </w:rPr>
        <w:t xml:space="preserve"> </w:t>
      </w:r>
      <w:r w:rsidR="009F58BE" w:rsidRPr="00356FCC">
        <w:rPr>
          <w:rFonts w:cs="Helvetica"/>
        </w:rPr>
        <w:t>First</w:t>
      </w:r>
      <w:r w:rsidR="007D12CB" w:rsidRPr="00356FCC">
        <w:rPr>
          <w:rFonts w:cs="Helvetica"/>
        </w:rPr>
        <w:t xml:space="preserve">, they attempted to undermine the </w:t>
      </w:r>
      <w:r w:rsidR="00D15EAE" w:rsidRPr="00356FCC">
        <w:rPr>
          <w:rFonts w:cs="Helvetica"/>
        </w:rPr>
        <w:t>propagule pressure effect</w:t>
      </w:r>
      <w:r w:rsidR="00C55386" w:rsidRPr="00356FCC">
        <w:rPr>
          <w:rFonts w:cs="Helvetica"/>
        </w:rPr>
        <w:t xml:space="preserve"> (Moulton et al. </w:t>
      </w:r>
      <w:r w:rsidR="00452A5D" w:rsidRPr="00356FCC">
        <w:rPr>
          <w:rFonts w:cs="Helvetica"/>
        </w:rPr>
        <w:t>2010</w:t>
      </w:r>
      <w:r w:rsidR="00A511BE" w:rsidRPr="00356FCC">
        <w:rPr>
          <w:rFonts w:cs="Helvetica"/>
        </w:rPr>
        <w:t>, 2012</w:t>
      </w:r>
      <w:r w:rsidR="00452A5D" w:rsidRPr="00356FCC">
        <w:rPr>
          <w:rFonts w:cs="Helvetica"/>
        </w:rPr>
        <w:t>a</w:t>
      </w:r>
      <w:r w:rsidR="007D12CB" w:rsidRPr="00356FCC">
        <w:rPr>
          <w:rFonts w:cs="Helvetica"/>
        </w:rPr>
        <w:t>)</w:t>
      </w:r>
      <w:r w:rsidR="00C55386" w:rsidRPr="00356FCC">
        <w:rPr>
          <w:rFonts w:cs="Helvetica"/>
        </w:rPr>
        <w:t>,</w:t>
      </w:r>
      <w:r w:rsidR="007D12CB" w:rsidRPr="00356FCC">
        <w:rPr>
          <w:rFonts w:cs="Helvetica"/>
        </w:rPr>
        <w:t xml:space="preserve"> argu</w:t>
      </w:r>
      <w:r w:rsidR="00C55386" w:rsidRPr="00356FCC">
        <w:rPr>
          <w:rFonts w:cs="Helvetica"/>
        </w:rPr>
        <w:t>ing</w:t>
      </w:r>
      <w:r w:rsidR="007D12CB" w:rsidRPr="00356FCC">
        <w:rPr>
          <w:rFonts w:cs="Helvetica"/>
        </w:rPr>
        <w:t xml:space="preserve"> that historical data have a number of uncertainties and errors that render the conclusions of previous analyses of them insecure</w:t>
      </w:r>
      <w:r w:rsidR="00191E9E" w:rsidRPr="00356FCC">
        <w:rPr>
          <w:rFonts w:cs="Helvetica"/>
        </w:rPr>
        <w:t xml:space="preserve"> – “all that can be garnered from the historical record is a list of the species that were introduced, and some indication of whe</w:t>
      </w:r>
      <w:r w:rsidR="00F31530" w:rsidRPr="00356FCC">
        <w:rPr>
          <w:rFonts w:cs="Helvetica"/>
        </w:rPr>
        <w:t>n the individuals were released</w:t>
      </w:r>
      <w:r w:rsidR="00191E9E" w:rsidRPr="00356FCC">
        <w:rPr>
          <w:rFonts w:cs="Helvetica"/>
        </w:rPr>
        <w:t>” (Moulton &amp; Cropper 2014)</w:t>
      </w:r>
      <w:r w:rsidR="00532D1A" w:rsidRPr="00356FCC">
        <w:rPr>
          <w:rFonts w:cs="Helvetica"/>
        </w:rPr>
        <w:t>.</w:t>
      </w:r>
      <w:r w:rsidR="00E80A45" w:rsidRPr="00356FCC">
        <w:rPr>
          <w:rFonts w:cs="Helvetica"/>
        </w:rPr>
        <w:t xml:space="preserve"> </w:t>
      </w:r>
      <w:r w:rsidR="008C0EF3" w:rsidRPr="00356FCC">
        <w:rPr>
          <w:rFonts w:cs="Helvetica"/>
        </w:rPr>
        <w:t>This is incorrect, as recent detailed examination of the historical data demonstrate (</w:t>
      </w:r>
      <w:proofErr w:type="spellStart"/>
      <w:r w:rsidR="008C0EF3" w:rsidRPr="00356FCC">
        <w:rPr>
          <w:rFonts w:cs="Helvetica"/>
        </w:rPr>
        <w:t>Pipek</w:t>
      </w:r>
      <w:proofErr w:type="spellEnd"/>
      <w:r w:rsidR="008C0EF3" w:rsidRPr="00356FCC">
        <w:rPr>
          <w:rFonts w:cs="Helvetica"/>
        </w:rPr>
        <w:t xml:space="preserve"> et al. 2015), but even were it not, it would be interesting that the uncertainties and errors all apparently </w:t>
      </w:r>
      <w:proofErr w:type="spellStart"/>
      <w:r w:rsidR="008C0EF3" w:rsidRPr="00356FCC">
        <w:rPr>
          <w:rFonts w:cs="Helvetica"/>
        </w:rPr>
        <w:t>favour</w:t>
      </w:r>
      <w:proofErr w:type="spellEnd"/>
      <w:r w:rsidR="008C0EF3" w:rsidRPr="00356FCC">
        <w:rPr>
          <w:rFonts w:cs="Helvetica"/>
        </w:rPr>
        <w:t xml:space="preserve"> the </w:t>
      </w:r>
      <w:r w:rsidR="008C0EF3" w:rsidRPr="00356FCC">
        <w:rPr>
          <w:rFonts w:cs="Helvetica"/>
        </w:rPr>
        <w:lastRenderedPageBreak/>
        <w:t xml:space="preserve">propagule pressure effect. It is also interesting that Moulton et al. </w:t>
      </w:r>
      <w:r w:rsidR="00C55386" w:rsidRPr="00356FCC">
        <w:rPr>
          <w:rFonts w:cs="Helvetica"/>
        </w:rPr>
        <w:t>are</w:t>
      </w:r>
      <w:r w:rsidR="008C0EF3" w:rsidRPr="00356FCC">
        <w:rPr>
          <w:rFonts w:cs="Helvetica"/>
        </w:rPr>
        <w:t xml:space="preserve"> happy enough to use these data</w:t>
      </w:r>
      <w:r w:rsidR="00C55386" w:rsidRPr="00356FCC">
        <w:rPr>
          <w:rFonts w:cs="Helvetica"/>
        </w:rPr>
        <w:t>,</w:t>
      </w:r>
      <w:r w:rsidR="008C0EF3" w:rsidRPr="00356FCC">
        <w:rPr>
          <w:rFonts w:cs="Helvetica"/>
        </w:rPr>
        <w:t xml:space="preserve"> show</w:t>
      </w:r>
      <w:r w:rsidR="00C55386" w:rsidRPr="00356FCC">
        <w:rPr>
          <w:rFonts w:cs="Helvetica"/>
        </w:rPr>
        <w:t>ing</w:t>
      </w:r>
      <w:r w:rsidR="008C0EF3" w:rsidRPr="00356FCC">
        <w:rPr>
          <w:rFonts w:cs="Helvetica"/>
        </w:rPr>
        <w:t xml:space="preserve"> that the smallest releases for species successfully introduced to New Zealand were smaller than the largest releases for failed introductions, </w:t>
      </w:r>
      <w:r w:rsidR="009F58BE" w:rsidRPr="00356FCC">
        <w:rPr>
          <w:rFonts w:cs="Helvetica"/>
        </w:rPr>
        <w:t xml:space="preserve">which they argued </w:t>
      </w:r>
      <w:r w:rsidR="008C0EF3" w:rsidRPr="00356FCC">
        <w:rPr>
          <w:rFonts w:cs="Helvetica"/>
        </w:rPr>
        <w:t xml:space="preserve">shows that release size does not determine success. However, this assumes that success is a deterministic function of release size (it clearly is not because some failed introductions are larger than those for some successes in many, if not most, species), and Moulton et al.’s analysis cannot recover a propagule pressure effect in simulation models where </w:t>
      </w:r>
      <w:r w:rsidR="009F58BE" w:rsidRPr="00356FCC">
        <w:rPr>
          <w:rFonts w:cs="Helvetica"/>
        </w:rPr>
        <w:t>the effect</w:t>
      </w:r>
      <w:r w:rsidR="008C0EF3" w:rsidRPr="00356FCC">
        <w:rPr>
          <w:rFonts w:cs="Helvetica"/>
        </w:rPr>
        <w:t xml:space="preserve"> is</w:t>
      </w:r>
      <w:r w:rsidR="009F58BE" w:rsidRPr="00356FCC">
        <w:rPr>
          <w:rFonts w:cs="Helvetica"/>
        </w:rPr>
        <w:t xml:space="preserve"> explicitly</w:t>
      </w:r>
      <w:r w:rsidR="008C0EF3" w:rsidRPr="00356FCC">
        <w:rPr>
          <w:rFonts w:cs="Helvetica"/>
        </w:rPr>
        <w:t xml:space="preserve"> specified (Blackburn et al. 2011</w:t>
      </w:r>
      <w:r w:rsidR="00775F11" w:rsidRPr="00356FCC">
        <w:rPr>
          <w:rFonts w:cs="Helvetica"/>
        </w:rPr>
        <w:t>b</w:t>
      </w:r>
      <w:r w:rsidR="008C0EF3" w:rsidRPr="00356FCC">
        <w:rPr>
          <w:rFonts w:cs="Helvetica"/>
        </w:rPr>
        <w:t>). A robust re-analysis of Moulton et al.’s data on release sizes showed that the propagule pressure effect is</w:t>
      </w:r>
      <w:r w:rsidR="00266A91" w:rsidRPr="00356FCC">
        <w:rPr>
          <w:rFonts w:cs="Helvetica"/>
        </w:rPr>
        <w:t xml:space="preserve"> indeed</w:t>
      </w:r>
      <w:r w:rsidR="008C0EF3" w:rsidRPr="00356FCC">
        <w:rPr>
          <w:rFonts w:cs="Helvetica"/>
        </w:rPr>
        <w:t xml:space="preserve"> supported (Blackburn et al. 2011b).</w:t>
      </w:r>
    </w:p>
    <w:p w14:paraId="10ED47DC" w14:textId="77777777" w:rsidR="009F58BE" w:rsidRPr="00356FCC" w:rsidRDefault="009F58BE" w:rsidP="002B0D31">
      <w:pPr>
        <w:widowControl w:val="0"/>
        <w:autoSpaceDE w:val="0"/>
        <w:autoSpaceDN w:val="0"/>
        <w:adjustRightInd w:val="0"/>
        <w:spacing w:line="480" w:lineRule="auto"/>
        <w:jc w:val="both"/>
        <w:rPr>
          <w:rFonts w:cs="Helvetica"/>
        </w:rPr>
      </w:pPr>
    </w:p>
    <w:p w14:paraId="79EA7113" w14:textId="77777777" w:rsidR="00CF56AA" w:rsidRPr="00356FCC" w:rsidRDefault="009F58BE" w:rsidP="00B741DD">
      <w:pPr>
        <w:widowControl w:val="0"/>
        <w:autoSpaceDE w:val="0"/>
        <w:autoSpaceDN w:val="0"/>
        <w:adjustRightInd w:val="0"/>
        <w:spacing w:line="480" w:lineRule="auto"/>
        <w:jc w:val="both"/>
        <w:rPr>
          <w:rFonts w:cs="Helvetica"/>
        </w:rPr>
      </w:pPr>
      <w:r w:rsidRPr="00356FCC">
        <w:rPr>
          <w:rFonts w:cs="Helvetica"/>
        </w:rPr>
        <w:t xml:space="preserve">Second, Moulton et al. argued that the propagule pressure effect arises because establishment success encourages people to release more animals, rather than because releasing more animals increases the likelihood of establishment. </w:t>
      </w:r>
      <w:r w:rsidR="00D95E83" w:rsidRPr="00356FCC">
        <w:rPr>
          <w:rFonts w:cs="Helvetica"/>
        </w:rPr>
        <w:t xml:space="preserve">Blackburn et al. (2013) </w:t>
      </w:r>
      <w:r w:rsidR="00B741DD" w:rsidRPr="00356FCC">
        <w:rPr>
          <w:rFonts w:cs="Helvetica"/>
        </w:rPr>
        <w:t>countered this by identifying</w:t>
      </w:r>
      <w:r w:rsidR="00D95E83" w:rsidRPr="00356FCC">
        <w:rPr>
          <w:rFonts w:cs="Helvetica"/>
        </w:rPr>
        <w:t xml:space="preserve"> six predictions</w:t>
      </w:r>
      <w:r w:rsidR="00B741DD" w:rsidRPr="00356FCC">
        <w:rPr>
          <w:rFonts w:cs="Helvetica"/>
        </w:rPr>
        <w:t xml:space="preserve"> of the hypothesis that establishment success drives propagule pressure, and demonstrating that all six</w:t>
      </w:r>
      <w:r w:rsidR="00191E9E" w:rsidRPr="00356FCC">
        <w:rPr>
          <w:rFonts w:cs="Helvetica"/>
        </w:rPr>
        <w:t xml:space="preserve"> predictions </w:t>
      </w:r>
      <w:r w:rsidR="00B741DD" w:rsidRPr="00356FCC">
        <w:rPr>
          <w:rFonts w:cs="Helvetica"/>
        </w:rPr>
        <w:t>could be</w:t>
      </w:r>
      <w:r w:rsidR="00191E9E" w:rsidRPr="00356FCC">
        <w:rPr>
          <w:rFonts w:cs="Helvetica"/>
        </w:rPr>
        <w:t xml:space="preserve"> falsified.</w:t>
      </w:r>
      <w:r w:rsidR="005B650E" w:rsidRPr="00356FCC">
        <w:rPr>
          <w:rFonts w:cs="Helvetica"/>
        </w:rPr>
        <w:t xml:space="preserve"> </w:t>
      </w:r>
      <w:r w:rsidR="00B86002" w:rsidRPr="00356FCC">
        <w:rPr>
          <w:rFonts w:cs="Helvetica"/>
        </w:rPr>
        <w:t xml:space="preserve">For example, </w:t>
      </w:r>
      <w:r w:rsidR="00265EC0" w:rsidRPr="00356FCC">
        <w:rPr>
          <w:rFonts w:cs="Helvetica"/>
        </w:rPr>
        <w:t xml:space="preserve">if success </w:t>
      </w:r>
      <w:r w:rsidR="009779DF" w:rsidRPr="00356FCC">
        <w:rPr>
          <w:rFonts w:cs="Helvetica"/>
        </w:rPr>
        <w:t>is</w:t>
      </w:r>
      <w:r w:rsidR="00265EC0" w:rsidRPr="00356FCC">
        <w:rPr>
          <w:rFonts w:cs="Helvetica"/>
        </w:rPr>
        <w:t xml:space="preserve"> unrelated to the number of birds released</w:t>
      </w:r>
      <w:r w:rsidR="009779DF" w:rsidRPr="00356FCC">
        <w:rPr>
          <w:rFonts w:cs="Helvetica"/>
        </w:rPr>
        <w:t xml:space="preserve">, and successful populations had larger releases because their initial success led to more releases, then </w:t>
      </w:r>
      <w:r w:rsidR="00480C8C" w:rsidRPr="00356FCC">
        <w:rPr>
          <w:rFonts w:cs="Helvetica"/>
        </w:rPr>
        <w:t xml:space="preserve">there </w:t>
      </w:r>
      <w:r w:rsidR="009779DF" w:rsidRPr="00356FCC">
        <w:rPr>
          <w:rFonts w:cs="Times"/>
          <w:color w:val="000000"/>
          <w:szCs w:val="18"/>
        </w:rPr>
        <w:t xml:space="preserve">should be </w:t>
      </w:r>
      <w:r w:rsidR="009779DF" w:rsidRPr="00356FCC">
        <w:rPr>
          <w:rFonts w:cs="Times"/>
          <w:color w:val="000000"/>
          <w:szCs w:val="18"/>
        </w:rPr>
        <w:lastRenderedPageBreak/>
        <w:t>no relationship between establishment success and propagule pressure,</w:t>
      </w:r>
      <w:r w:rsidR="00476968" w:rsidRPr="00356FCC">
        <w:rPr>
          <w:rFonts w:cs="Times"/>
          <w:color w:val="000000"/>
          <w:szCs w:val="18"/>
        </w:rPr>
        <w:t xml:space="preserve"> </w:t>
      </w:r>
      <w:r w:rsidR="009779DF" w:rsidRPr="00356FCC">
        <w:rPr>
          <w:rFonts w:cs="Times"/>
          <w:color w:val="000000"/>
          <w:szCs w:val="18"/>
        </w:rPr>
        <w:t xml:space="preserve">controlling for the number of releases. Yet, there is. </w:t>
      </w:r>
      <w:r w:rsidR="00F83748" w:rsidRPr="00356FCC">
        <w:rPr>
          <w:rFonts w:cs="Times"/>
          <w:color w:val="000000"/>
          <w:szCs w:val="18"/>
        </w:rPr>
        <w:t>Moulton &amp; Cropper</w:t>
      </w:r>
      <w:r w:rsidR="00CF56AA" w:rsidRPr="00356FCC">
        <w:rPr>
          <w:rFonts w:cs="Times"/>
          <w:color w:val="000000"/>
          <w:szCs w:val="18"/>
        </w:rPr>
        <w:t>’s</w:t>
      </w:r>
      <w:r w:rsidR="00F83748" w:rsidRPr="00356FCC">
        <w:rPr>
          <w:rFonts w:cs="Times"/>
          <w:color w:val="000000"/>
          <w:szCs w:val="18"/>
        </w:rPr>
        <w:t xml:space="preserve"> (2014) </w:t>
      </w:r>
      <w:r w:rsidR="00CF56AA" w:rsidRPr="00356FCC">
        <w:rPr>
          <w:rFonts w:cs="Times"/>
          <w:color w:val="000000"/>
          <w:szCs w:val="18"/>
        </w:rPr>
        <w:t>response,</w:t>
      </w:r>
      <w:r w:rsidR="00F83748" w:rsidRPr="00356FCC">
        <w:rPr>
          <w:rFonts w:cs="Times"/>
          <w:color w:val="000000"/>
          <w:szCs w:val="18"/>
        </w:rPr>
        <w:t xml:space="preserve"> that this could be because both numbers introduced and number of introductions could be higher if undertaken by organizations with more resources, </w:t>
      </w:r>
      <w:r w:rsidR="00314F2C" w:rsidRPr="00356FCC">
        <w:rPr>
          <w:rFonts w:cs="Times"/>
          <w:color w:val="000000"/>
          <w:szCs w:val="18"/>
        </w:rPr>
        <w:t xml:space="preserve">is no more than </w:t>
      </w:r>
      <w:r w:rsidR="00192769" w:rsidRPr="00356FCC">
        <w:rPr>
          <w:rFonts w:cs="Times"/>
          <w:color w:val="000000"/>
          <w:szCs w:val="18"/>
        </w:rPr>
        <w:t>special pleading</w:t>
      </w:r>
      <w:r w:rsidR="00314F2C" w:rsidRPr="00356FCC">
        <w:rPr>
          <w:rFonts w:cs="Times"/>
          <w:color w:val="000000"/>
          <w:szCs w:val="18"/>
        </w:rPr>
        <w:t xml:space="preserve">. </w:t>
      </w:r>
    </w:p>
    <w:p w14:paraId="3200E1E9" w14:textId="77777777" w:rsidR="00783735" w:rsidRPr="00356FCC" w:rsidRDefault="00783735" w:rsidP="002B0D31">
      <w:pPr>
        <w:widowControl w:val="0"/>
        <w:autoSpaceDE w:val="0"/>
        <w:autoSpaceDN w:val="0"/>
        <w:adjustRightInd w:val="0"/>
        <w:spacing w:line="480" w:lineRule="auto"/>
        <w:jc w:val="both"/>
        <w:rPr>
          <w:rFonts w:cs="Helvetica"/>
        </w:rPr>
      </w:pPr>
    </w:p>
    <w:p w14:paraId="66E772CC" w14:textId="77777777" w:rsidR="00D65D93" w:rsidRPr="00356FCC" w:rsidRDefault="00B157D5" w:rsidP="002B0D31">
      <w:pPr>
        <w:widowControl w:val="0"/>
        <w:autoSpaceDE w:val="0"/>
        <w:autoSpaceDN w:val="0"/>
        <w:adjustRightInd w:val="0"/>
        <w:spacing w:line="480" w:lineRule="auto"/>
        <w:jc w:val="both"/>
        <w:rPr>
          <w:rFonts w:cs="Helvetica"/>
        </w:rPr>
      </w:pPr>
      <w:r w:rsidRPr="00356FCC">
        <w:rPr>
          <w:rFonts w:cs="Helvetica"/>
        </w:rPr>
        <w:t>Moulton and colleagues</w:t>
      </w:r>
      <w:r w:rsidR="0016276B" w:rsidRPr="00356FCC">
        <w:rPr>
          <w:rFonts w:cs="Helvetica"/>
        </w:rPr>
        <w:t xml:space="preserve"> subsequently shifted their position</w:t>
      </w:r>
      <w:r w:rsidR="00CF56AA" w:rsidRPr="00356FCC">
        <w:rPr>
          <w:rFonts w:cs="Helvetica"/>
        </w:rPr>
        <w:t xml:space="preserve"> on the propagule pressure effect,</w:t>
      </w:r>
      <w:r w:rsidR="0016276B" w:rsidRPr="00356FCC">
        <w:rPr>
          <w:rFonts w:cs="Helvetica"/>
        </w:rPr>
        <w:t xml:space="preserve"> argu</w:t>
      </w:r>
      <w:r w:rsidR="00CF56AA" w:rsidRPr="00356FCC">
        <w:rPr>
          <w:rFonts w:cs="Helvetica"/>
        </w:rPr>
        <w:t>ing</w:t>
      </w:r>
      <w:r w:rsidR="00872EA7" w:rsidRPr="00356FCC">
        <w:rPr>
          <w:rFonts w:cs="Helvetica"/>
        </w:rPr>
        <w:t xml:space="preserve"> that “there is a</w:t>
      </w:r>
      <w:r w:rsidR="0016276B" w:rsidRPr="00356FCC">
        <w:rPr>
          <w:rFonts w:cs="Helvetica"/>
        </w:rPr>
        <w:t xml:space="preserve"> somewhat increased probability of failure…for very small numbers introduced”,</w:t>
      </w:r>
      <w:r w:rsidR="005B650E" w:rsidRPr="00356FCC">
        <w:rPr>
          <w:rFonts w:cs="Helvetica"/>
        </w:rPr>
        <w:t xml:space="preserve"> </w:t>
      </w:r>
      <w:r w:rsidR="0016276B" w:rsidRPr="00356FCC">
        <w:rPr>
          <w:rFonts w:cs="Helvetica"/>
        </w:rPr>
        <w:t>but that</w:t>
      </w:r>
      <w:r w:rsidRPr="00356FCC">
        <w:rPr>
          <w:rFonts w:cs="Helvetica"/>
        </w:rPr>
        <w:t xml:space="preserve"> in many cases, more individual birds</w:t>
      </w:r>
      <w:r w:rsidR="0016276B" w:rsidRPr="00356FCC">
        <w:rPr>
          <w:rFonts w:cs="Helvetica"/>
        </w:rPr>
        <w:t xml:space="preserve"> were</w:t>
      </w:r>
      <w:r w:rsidRPr="00356FCC">
        <w:rPr>
          <w:rFonts w:cs="Helvetica"/>
        </w:rPr>
        <w:t xml:space="preserve"> introduced than needed to guarantee establishment</w:t>
      </w:r>
      <w:r w:rsidR="0016276B" w:rsidRPr="00356FCC">
        <w:rPr>
          <w:rFonts w:cs="Helvetica"/>
        </w:rPr>
        <w:t xml:space="preserve"> (Moulton &amp; Cropper 2014)</w:t>
      </w:r>
      <w:r w:rsidRPr="00356FCC">
        <w:rPr>
          <w:rFonts w:cs="Helvetica"/>
        </w:rPr>
        <w:t xml:space="preserve">. That claim </w:t>
      </w:r>
      <w:r w:rsidR="00575C11" w:rsidRPr="00356FCC">
        <w:rPr>
          <w:rFonts w:cs="Helvetica"/>
        </w:rPr>
        <w:t xml:space="preserve">may be true, but </w:t>
      </w:r>
      <w:r w:rsidRPr="00356FCC">
        <w:rPr>
          <w:rFonts w:cs="Helvetica"/>
        </w:rPr>
        <w:t xml:space="preserve">is impossible to prove, and beside the point. </w:t>
      </w:r>
      <w:r w:rsidR="00783735" w:rsidRPr="00356FCC">
        <w:rPr>
          <w:rFonts w:cs="Helvetica"/>
        </w:rPr>
        <w:t xml:space="preserve">For a population to have established, at least one individual within that population must have descendants surviving at a location after some period of time (Caswell 2001; Fox 2005). </w:t>
      </w:r>
      <w:r w:rsidRPr="00356FCC">
        <w:rPr>
          <w:rFonts w:cs="Helvetica"/>
        </w:rPr>
        <w:t>T</w:t>
      </w:r>
      <w:r w:rsidR="00783735" w:rsidRPr="00356FCC">
        <w:rPr>
          <w:rFonts w:cs="Helvetica"/>
        </w:rPr>
        <w:t>he probability that at least one individual leaves a surviving lineage</w:t>
      </w:r>
      <w:r w:rsidRPr="00356FCC">
        <w:rPr>
          <w:rFonts w:cs="Helvetica"/>
        </w:rPr>
        <w:t xml:space="preserve"> depends on the birth and death rates of individuals in the population, and hence on features of the species and environment concerned, but</w:t>
      </w:r>
      <w:r w:rsidR="00783735" w:rsidRPr="00356FCC">
        <w:rPr>
          <w:rFonts w:cs="Helvetica"/>
        </w:rPr>
        <w:t xml:space="preserve"> inevitably increases with the number of individuals initially present (Leung et al.</w:t>
      </w:r>
      <w:r w:rsidR="00991B03" w:rsidRPr="00356FCC">
        <w:rPr>
          <w:rFonts w:cs="Helvetica"/>
        </w:rPr>
        <w:t xml:space="preserve"> 2004; </w:t>
      </w:r>
      <w:proofErr w:type="spellStart"/>
      <w:r w:rsidR="00991B03" w:rsidRPr="00356FCC">
        <w:rPr>
          <w:rFonts w:cs="Helvetica"/>
        </w:rPr>
        <w:t>Jerde</w:t>
      </w:r>
      <w:proofErr w:type="spellEnd"/>
      <w:r w:rsidR="007F684C" w:rsidRPr="00356FCC">
        <w:rPr>
          <w:rFonts w:cs="Helvetica"/>
        </w:rPr>
        <w:t xml:space="preserve"> </w:t>
      </w:r>
      <w:r w:rsidR="00991B03" w:rsidRPr="00356FCC">
        <w:rPr>
          <w:rFonts w:cs="Helvetica"/>
        </w:rPr>
        <w:t>&amp; Lewis 2007; Dunca</w:t>
      </w:r>
      <w:r w:rsidR="00783735" w:rsidRPr="00356FCC">
        <w:rPr>
          <w:rFonts w:cs="Helvetica"/>
        </w:rPr>
        <w:t xml:space="preserve">n et al. </w:t>
      </w:r>
      <w:r w:rsidR="00292A40" w:rsidRPr="00356FCC">
        <w:rPr>
          <w:rFonts w:cs="Helvetica"/>
        </w:rPr>
        <w:t>2014</w:t>
      </w:r>
      <w:r w:rsidR="00783735" w:rsidRPr="00356FCC">
        <w:rPr>
          <w:rFonts w:cs="Helvetica"/>
        </w:rPr>
        <w:t>).</w:t>
      </w:r>
      <w:r w:rsidR="0045519A" w:rsidRPr="00356FCC">
        <w:rPr>
          <w:rFonts w:cs="Helvetica"/>
        </w:rPr>
        <w:t xml:space="preserve"> It is hard to conceive of realistic situations where introducing more birds would lead to lower per capita establishment probabilities, as would be necessary for success not to be a positive function of propagule pressure, at least </w:t>
      </w:r>
      <w:r w:rsidR="00F31530" w:rsidRPr="00356FCC">
        <w:rPr>
          <w:rFonts w:cs="Helvetica"/>
        </w:rPr>
        <w:lastRenderedPageBreak/>
        <w:t>for</w:t>
      </w:r>
      <w:r w:rsidR="0045519A" w:rsidRPr="00356FCC">
        <w:rPr>
          <w:rFonts w:cs="Helvetica"/>
        </w:rPr>
        <w:t xml:space="preserve"> the </w:t>
      </w:r>
      <w:r w:rsidR="007E4180" w:rsidRPr="00356FCC">
        <w:rPr>
          <w:rFonts w:cs="Helvetica"/>
        </w:rPr>
        <w:t>release size</w:t>
      </w:r>
      <w:r w:rsidR="0045519A" w:rsidRPr="00356FCC">
        <w:rPr>
          <w:rFonts w:cs="Helvetica"/>
        </w:rPr>
        <w:t>s we tend to see in birds (typically in the range 10 – 500</w:t>
      </w:r>
      <w:r w:rsidR="007E4180" w:rsidRPr="00356FCC">
        <w:rPr>
          <w:rFonts w:cs="Helvetica"/>
        </w:rPr>
        <w:t>, median = 50 for deliberate releases</w:t>
      </w:r>
      <w:r w:rsidR="0045519A" w:rsidRPr="00356FCC">
        <w:rPr>
          <w:rFonts w:cs="Helvetica"/>
        </w:rPr>
        <w:t>; Blackburn et al. 2009</w:t>
      </w:r>
      <w:r w:rsidR="00452A5D" w:rsidRPr="00356FCC">
        <w:rPr>
          <w:rFonts w:cs="Helvetica"/>
        </w:rPr>
        <w:t>a</w:t>
      </w:r>
      <w:r w:rsidR="0045519A" w:rsidRPr="00356FCC">
        <w:rPr>
          <w:rFonts w:cs="Helvetica"/>
        </w:rPr>
        <w:t>).</w:t>
      </w:r>
    </w:p>
    <w:p w14:paraId="582BDD11" w14:textId="77777777" w:rsidR="00D65D93" w:rsidRPr="00356FCC" w:rsidRDefault="00D65D93" w:rsidP="002B0D31">
      <w:pPr>
        <w:widowControl w:val="0"/>
        <w:autoSpaceDE w:val="0"/>
        <w:autoSpaceDN w:val="0"/>
        <w:adjustRightInd w:val="0"/>
        <w:spacing w:line="480" w:lineRule="auto"/>
        <w:jc w:val="both"/>
        <w:rPr>
          <w:rFonts w:cs="Helvetica"/>
        </w:rPr>
      </w:pPr>
    </w:p>
    <w:p w14:paraId="25CCB0AA" w14:textId="5401E8E4" w:rsidR="00862F5D" w:rsidRPr="00356FCC" w:rsidRDefault="00B157D5" w:rsidP="002B0D31">
      <w:pPr>
        <w:widowControl w:val="0"/>
        <w:autoSpaceDE w:val="0"/>
        <w:autoSpaceDN w:val="0"/>
        <w:adjustRightInd w:val="0"/>
        <w:spacing w:line="480" w:lineRule="auto"/>
        <w:jc w:val="both"/>
        <w:rPr>
          <w:rFonts w:cs="Helvetica"/>
        </w:rPr>
      </w:pPr>
      <w:r w:rsidRPr="00356FCC">
        <w:rPr>
          <w:rFonts w:cs="Helvetica"/>
        </w:rPr>
        <w:t>Ultimately, therefore, logic dictates that propagule pressure must enhance the likelihood of establishment success, and success is indeed consistently higher for bird populations where larger numbers have been introduced, within species, within countries, across regi</w:t>
      </w:r>
      <w:r w:rsidR="00D65D93" w:rsidRPr="00356FCC">
        <w:rPr>
          <w:rFonts w:cs="Helvetica"/>
        </w:rPr>
        <w:t xml:space="preserve">ons and globally </w:t>
      </w:r>
      <w:r w:rsidR="00E47E8D" w:rsidRPr="00356FCC">
        <w:rPr>
          <w:rFonts w:cs="Helvetica"/>
        </w:rPr>
        <w:t>(Blackburn et al. 2009</w:t>
      </w:r>
      <w:r w:rsidR="00476968" w:rsidRPr="00356FCC">
        <w:rPr>
          <w:rFonts w:cs="Helvetica"/>
        </w:rPr>
        <w:t>a, 2011</w:t>
      </w:r>
      <w:r w:rsidR="00A948AD" w:rsidRPr="00356FCC">
        <w:rPr>
          <w:rFonts w:cs="Helvetica"/>
        </w:rPr>
        <w:t>b</w:t>
      </w:r>
      <w:r w:rsidR="00E47E8D" w:rsidRPr="00356FCC">
        <w:rPr>
          <w:rFonts w:cs="Helvetica"/>
        </w:rPr>
        <w:t xml:space="preserve">). </w:t>
      </w:r>
      <w:r w:rsidR="00B90407" w:rsidRPr="00356FCC">
        <w:rPr>
          <w:rFonts w:cs="Helvetica"/>
        </w:rPr>
        <w:t xml:space="preserve">Moulton &amp; Cropper (2014) </w:t>
      </w:r>
      <w:r w:rsidRPr="00356FCC">
        <w:rPr>
          <w:rFonts w:cs="Helvetica"/>
        </w:rPr>
        <w:t>argue</w:t>
      </w:r>
      <w:r w:rsidR="00B90407" w:rsidRPr="00356FCC">
        <w:rPr>
          <w:rFonts w:cs="Helvetica"/>
        </w:rPr>
        <w:t xml:space="preserve"> that “That tendency explains l</w:t>
      </w:r>
      <w:r w:rsidR="003C1790" w:rsidRPr="00356FCC">
        <w:rPr>
          <w:rFonts w:cs="Helvetica"/>
        </w:rPr>
        <w:t>ittle of the historical pattern of establishment o</w:t>
      </w:r>
      <w:r w:rsidR="0045519A" w:rsidRPr="00356FCC">
        <w:rPr>
          <w:rFonts w:cs="Helvetica"/>
        </w:rPr>
        <w:t>utc</w:t>
      </w:r>
      <w:r w:rsidR="00D65D93" w:rsidRPr="00356FCC">
        <w:rPr>
          <w:rFonts w:cs="Helvetica"/>
        </w:rPr>
        <w:t xml:space="preserve">omes for </w:t>
      </w:r>
      <w:proofErr w:type="spellStart"/>
      <w:r w:rsidR="00D65D93" w:rsidRPr="00356FCC">
        <w:rPr>
          <w:rFonts w:cs="Helvetica"/>
        </w:rPr>
        <w:t>passeriform</w:t>
      </w:r>
      <w:proofErr w:type="spellEnd"/>
      <w:r w:rsidR="00D65D93" w:rsidRPr="00356FCC">
        <w:rPr>
          <w:rFonts w:cs="Helvetica"/>
        </w:rPr>
        <w:t xml:space="preserve"> birds”. P</w:t>
      </w:r>
      <w:r w:rsidR="00862F5D" w:rsidRPr="00356FCC">
        <w:rPr>
          <w:rFonts w:cs="Helvetica"/>
        </w:rPr>
        <w:t xml:space="preserve">ropagule pressure </w:t>
      </w:r>
      <w:r w:rsidR="00D65D93" w:rsidRPr="00356FCC">
        <w:rPr>
          <w:rFonts w:cs="Helvetica"/>
        </w:rPr>
        <w:t>does indeed</w:t>
      </w:r>
      <w:r w:rsidR="00476968" w:rsidRPr="00356FCC">
        <w:rPr>
          <w:rFonts w:cs="Helvetica"/>
        </w:rPr>
        <w:t xml:space="preserve"> </w:t>
      </w:r>
      <w:r w:rsidR="00862F5D" w:rsidRPr="00356FCC">
        <w:rPr>
          <w:rFonts w:cs="Helvetica"/>
        </w:rPr>
        <w:t xml:space="preserve">explain only </w:t>
      </w:r>
      <w:r w:rsidR="00B114B1" w:rsidRPr="00356FCC">
        <w:rPr>
          <w:rFonts w:cs="Helvetica"/>
        </w:rPr>
        <w:t>a fraction</w:t>
      </w:r>
      <w:r w:rsidR="00862F5D" w:rsidRPr="00356FCC">
        <w:rPr>
          <w:rFonts w:cs="Helvetica"/>
        </w:rPr>
        <w:t xml:space="preserve"> of the variance in establishment success,</w:t>
      </w:r>
      <w:r w:rsidR="004D34DD" w:rsidRPr="00356FCC">
        <w:rPr>
          <w:rFonts w:cs="Helvetica"/>
        </w:rPr>
        <w:t xml:space="preserve"> and characteristics of the species and environment clearly matter (Duncan et al. 2014),</w:t>
      </w:r>
      <w:r w:rsidR="00862F5D" w:rsidRPr="00356FCC">
        <w:rPr>
          <w:rFonts w:cs="Helvetica"/>
        </w:rPr>
        <w:t xml:space="preserve"> but</w:t>
      </w:r>
      <w:r w:rsidR="00D25856" w:rsidRPr="00356FCC">
        <w:rPr>
          <w:rFonts w:cs="Helvetica"/>
        </w:rPr>
        <w:t xml:space="preserve"> </w:t>
      </w:r>
      <w:r w:rsidR="004D34DD" w:rsidRPr="00356FCC">
        <w:rPr>
          <w:rFonts w:cs="Helvetica"/>
        </w:rPr>
        <w:t xml:space="preserve">propagule pressure </w:t>
      </w:r>
      <w:r w:rsidR="00862F5D" w:rsidRPr="00356FCC">
        <w:rPr>
          <w:rFonts w:cs="Helvetica"/>
        </w:rPr>
        <w:t xml:space="preserve">is the </w:t>
      </w:r>
      <w:r w:rsidR="004A5DB4" w:rsidRPr="00356FCC">
        <w:rPr>
          <w:rFonts w:cs="Helvetica"/>
        </w:rPr>
        <w:t xml:space="preserve">nevertheless the </w:t>
      </w:r>
      <w:r w:rsidR="00862F5D" w:rsidRPr="00356FCC">
        <w:rPr>
          <w:rFonts w:cs="Helvetica"/>
        </w:rPr>
        <w:t>most robust</w:t>
      </w:r>
      <w:r w:rsidR="00596A5A" w:rsidRPr="00356FCC">
        <w:rPr>
          <w:rFonts w:cs="Helvetica"/>
        </w:rPr>
        <w:t xml:space="preserve"> and consistent</w:t>
      </w:r>
      <w:r w:rsidR="00862F5D" w:rsidRPr="00356FCC">
        <w:rPr>
          <w:rFonts w:cs="Helvetica"/>
        </w:rPr>
        <w:t xml:space="preserve"> predictor of </w:t>
      </w:r>
      <w:r w:rsidR="004D34DD" w:rsidRPr="00356FCC">
        <w:rPr>
          <w:rFonts w:cs="Helvetica"/>
        </w:rPr>
        <w:t xml:space="preserve">establishment </w:t>
      </w:r>
      <w:r w:rsidR="00862F5D" w:rsidRPr="00356FCC">
        <w:rPr>
          <w:rFonts w:cs="Helvetica"/>
        </w:rPr>
        <w:t>success</w:t>
      </w:r>
      <w:r w:rsidR="00D65D93" w:rsidRPr="00356FCC">
        <w:rPr>
          <w:rFonts w:cs="Helvetica"/>
        </w:rPr>
        <w:t xml:space="preserve"> that we know</w:t>
      </w:r>
      <w:r w:rsidR="00B114B1" w:rsidRPr="00356FCC">
        <w:rPr>
          <w:rFonts w:cs="Helvetica"/>
        </w:rPr>
        <w:t xml:space="preserve"> (Cassey et al. 2005)</w:t>
      </w:r>
      <w:r w:rsidR="00862F5D" w:rsidRPr="00356FCC">
        <w:rPr>
          <w:rFonts w:cs="Helvetica"/>
        </w:rPr>
        <w:t xml:space="preserve">. </w:t>
      </w:r>
    </w:p>
    <w:p w14:paraId="38A23B48" w14:textId="77777777" w:rsidR="00343A20" w:rsidRPr="00356FCC" w:rsidRDefault="00343A20" w:rsidP="002B0D31">
      <w:pPr>
        <w:widowControl w:val="0"/>
        <w:autoSpaceDE w:val="0"/>
        <w:autoSpaceDN w:val="0"/>
        <w:adjustRightInd w:val="0"/>
        <w:spacing w:line="480" w:lineRule="auto"/>
        <w:jc w:val="both"/>
        <w:rPr>
          <w:rFonts w:cs="Helvetica"/>
        </w:rPr>
      </w:pPr>
    </w:p>
    <w:p w14:paraId="42C9049C" w14:textId="77777777" w:rsidR="00343A20" w:rsidRPr="00356FCC" w:rsidRDefault="00343A20" w:rsidP="002B0D31">
      <w:pPr>
        <w:spacing w:line="480" w:lineRule="auto"/>
        <w:jc w:val="both"/>
        <w:rPr>
          <w:rFonts w:cs="Helvetica"/>
          <w:b/>
        </w:rPr>
      </w:pPr>
      <w:r w:rsidRPr="00356FCC">
        <w:rPr>
          <w:rFonts w:cs="Helvetica"/>
          <w:b/>
        </w:rPr>
        <w:t xml:space="preserve">Colonization pressure matters </w:t>
      </w:r>
    </w:p>
    <w:p w14:paraId="34C2AB24" w14:textId="77777777" w:rsidR="00343A20" w:rsidRPr="00356FCC" w:rsidRDefault="000210F0" w:rsidP="002B0D31">
      <w:pPr>
        <w:spacing w:line="480" w:lineRule="auto"/>
        <w:jc w:val="both"/>
        <w:rPr>
          <w:rFonts w:cs="Helvetica"/>
        </w:rPr>
      </w:pPr>
      <w:r w:rsidRPr="00356FCC">
        <w:rPr>
          <w:rFonts w:cs="Helvetica"/>
        </w:rPr>
        <w:t xml:space="preserve">While propagule pressure is the most consistent predictor of alien bird establishment success, other factors must also play a role. Duncan et al. (2003) distinguished between three broad categories of determinants of success: location-, species-, and event-level factors (the last category being effects that can differ </w:t>
      </w:r>
      <w:r w:rsidR="00B61200" w:rsidRPr="00356FCC">
        <w:rPr>
          <w:rFonts w:cs="Helvetica"/>
        </w:rPr>
        <w:t>between two</w:t>
      </w:r>
      <w:r w:rsidRPr="00356FCC">
        <w:rPr>
          <w:rFonts w:cs="Helvetica"/>
        </w:rPr>
        <w:t xml:space="preserve"> introduction</w:t>
      </w:r>
      <w:r w:rsidR="00B61200" w:rsidRPr="00356FCC">
        <w:rPr>
          <w:rFonts w:cs="Helvetica"/>
        </w:rPr>
        <w:t>s</w:t>
      </w:r>
      <w:r w:rsidRPr="00356FCC">
        <w:rPr>
          <w:rFonts w:cs="Helvetica"/>
        </w:rPr>
        <w:t xml:space="preserve"> of </w:t>
      </w:r>
      <w:r w:rsidR="00B61200" w:rsidRPr="00356FCC">
        <w:rPr>
          <w:rFonts w:cs="Helvetica"/>
        </w:rPr>
        <w:t>a</w:t>
      </w:r>
      <w:r w:rsidR="00D25856" w:rsidRPr="00356FCC">
        <w:rPr>
          <w:rFonts w:cs="Helvetica"/>
        </w:rPr>
        <w:t xml:space="preserve"> </w:t>
      </w:r>
      <w:r w:rsidR="00B61200" w:rsidRPr="00356FCC">
        <w:rPr>
          <w:rFonts w:cs="Helvetica"/>
        </w:rPr>
        <w:t>given</w:t>
      </w:r>
      <w:r w:rsidR="00D25856" w:rsidRPr="00356FCC">
        <w:rPr>
          <w:rFonts w:cs="Helvetica"/>
        </w:rPr>
        <w:t xml:space="preserve"> </w:t>
      </w:r>
      <w:r w:rsidR="00B61200" w:rsidRPr="00356FCC">
        <w:rPr>
          <w:rFonts w:cs="Helvetica"/>
        </w:rPr>
        <w:lastRenderedPageBreak/>
        <w:t>species</w:t>
      </w:r>
      <w:r w:rsidRPr="00356FCC">
        <w:rPr>
          <w:rFonts w:cs="Helvetica"/>
        </w:rPr>
        <w:t xml:space="preserve"> to </w:t>
      </w:r>
      <w:r w:rsidR="00B61200" w:rsidRPr="00356FCC">
        <w:rPr>
          <w:rFonts w:cs="Helvetica"/>
        </w:rPr>
        <w:t>a</w:t>
      </w:r>
      <w:r w:rsidR="00D25856" w:rsidRPr="00356FCC">
        <w:rPr>
          <w:rFonts w:cs="Helvetica"/>
        </w:rPr>
        <w:t xml:space="preserve"> </w:t>
      </w:r>
      <w:r w:rsidR="00B61200" w:rsidRPr="00356FCC">
        <w:rPr>
          <w:rFonts w:cs="Helvetica"/>
        </w:rPr>
        <w:t xml:space="preserve">given </w:t>
      </w:r>
      <w:r w:rsidRPr="00356FCC">
        <w:rPr>
          <w:rFonts w:cs="Helvetica"/>
        </w:rPr>
        <w:t>location</w:t>
      </w:r>
      <w:r w:rsidR="00B61200" w:rsidRPr="00356FCC">
        <w:rPr>
          <w:rFonts w:cs="Helvetica"/>
        </w:rPr>
        <w:t>, such as propagule pressure</w:t>
      </w:r>
      <w:r w:rsidRPr="00356FCC">
        <w:rPr>
          <w:rFonts w:cs="Helvetica"/>
        </w:rPr>
        <w:t>)</w:t>
      </w:r>
      <w:r w:rsidR="00B61200" w:rsidRPr="00356FCC">
        <w:rPr>
          <w:rFonts w:cs="Helvetica"/>
        </w:rPr>
        <w:t xml:space="preserve">. It makes sense that whether a population </w:t>
      </w:r>
      <w:r w:rsidR="00850817" w:rsidRPr="00356FCC">
        <w:rPr>
          <w:rFonts w:cs="Helvetica"/>
        </w:rPr>
        <w:t xml:space="preserve">succeeds or fails </w:t>
      </w:r>
      <w:r w:rsidR="00B61200" w:rsidRPr="00356FCC">
        <w:rPr>
          <w:rFonts w:cs="Helvetica"/>
        </w:rPr>
        <w:t>will depend on characteristics of the species concerned, and</w:t>
      </w:r>
      <w:r w:rsidR="0013494A" w:rsidRPr="00356FCC">
        <w:rPr>
          <w:rFonts w:cs="Helvetica"/>
        </w:rPr>
        <w:t xml:space="preserve"> of</w:t>
      </w:r>
      <w:r w:rsidR="00B61200" w:rsidRPr="00356FCC">
        <w:rPr>
          <w:rFonts w:cs="Helvetica"/>
        </w:rPr>
        <w:t xml:space="preserve"> the location to which it is introduced. Indeed, </w:t>
      </w:r>
      <w:r w:rsidR="00472D91" w:rsidRPr="00356FCC">
        <w:rPr>
          <w:rFonts w:cs="Helvetica"/>
        </w:rPr>
        <w:t xml:space="preserve">these effects were the primary scientific focus of the SCOPE </w:t>
      </w:r>
      <w:proofErr w:type="spellStart"/>
      <w:r w:rsidR="00472D91" w:rsidRPr="00356FCC">
        <w:rPr>
          <w:rFonts w:cs="Helvetica"/>
        </w:rPr>
        <w:t>programme</w:t>
      </w:r>
      <w:proofErr w:type="spellEnd"/>
      <w:r w:rsidR="00433B74" w:rsidRPr="00356FCC">
        <w:rPr>
          <w:rFonts w:cs="Helvetica"/>
        </w:rPr>
        <w:t xml:space="preserve"> </w:t>
      </w:r>
      <w:r w:rsidR="001321BF" w:rsidRPr="00356FCC">
        <w:rPr>
          <w:rFonts w:cs="Helvetica"/>
        </w:rPr>
        <w:t>(</w:t>
      </w:r>
      <w:r w:rsidR="00AA5B50" w:rsidRPr="00356FCC">
        <w:rPr>
          <w:rFonts w:cs="Helvetica"/>
        </w:rPr>
        <w:t>questions</w:t>
      </w:r>
      <w:r w:rsidR="00433B74" w:rsidRPr="00356FCC">
        <w:rPr>
          <w:rFonts w:cs="Helvetica"/>
        </w:rPr>
        <w:t xml:space="preserve"> </w:t>
      </w:r>
      <w:r w:rsidR="001321BF" w:rsidRPr="00356FCC">
        <w:rPr>
          <w:rFonts w:cs="Helvetica"/>
        </w:rPr>
        <w:t>1 &amp; 2</w:t>
      </w:r>
      <w:r w:rsidR="00472D91" w:rsidRPr="00356FCC">
        <w:rPr>
          <w:rFonts w:cs="Helvetica"/>
        </w:rPr>
        <w:t xml:space="preserve">), and </w:t>
      </w:r>
      <w:r w:rsidR="0013494A" w:rsidRPr="00356FCC">
        <w:rPr>
          <w:rFonts w:cs="Helvetica"/>
        </w:rPr>
        <w:t>resulted in</w:t>
      </w:r>
      <w:r w:rsidR="00472D91" w:rsidRPr="00356FCC">
        <w:rPr>
          <w:rFonts w:cs="Helvetica"/>
        </w:rPr>
        <w:t xml:space="preserve"> substantial literatures on these </w:t>
      </w:r>
      <w:r w:rsidR="004C40D1" w:rsidRPr="00356FCC">
        <w:rPr>
          <w:rFonts w:cs="Helvetica"/>
        </w:rPr>
        <w:t>issues</w:t>
      </w:r>
      <w:r w:rsidR="00472D91" w:rsidRPr="00356FCC">
        <w:rPr>
          <w:rFonts w:cs="Helvetica"/>
        </w:rPr>
        <w:t xml:space="preserve"> (</w:t>
      </w:r>
      <w:proofErr w:type="spellStart"/>
      <w:r w:rsidR="007420F8" w:rsidRPr="00356FCC">
        <w:rPr>
          <w:rFonts w:cs="Helvetica"/>
        </w:rPr>
        <w:t>Simberloff</w:t>
      </w:r>
      <w:proofErr w:type="spellEnd"/>
      <w:r w:rsidR="007420F8" w:rsidRPr="00356FCC">
        <w:rPr>
          <w:rFonts w:cs="Helvetica"/>
        </w:rPr>
        <w:t xml:space="preserve"> 2011</w:t>
      </w:r>
      <w:r w:rsidR="00472D91" w:rsidRPr="00356FCC">
        <w:rPr>
          <w:rFonts w:cs="Helvetica"/>
        </w:rPr>
        <w:t>).</w:t>
      </w:r>
    </w:p>
    <w:p w14:paraId="2B2C4F15" w14:textId="77777777" w:rsidR="00C23EE1" w:rsidRPr="00356FCC" w:rsidRDefault="00C23EE1" w:rsidP="002B0D31">
      <w:pPr>
        <w:spacing w:line="480" w:lineRule="auto"/>
        <w:jc w:val="both"/>
        <w:rPr>
          <w:rFonts w:cs="Helvetica"/>
        </w:rPr>
      </w:pPr>
    </w:p>
    <w:p w14:paraId="5DE2ABA6" w14:textId="77777777" w:rsidR="00FD32C4" w:rsidRPr="00356FCC" w:rsidRDefault="00931543" w:rsidP="002B0D31">
      <w:pPr>
        <w:spacing w:line="480" w:lineRule="auto"/>
        <w:jc w:val="both"/>
        <w:rPr>
          <w:rFonts w:cs="Helvetica"/>
        </w:rPr>
      </w:pPr>
      <w:r w:rsidRPr="00356FCC">
        <w:rPr>
          <w:rFonts w:cs="Helvetica"/>
        </w:rPr>
        <w:t xml:space="preserve">Focusing </w:t>
      </w:r>
      <w:r w:rsidR="00AA25A5" w:rsidRPr="00356FCC">
        <w:rPr>
          <w:rFonts w:cs="Helvetica"/>
        </w:rPr>
        <w:t xml:space="preserve">on </w:t>
      </w:r>
      <w:r w:rsidRPr="00356FCC">
        <w:rPr>
          <w:rFonts w:cs="Helvetica"/>
        </w:rPr>
        <w:t xml:space="preserve">location-level effects, </w:t>
      </w:r>
      <w:r w:rsidR="00433498" w:rsidRPr="00356FCC">
        <w:rPr>
          <w:rFonts w:cs="Helvetica"/>
        </w:rPr>
        <w:t>Shea &amp;</w:t>
      </w:r>
      <w:r w:rsidR="00433B74" w:rsidRPr="00356FCC">
        <w:rPr>
          <w:rFonts w:cs="Helvetica"/>
        </w:rPr>
        <w:t xml:space="preserve"> </w:t>
      </w:r>
      <w:proofErr w:type="spellStart"/>
      <w:r w:rsidR="00433498" w:rsidRPr="00356FCC">
        <w:rPr>
          <w:rFonts w:cs="Helvetica"/>
        </w:rPr>
        <w:t>Chesson</w:t>
      </w:r>
      <w:proofErr w:type="spellEnd"/>
      <w:r w:rsidR="00433498" w:rsidRPr="00356FCC">
        <w:rPr>
          <w:rFonts w:cs="Helvetica"/>
        </w:rPr>
        <w:t xml:space="preserve"> (2002) distinguished three </w:t>
      </w:r>
      <w:r w:rsidRPr="00356FCC">
        <w:rPr>
          <w:rFonts w:cs="Helvetica"/>
        </w:rPr>
        <w:t xml:space="preserve">broad </w:t>
      </w:r>
      <w:r w:rsidR="00433498" w:rsidRPr="00356FCC">
        <w:rPr>
          <w:rFonts w:cs="Helvetica"/>
        </w:rPr>
        <w:t xml:space="preserve">features of the </w:t>
      </w:r>
      <w:r w:rsidRPr="00356FCC">
        <w:rPr>
          <w:rFonts w:cs="Helvetica"/>
        </w:rPr>
        <w:t>area</w:t>
      </w:r>
      <w:r w:rsidR="00433498" w:rsidRPr="00356FCC">
        <w:rPr>
          <w:rFonts w:cs="Helvetica"/>
        </w:rPr>
        <w:t xml:space="preserve"> of introduction that are likely to influence establishment</w:t>
      </w:r>
      <w:r w:rsidR="00872EA7" w:rsidRPr="00356FCC">
        <w:rPr>
          <w:rFonts w:cs="Helvetica"/>
        </w:rPr>
        <w:t>, hypothesizing that f</w:t>
      </w:r>
      <w:r w:rsidR="00A210E5" w:rsidRPr="00356FCC">
        <w:rPr>
          <w:rFonts w:cs="Helvetica"/>
        </w:rPr>
        <w:t xml:space="preserve">ewer enemies, more resources and benign environmental conditions should all promote success. </w:t>
      </w:r>
      <w:r w:rsidR="00293B50" w:rsidRPr="00356FCC">
        <w:rPr>
          <w:rFonts w:cs="Helvetica"/>
        </w:rPr>
        <w:t xml:space="preserve">These predictions make sense, and are easy to state, but in practice there are so many axes along which their effects might act that studies rarely address them directly. Instead, </w:t>
      </w:r>
      <w:r w:rsidR="00C23EE1" w:rsidRPr="00356FCC">
        <w:rPr>
          <w:rFonts w:cs="Helvetica"/>
        </w:rPr>
        <w:t xml:space="preserve">most studies of </w:t>
      </w:r>
      <w:r w:rsidR="00F43614" w:rsidRPr="00356FCC">
        <w:rPr>
          <w:rFonts w:cs="Helvetica"/>
        </w:rPr>
        <w:t xml:space="preserve">location-level effects consider surrogate variables, such as </w:t>
      </w:r>
      <w:r w:rsidR="007D41EE" w:rsidRPr="00356FCC">
        <w:rPr>
          <w:rFonts w:cs="Helvetica"/>
        </w:rPr>
        <w:t xml:space="preserve">the </w:t>
      </w:r>
      <w:r w:rsidR="00F43614" w:rsidRPr="00356FCC">
        <w:rPr>
          <w:rFonts w:cs="Helvetica"/>
        </w:rPr>
        <w:t>latitude</w:t>
      </w:r>
      <w:r w:rsidR="007D41EE" w:rsidRPr="00356FCC">
        <w:rPr>
          <w:rFonts w:cs="Helvetica"/>
        </w:rPr>
        <w:t xml:space="preserve"> at which a location lies,</w:t>
      </w:r>
      <w:r w:rsidR="00F43614" w:rsidRPr="00356FCC">
        <w:rPr>
          <w:rFonts w:cs="Helvetica"/>
        </w:rPr>
        <w:t xml:space="preserve"> whether </w:t>
      </w:r>
      <w:r w:rsidR="007D41EE" w:rsidRPr="00356FCC">
        <w:rPr>
          <w:rFonts w:cs="Helvetica"/>
        </w:rPr>
        <w:t>it</w:t>
      </w:r>
      <w:r w:rsidR="00F43614" w:rsidRPr="00356FCC">
        <w:rPr>
          <w:rFonts w:cs="Helvetica"/>
        </w:rPr>
        <w:t xml:space="preserve"> is on an island or continental mainland</w:t>
      </w:r>
      <w:r w:rsidR="00BE0E80" w:rsidRPr="00356FCC">
        <w:rPr>
          <w:rFonts w:cs="Helvetica"/>
        </w:rPr>
        <w:t>, or whether it represents “pristine” or disturbed environments</w:t>
      </w:r>
      <w:r w:rsidR="002C744F" w:rsidRPr="00356FCC">
        <w:rPr>
          <w:rFonts w:cs="Helvetica"/>
        </w:rPr>
        <w:t xml:space="preserve"> (</w:t>
      </w:r>
      <w:r w:rsidR="00BD2D0E" w:rsidRPr="00356FCC">
        <w:rPr>
          <w:rFonts w:cs="Helvetica"/>
        </w:rPr>
        <w:t>Blackburn et al. 2009a</w:t>
      </w:r>
      <w:r w:rsidR="002C744F" w:rsidRPr="00356FCC">
        <w:rPr>
          <w:rFonts w:cs="Helvetica"/>
        </w:rPr>
        <w:t>)</w:t>
      </w:r>
      <w:r w:rsidR="00F43614" w:rsidRPr="00356FCC">
        <w:rPr>
          <w:rFonts w:cs="Helvetica"/>
        </w:rPr>
        <w:t xml:space="preserve">. </w:t>
      </w:r>
      <w:r w:rsidR="005E670C" w:rsidRPr="00356FCC">
        <w:rPr>
          <w:rFonts w:cs="Helvetica"/>
        </w:rPr>
        <w:t>S</w:t>
      </w:r>
      <w:r w:rsidR="00FD32C4" w:rsidRPr="00356FCC">
        <w:rPr>
          <w:rFonts w:cs="Helvetica"/>
        </w:rPr>
        <w:t>patial structure in the</w:t>
      </w:r>
      <w:r w:rsidR="00850817" w:rsidRPr="00356FCC">
        <w:rPr>
          <w:rFonts w:cs="Helvetica"/>
        </w:rPr>
        <w:t xml:space="preserve"> </w:t>
      </w:r>
      <w:r w:rsidR="00FD32C4" w:rsidRPr="00356FCC">
        <w:rPr>
          <w:rFonts w:cs="Helvetica"/>
        </w:rPr>
        <w:t xml:space="preserve">distribution of </w:t>
      </w:r>
      <w:r w:rsidR="005E670C" w:rsidRPr="00356FCC">
        <w:rPr>
          <w:rFonts w:cs="Helvetica"/>
        </w:rPr>
        <w:t xml:space="preserve">the bird </w:t>
      </w:r>
      <w:r w:rsidR="00FD32C4" w:rsidRPr="00356FCC">
        <w:rPr>
          <w:rFonts w:cs="Helvetica"/>
        </w:rPr>
        <w:t xml:space="preserve">species </w:t>
      </w:r>
      <w:r w:rsidR="005E670C" w:rsidRPr="00356FCC">
        <w:rPr>
          <w:rFonts w:cs="Helvetica"/>
        </w:rPr>
        <w:t>listed in Long (1981)</w:t>
      </w:r>
      <w:r w:rsidR="004B6C86" w:rsidRPr="00356FCC">
        <w:rPr>
          <w:rFonts w:cs="Helvetica"/>
        </w:rPr>
        <w:t xml:space="preserve"> identifies rich assemblages of aliens a</w:t>
      </w:r>
      <w:r w:rsidR="00FD32C4" w:rsidRPr="00356FCC">
        <w:rPr>
          <w:rFonts w:cs="Helvetica"/>
        </w:rPr>
        <w:t>t mid-latitudes</w:t>
      </w:r>
      <w:r w:rsidR="004B6C86" w:rsidRPr="00356FCC">
        <w:rPr>
          <w:rFonts w:cs="Helvetica"/>
        </w:rPr>
        <w:t>,</w:t>
      </w:r>
      <w:r w:rsidR="00FD32C4" w:rsidRPr="00356FCC">
        <w:rPr>
          <w:rFonts w:cs="Helvetica"/>
        </w:rPr>
        <w:t xml:space="preserve"> and </w:t>
      </w:r>
      <w:r w:rsidR="004B6C86" w:rsidRPr="00356FCC">
        <w:rPr>
          <w:rFonts w:cs="Helvetica"/>
        </w:rPr>
        <w:t>on archipelagoes such as the Hawaiian Islands, New Zealand and the Greater Antilles</w:t>
      </w:r>
      <w:r w:rsidR="00FD32C4" w:rsidRPr="00356FCC">
        <w:rPr>
          <w:rFonts w:cs="Helvetica"/>
        </w:rPr>
        <w:t xml:space="preserve"> (Figure </w:t>
      </w:r>
      <w:r w:rsidR="009A4C0E" w:rsidRPr="00356FCC">
        <w:rPr>
          <w:rFonts w:cs="Helvetica"/>
        </w:rPr>
        <w:t>3</w:t>
      </w:r>
      <w:r w:rsidR="00FD32C4" w:rsidRPr="00356FCC">
        <w:rPr>
          <w:rFonts w:cs="Helvetica"/>
        </w:rPr>
        <w:t xml:space="preserve">). </w:t>
      </w:r>
      <w:r w:rsidR="00924C7B" w:rsidRPr="00356FCC">
        <w:rPr>
          <w:rFonts w:cs="Helvetica"/>
        </w:rPr>
        <w:t xml:space="preserve">These patterns, together with formal analyses of alien species richness, have been used to conclude that areas with simpler </w:t>
      </w:r>
      <w:r w:rsidR="00924C7B" w:rsidRPr="00356FCC">
        <w:rPr>
          <w:rFonts w:cs="Helvetica"/>
        </w:rPr>
        <w:lastRenderedPageBreak/>
        <w:t>biotic communities</w:t>
      </w:r>
      <w:r w:rsidR="0078612A" w:rsidRPr="00356FCC">
        <w:rPr>
          <w:rFonts w:cs="Helvetica"/>
        </w:rPr>
        <w:t xml:space="preserve"> (i.e. islands, high latitudes)</w:t>
      </w:r>
      <w:r w:rsidR="00924C7B" w:rsidRPr="00356FCC">
        <w:rPr>
          <w:rFonts w:cs="Helvetica"/>
        </w:rPr>
        <w:t xml:space="preserve"> are easier to invade than </w:t>
      </w:r>
      <w:r w:rsidR="00962C33" w:rsidRPr="00356FCC">
        <w:rPr>
          <w:rFonts w:cs="Helvetica"/>
        </w:rPr>
        <w:t xml:space="preserve">species rich areas (i.e. the continental tropics), as long as </w:t>
      </w:r>
      <w:r w:rsidR="008D5E7C" w:rsidRPr="00356FCC">
        <w:rPr>
          <w:rFonts w:cs="Helvetica"/>
        </w:rPr>
        <w:t>those simpler communities are not in environmentally harsh (i.e. polar</w:t>
      </w:r>
      <w:r w:rsidR="00E95EC4" w:rsidRPr="00356FCC">
        <w:rPr>
          <w:rFonts w:cs="Helvetica"/>
        </w:rPr>
        <w:t xml:space="preserve"> or desert</w:t>
      </w:r>
      <w:r w:rsidR="00103A76" w:rsidRPr="00356FCC">
        <w:rPr>
          <w:rFonts w:cs="Helvetica"/>
        </w:rPr>
        <w:t>) regions.</w:t>
      </w:r>
    </w:p>
    <w:p w14:paraId="5BDFE308" w14:textId="77777777" w:rsidR="00433498" w:rsidRPr="00356FCC" w:rsidRDefault="00433498" w:rsidP="002B0D31">
      <w:pPr>
        <w:spacing w:line="480" w:lineRule="auto"/>
        <w:jc w:val="both"/>
        <w:rPr>
          <w:rFonts w:cs="Helvetica"/>
        </w:rPr>
      </w:pPr>
    </w:p>
    <w:p w14:paraId="3715A10B" w14:textId="77777777" w:rsidR="006C2AEF" w:rsidRPr="00356FCC" w:rsidRDefault="0010717C" w:rsidP="002B0D31">
      <w:pPr>
        <w:spacing w:line="480" w:lineRule="auto"/>
        <w:jc w:val="both"/>
        <w:rPr>
          <w:rFonts w:cs="Helvetica"/>
        </w:rPr>
      </w:pPr>
      <w:r w:rsidRPr="00356FCC">
        <w:rPr>
          <w:rFonts w:cs="Helvetica"/>
        </w:rPr>
        <w:t>Unfortunately, however, there is</w:t>
      </w:r>
      <w:r w:rsidR="00994D1D" w:rsidRPr="00356FCC">
        <w:rPr>
          <w:rFonts w:cs="Helvetica"/>
        </w:rPr>
        <w:t xml:space="preserve"> an</w:t>
      </w:r>
      <w:r w:rsidRPr="00356FCC">
        <w:rPr>
          <w:rFonts w:cs="Helvetica"/>
        </w:rPr>
        <w:t xml:space="preserve"> a</w:t>
      </w:r>
      <w:r w:rsidR="0078612A" w:rsidRPr="00356FCC">
        <w:rPr>
          <w:rFonts w:cs="Helvetica"/>
        </w:rPr>
        <w:t>nalytical</w:t>
      </w:r>
      <w:r w:rsidRPr="00356FCC">
        <w:rPr>
          <w:rFonts w:cs="Helvetica"/>
        </w:rPr>
        <w:t xml:space="preserve"> problem that </w:t>
      </w:r>
      <w:r w:rsidR="0078612A" w:rsidRPr="00356FCC">
        <w:rPr>
          <w:rFonts w:cs="Helvetica"/>
        </w:rPr>
        <w:t xml:space="preserve">has </w:t>
      </w:r>
      <w:r w:rsidR="00A82E89" w:rsidRPr="00356FCC">
        <w:rPr>
          <w:rFonts w:cs="Helvetica"/>
        </w:rPr>
        <w:t xml:space="preserve">often </w:t>
      </w:r>
      <w:r w:rsidR="0078612A" w:rsidRPr="00356FCC">
        <w:rPr>
          <w:rFonts w:cs="Helvetica"/>
        </w:rPr>
        <w:t>been overlooked by studies of location-level effects on establishment</w:t>
      </w:r>
      <w:r w:rsidR="00D92DF2" w:rsidRPr="00356FCC">
        <w:rPr>
          <w:rFonts w:cs="Helvetica"/>
        </w:rPr>
        <w:t xml:space="preserve"> success, and which may invalidate their conclusions</w:t>
      </w:r>
      <w:r w:rsidR="0078612A" w:rsidRPr="00356FCC">
        <w:rPr>
          <w:rFonts w:cs="Helvetica"/>
        </w:rPr>
        <w:t xml:space="preserve">. </w:t>
      </w:r>
      <w:r w:rsidR="005C3B20" w:rsidRPr="00356FCC">
        <w:rPr>
          <w:rFonts w:cs="Helvetica"/>
        </w:rPr>
        <w:t>The number of alien species established at a location</w:t>
      </w:r>
      <w:r w:rsidR="005E5005" w:rsidRPr="00356FCC">
        <w:rPr>
          <w:rFonts w:cs="Helvetica"/>
        </w:rPr>
        <w:t xml:space="preserve">, </w:t>
      </w:r>
      <w:r w:rsidR="005E5005" w:rsidRPr="00356FCC">
        <w:rPr>
          <w:rFonts w:cs="Helvetica"/>
          <w:i/>
        </w:rPr>
        <w:t>E</w:t>
      </w:r>
      <w:r w:rsidR="005E5005" w:rsidRPr="00356FCC">
        <w:rPr>
          <w:rFonts w:cs="Helvetica"/>
        </w:rPr>
        <w:t>,</w:t>
      </w:r>
      <w:r w:rsidR="005C3B20" w:rsidRPr="00356FCC">
        <w:rPr>
          <w:rFonts w:cs="Helvetica"/>
        </w:rPr>
        <w:t xml:space="preserve"> is necessarily some fraction of the </w:t>
      </w:r>
      <w:r w:rsidR="00302D3F" w:rsidRPr="00356FCC">
        <w:rPr>
          <w:rFonts w:cs="Helvetica"/>
        </w:rPr>
        <w:t xml:space="preserve">total </w:t>
      </w:r>
      <w:r w:rsidR="005C3B20" w:rsidRPr="00356FCC">
        <w:rPr>
          <w:rFonts w:cs="Helvetica"/>
        </w:rPr>
        <w:t>number of species introduced there (or close to there)</w:t>
      </w:r>
      <w:r w:rsidR="006C2AEF" w:rsidRPr="00356FCC">
        <w:rPr>
          <w:rFonts w:cs="Helvetica"/>
        </w:rPr>
        <w:t>,</w:t>
      </w:r>
      <w:r w:rsidR="00850817" w:rsidRPr="00356FCC">
        <w:rPr>
          <w:rFonts w:cs="Helvetica"/>
        </w:rPr>
        <w:t xml:space="preserve"> </w:t>
      </w:r>
      <w:r w:rsidR="005E5005" w:rsidRPr="00356FCC">
        <w:rPr>
          <w:rFonts w:cs="Helvetica"/>
          <w:i/>
        </w:rPr>
        <w:t>I</w:t>
      </w:r>
      <w:r w:rsidR="005E5005" w:rsidRPr="00356FCC">
        <w:rPr>
          <w:rFonts w:cs="Helvetica"/>
        </w:rPr>
        <w:t>,</w:t>
      </w:r>
      <w:r w:rsidR="006C2AEF" w:rsidRPr="00356FCC">
        <w:rPr>
          <w:rFonts w:cs="Helvetica"/>
        </w:rPr>
        <w:t xml:space="preserve"> such that </w:t>
      </w:r>
    </w:p>
    <w:p w14:paraId="53CFF57E" w14:textId="77777777" w:rsidR="006C2AEF" w:rsidRPr="00356FCC" w:rsidRDefault="006C2AEF" w:rsidP="002B0D31">
      <w:pPr>
        <w:spacing w:line="480" w:lineRule="auto"/>
        <w:jc w:val="both"/>
        <w:rPr>
          <w:rFonts w:cs="Helvetica"/>
        </w:rPr>
      </w:pPr>
    </w:p>
    <w:p w14:paraId="6C09BC16" w14:textId="77777777" w:rsidR="006C2AEF" w:rsidRPr="00356FCC" w:rsidRDefault="006C2AEF" w:rsidP="002B0D31">
      <w:pPr>
        <w:spacing w:line="480" w:lineRule="auto"/>
        <w:jc w:val="both"/>
        <w:rPr>
          <w:rFonts w:cs="Helvetica"/>
        </w:rPr>
      </w:pPr>
      <w:r w:rsidRPr="00356FCC">
        <w:rPr>
          <w:rFonts w:cs="Helvetica"/>
          <w:i/>
        </w:rPr>
        <w:t>E = IS</w:t>
      </w:r>
      <w:r w:rsidR="000B63B7" w:rsidRPr="00356FCC">
        <w:rPr>
          <w:rFonts w:cs="Helvetica"/>
        </w:rPr>
        <w:tab/>
      </w:r>
      <w:r w:rsidR="000B63B7" w:rsidRPr="00356FCC">
        <w:rPr>
          <w:rFonts w:cs="Helvetica"/>
        </w:rPr>
        <w:tab/>
      </w:r>
      <w:r w:rsidR="000B63B7" w:rsidRPr="00356FCC">
        <w:rPr>
          <w:rFonts w:cs="Helvetica"/>
        </w:rPr>
        <w:tab/>
      </w:r>
      <w:r w:rsidR="000B63B7" w:rsidRPr="00356FCC">
        <w:rPr>
          <w:rFonts w:cs="Helvetica"/>
        </w:rPr>
        <w:tab/>
      </w:r>
      <w:r w:rsidR="000B63B7" w:rsidRPr="00356FCC">
        <w:rPr>
          <w:rFonts w:cs="Helvetica"/>
        </w:rPr>
        <w:tab/>
      </w:r>
      <w:r w:rsidR="000B63B7" w:rsidRPr="00356FCC">
        <w:rPr>
          <w:rFonts w:cs="Helvetica"/>
        </w:rPr>
        <w:tab/>
      </w:r>
      <w:r w:rsidR="000B63B7" w:rsidRPr="00356FCC">
        <w:rPr>
          <w:rFonts w:cs="Helvetica"/>
        </w:rPr>
        <w:tab/>
      </w:r>
      <w:r w:rsidR="000B63B7" w:rsidRPr="00356FCC">
        <w:rPr>
          <w:rFonts w:cs="Helvetica"/>
        </w:rPr>
        <w:tab/>
      </w:r>
      <w:r w:rsidR="000B63B7" w:rsidRPr="00356FCC">
        <w:rPr>
          <w:rFonts w:cs="Helvetica"/>
        </w:rPr>
        <w:tab/>
      </w:r>
      <w:r w:rsidR="000B63B7" w:rsidRPr="00356FCC">
        <w:rPr>
          <w:rFonts w:cs="Helvetica"/>
        </w:rPr>
        <w:tab/>
      </w:r>
      <w:r w:rsidR="000B63B7" w:rsidRPr="00356FCC">
        <w:rPr>
          <w:rFonts w:cs="Helvetica"/>
        </w:rPr>
        <w:tab/>
        <w:t>Eqn. 1</w:t>
      </w:r>
    </w:p>
    <w:p w14:paraId="4C81859D" w14:textId="77777777" w:rsidR="006C2AEF" w:rsidRPr="00356FCC" w:rsidRDefault="006C2AEF" w:rsidP="002B0D31">
      <w:pPr>
        <w:spacing w:line="480" w:lineRule="auto"/>
        <w:jc w:val="both"/>
        <w:rPr>
          <w:rFonts w:cs="Helvetica"/>
        </w:rPr>
      </w:pPr>
    </w:p>
    <w:p w14:paraId="1FEFA7FC" w14:textId="77777777" w:rsidR="00433498" w:rsidRPr="00356FCC" w:rsidRDefault="006C2AEF" w:rsidP="002B0D31">
      <w:pPr>
        <w:spacing w:line="480" w:lineRule="auto"/>
        <w:jc w:val="both"/>
        <w:rPr>
          <w:rFonts w:cs="Helvetica"/>
        </w:rPr>
      </w:pPr>
      <w:proofErr w:type="gramStart"/>
      <w:r w:rsidRPr="00356FCC">
        <w:rPr>
          <w:rFonts w:cs="Helvetica"/>
        </w:rPr>
        <w:t>where</w:t>
      </w:r>
      <w:proofErr w:type="gramEnd"/>
      <w:r w:rsidR="00AF6C62" w:rsidRPr="00356FCC">
        <w:rPr>
          <w:rFonts w:cs="Helvetica"/>
        </w:rPr>
        <w:t xml:space="preserve"> </w:t>
      </w:r>
      <w:r w:rsidRPr="00356FCC">
        <w:rPr>
          <w:rFonts w:cs="Helvetica"/>
          <w:i/>
        </w:rPr>
        <w:t>S</w:t>
      </w:r>
      <w:r w:rsidRPr="00356FCC">
        <w:rPr>
          <w:rFonts w:cs="Helvetica"/>
        </w:rPr>
        <w:t xml:space="preserve"> is the establishment probability (Lonsdale 1999). </w:t>
      </w:r>
      <w:r w:rsidR="00302D3F" w:rsidRPr="00356FCC">
        <w:rPr>
          <w:rFonts w:cs="Helvetica"/>
        </w:rPr>
        <w:t xml:space="preserve">Lockwood et al. (2009) term </w:t>
      </w:r>
      <w:r w:rsidRPr="00356FCC">
        <w:rPr>
          <w:rFonts w:cs="Helvetica"/>
          <w:i/>
        </w:rPr>
        <w:t>I</w:t>
      </w:r>
      <w:r w:rsidR="00302D3F" w:rsidRPr="00356FCC">
        <w:rPr>
          <w:rFonts w:cs="Helvetica"/>
        </w:rPr>
        <w:t xml:space="preserve"> “colonization pressure”</w:t>
      </w:r>
      <w:r w:rsidR="005C3B20" w:rsidRPr="00356FCC">
        <w:rPr>
          <w:rFonts w:cs="Helvetica"/>
        </w:rPr>
        <w:t xml:space="preserve">. Thus, the hotspots of alien species richness in Figure </w:t>
      </w:r>
      <w:r w:rsidR="009A4C0E" w:rsidRPr="00356FCC">
        <w:rPr>
          <w:rFonts w:cs="Helvetica"/>
        </w:rPr>
        <w:t xml:space="preserve">3 </w:t>
      </w:r>
      <w:r w:rsidR="005C3B20" w:rsidRPr="00356FCC">
        <w:rPr>
          <w:rFonts w:cs="Helvetica"/>
        </w:rPr>
        <w:t>may be hotspots</w:t>
      </w:r>
      <w:r w:rsidRPr="00356FCC">
        <w:rPr>
          <w:rFonts w:cs="Helvetica"/>
        </w:rPr>
        <w:t xml:space="preserve"> (high </w:t>
      </w:r>
      <w:r w:rsidRPr="00356FCC">
        <w:rPr>
          <w:rFonts w:cs="Helvetica"/>
          <w:i/>
        </w:rPr>
        <w:t>E</w:t>
      </w:r>
      <w:r w:rsidRPr="00356FCC">
        <w:rPr>
          <w:rFonts w:cs="Helvetica"/>
        </w:rPr>
        <w:t>)</w:t>
      </w:r>
      <w:r w:rsidR="005C3B20" w:rsidRPr="00356FCC">
        <w:rPr>
          <w:rFonts w:cs="Helvetica"/>
        </w:rPr>
        <w:t xml:space="preserve"> because they are easy to invade</w:t>
      </w:r>
      <w:r w:rsidRPr="00356FCC">
        <w:rPr>
          <w:rFonts w:cs="Helvetica"/>
        </w:rPr>
        <w:t xml:space="preserve"> (high </w:t>
      </w:r>
      <w:r w:rsidRPr="00356FCC">
        <w:rPr>
          <w:rFonts w:cs="Helvetica"/>
          <w:i/>
        </w:rPr>
        <w:t>S</w:t>
      </w:r>
      <w:r w:rsidRPr="00356FCC">
        <w:rPr>
          <w:rFonts w:cs="Helvetica"/>
        </w:rPr>
        <w:t>)</w:t>
      </w:r>
      <w:r w:rsidR="005C3B20" w:rsidRPr="00356FCC">
        <w:rPr>
          <w:rFonts w:cs="Helvetica"/>
        </w:rPr>
        <w:t xml:space="preserve">, or because they are no easier (or even harder) to invade, but had </w:t>
      </w:r>
      <w:r w:rsidR="00302D3F" w:rsidRPr="00356FCC">
        <w:rPr>
          <w:rFonts w:cs="Helvetica"/>
        </w:rPr>
        <w:t>higher colonization pressure</w:t>
      </w:r>
      <w:r w:rsidRPr="00356FCC">
        <w:rPr>
          <w:rFonts w:cs="Helvetica"/>
        </w:rPr>
        <w:t xml:space="preserve"> (high </w:t>
      </w:r>
      <w:r w:rsidRPr="00356FCC">
        <w:rPr>
          <w:rFonts w:cs="Helvetica"/>
          <w:i/>
        </w:rPr>
        <w:t>I</w:t>
      </w:r>
      <w:r w:rsidRPr="00356FCC">
        <w:rPr>
          <w:rFonts w:cs="Helvetica"/>
        </w:rPr>
        <w:t>)</w:t>
      </w:r>
      <w:r w:rsidR="005C3B20" w:rsidRPr="00356FCC">
        <w:rPr>
          <w:rFonts w:cs="Helvetica"/>
        </w:rPr>
        <w:t xml:space="preserve">. </w:t>
      </w:r>
      <w:r w:rsidRPr="00356FCC">
        <w:rPr>
          <w:rFonts w:cs="Helvetica"/>
        </w:rPr>
        <w:t xml:space="preserve">For example, </w:t>
      </w:r>
      <w:r w:rsidR="00302D3F" w:rsidRPr="00356FCC">
        <w:rPr>
          <w:rFonts w:cs="Helvetica"/>
        </w:rPr>
        <w:t>the Hawaiian Island of Maui has</w:t>
      </w:r>
      <w:r w:rsidR="00AF6C62" w:rsidRPr="00356FCC">
        <w:rPr>
          <w:rFonts w:cs="Helvetica"/>
        </w:rPr>
        <w:t xml:space="preserve"> </w:t>
      </w:r>
      <w:r w:rsidRPr="00356FCC">
        <w:rPr>
          <w:rFonts w:cs="Helvetica"/>
          <w:i/>
        </w:rPr>
        <w:t>E</w:t>
      </w:r>
      <w:r w:rsidRPr="00356FCC">
        <w:rPr>
          <w:rFonts w:cs="Helvetica"/>
        </w:rPr>
        <w:t xml:space="preserve"> =</w:t>
      </w:r>
      <w:r w:rsidR="00302D3F" w:rsidRPr="00356FCC">
        <w:rPr>
          <w:rFonts w:cs="Helvetica"/>
        </w:rPr>
        <w:t xml:space="preserve"> 27 alien bird species established, whereas Mauritius has</w:t>
      </w:r>
      <w:r w:rsidR="00AF6C62" w:rsidRPr="00356FCC">
        <w:rPr>
          <w:rFonts w:cs="Helvetica"/>
        </w:rPr>
        <w:t xml:space="preserve"> </w:t>
      </w:r>
      <w:r w:rsidRPr="00356FCC">
        <w:rPr>
          <w:rFonts w:cs="Helvetica"/>
          <w:i/>
        </w:rPr>
        <w:t>E</w:t>
      </w:r>
      <w:r w:rsidRPr="00356FCC">
        <w:rPr>
          <w:rFonts w:cs="Helvetica"/>
        </w:rPr>
        <w:t xml:space="preserve"> =</w:t>
      </w:r>
      <w:r w:rsidR="00302D3F" w:rsidRPr="00356FCC">
        <w:rPr>
          <w:rFonts w:cs="Helvetica"/>
        </w:rPr>
        <w:t xml:space="preserve"> 19. </w:t>
      </w:r>
      <w:r w:rsidR="00247FBB" w:rsidRPr="00356FCC">
        <w:rPr>
          <w:rFonts w:cs="Helvetica"/>
        </w:rPr>
        <w:t xml:space="preserve">It would be easy to conclude that Maui is easier for birds to invade than Mauritius. </w:t>
      </w:r>
      <w:r w:rsidR="00302D3F" w:rsidRPr="00356FCC">
        <w:rPr>
          <w:rFonts w:cs="Helvetica"/>
        </w:rPr>
        <w:t xml:space="preserve">However, </w:t>
      </w:r>
      <w:r w:rsidR="00101124" w:rsidRPr="00356FCC">
        <w:rPr>
          <w:rFonts w:cs="Helvetica"/>
        </w:rPr>
        <w:t xml:space="preserve">the </w:t>
      </w:r>
      <w:r w:rsidR="00302D3F" w:rsidRPr="00356FCC">
        <w:rPr>
          <w:rFonts w:cs="Helvetica"/>
        </w:rPr>
        <w:t>colonization pressure for Maui was</w:t>
      </w:r>
      <w:r w:rsidR="00850817" w:rsidRPr="00356FCC">
        <w:rPr>
          <w:rFonts w:cs="Helvetica"/>
        </w:rPr>
        <w:t xml:space="preserve"> </w:t>
      </w:r>
      <w:r w:rsidR="00012CDA" w:rsidRPr="00356FCC">
        <w:rPr>
          <w:rFonts w:cs="Helvetica"/>
          <w:i/>
        </w:rPr>
        <w:t>I</w:t>
      </w:r>
      <w:r w:rsidR="00012CDA" w:rsidRPr="00356FCC">
        <w:rPr>
          <w:rFonts w:cs="Helvetica"/>
        </w:rPr>
        <w:t xml:space="preserve"> =</w:t>
      </w:r>
      <w:r w:rsidR="00302D3F" w:rsidRPr="00356FCC">
        <w:rPr>
          <w:rFonts w:cs="Helvetica"/>
        </w:rPr>
        <w:t xml:space="preserve"> 47 species, while for Mauritius </w:t>
      </w:r>
      <w:r w:rsidR="00012CDA" w:rsidRPr="00356FCC">
        <w:rPr>
          <w:rFonts w:cs="Helvetica"/>
          <w:i/>
        </w:rPr>
        <w:t>I</w:t>
      </w:r>
      <w:r w:rsidR="00012CDA" w:rsidRPr="00356FCC">
        <w:rPr>
          <w:rFonts w:cs="Helvetica"/>
        </w:rPr>
        <w:t xml:space="preserve"> = </w:t>
      </w:r>
      <w:r w:rsidR="00302D3F" w:rsidRPr="00356FCC">
        <w:rPr>
          <w:rFonts w:cs="Helvetica"/>
        </w:rPr>
        <w:t>33</w:t>
      </w:r>
      <w:r w:rsidR="00012CDA" w:rsidRPr="00356FCC">
        <w:rPr>
          <w:rFonts w:cs="Helvetica"/>
        </w:rPr>
        <w:t xml:space="preserve"> </w:t>
      </w:r>
      <w:r w:rsidR="00012CDA" w:rsidRPr="00356FCC">
        <w:rPr>
          <w:rFonts w:cs="Helvetica"/>
        </w:rPr>
        <w:lastRenderedPageBreak/>
        <w:t>species</w:t>
      </w:r>
      <w:r w:rsidR="00302D3F" w:rsidRPr="00356FCC">
        <w:rPr>
          <w:rFonts w:cs="Helvetica"/>
        </w:rPr>
        <w:t xml:space="preserve">. </w:t>
      </w:r>
      <w:r w:rsidR="00101124" w:rsidRPr="00356FCC">
        <w:rPr>
          <w:rFonts w:cs="Helvetica"/>
        </w:rPr>
        <w:t xml:space="preserve">Thus, </w:t>
      </w:r>
      <w:r w:rsidRPr="00356FCC">
        <w:rPr>
          <w:rFonts w:cs="Helvetica"/>
          <w:i/>
        </w:rPr>
        <w:t>S</w:t>
      </w:r>
      <w:r w:rsidR="00101124" w:rsidRPr="00356FCC">
        <w:rPr>
          <w:rFonts w:cs="Helvetica"/>
        </w:rPr>
        <w:t xml:space="preserve"> is more or less identical for these two islands (0.57 vs. 0.58, respectively)</w:t>
      </w:r>
      <w:r w:rsidR="00253432" w:rsidRPr="00356FCC">
        <w:rPr>
          <w:rFonts w:cs="Helvetica"/>
        </w:rPr>
        <w:t xml:space="preserve">; </w:t>
      </w:r>
      <w:r w:rsidR="00101124" w:rsidRPr="00356FCC">
        <w:rPr>
          <w:rFonts w:cs="Helvetica"/>
        </w:rPr>
        <w:t xml:space="preserve">Maui </w:t>
      </w:r>
      <w:r w:rsidR="00253432" w:rsidRPr="00356FCC">
        <w:rPr>
          <w:rFonts w:cs="Helvetica"/>
        </w:rPr>
        <w:t xml:space="preserve">only </w:t>
      </w:r>
      <w:r w:rsidR="00101124" w:rsidRPr="00356FCC">
        <w:rPr>
          <w:rFonts w:cs="Helvetica"/>
        </w:rPr>
        <w:t xml:space="preserve">appears easier to invade because of its higher colonization pressure (Lockwood et al. 2009). </w:t>
      </w:r>
    </w:p>
    <w:p w14:paraId="480C411E" w14:textId="77777777" w:rsidR="00750AD4" w:rsidRPr="00356FCC" w:rsidRDefault="00750AD4" w:rsidP="002B0D31">
      <w:pPr>
        <w:spacing w:line="480" w:lineRule="auto"/>
        <w:jc w:val="both"/>
        <w:rPr>
          <w:rFonts w:cs="Helvetica"/>
        </w:rPr>
      </w:pPr>
    </w:p>
    <w:p w14:paraId="192AFC2F" w14:textId="0514CB8B" w:rsidR="00064150" w:rsidRPr="00356FCC" w:rsidRDefault="00734B32" w:rsidP="002B0D31">
      <w:pPr>
        <w:spacing w:line="480" w:lineRule="auto"/>
        <w:jc w:val="both"/>
        <w:rPr>
          <w:rFonts w:cs="Helvetica"/>
        </w:rPr>
      </w:pPr>
      <w:r w:rsidRPr="00356FCC">
        <w:rPr>
          <w:rFonts w:cs="Helvetica"/>
        </w:rPr>
        <w:t xml:space="preserve">Colonization pressure makes life difficult for anyone wishing to understand causes of </w:t>
      </w:r>
      <w:r w:rsidR="002C5AB9" w:rsidRPr="00356FCC">
        <w:rPr>
          <w:rFonts w:cs="Helvetica"/>
        </w:rPr>
        <w:t xml:space="preserve">spatial or temporal </w:t>
      </w:r>
      <w:r w:rsidRPr="00356FCC">
        <w:rPr>
          <w:rFonts w:cs="Helvetica"/>
        </w:rPr>
        <w:t xml:space="preserve">variation in establishment success, or </w:t>
      </w:r>
      <w:r w:rsidR="002C5AB9" w:rsidRPr="00356FCC">
        <w:rPr>
          <w:rFonts w:cs="Helvetica"/>
        </w:rPr>
        <w:t xml:space="preserve">in </w:t>
      </w:r>
      <w:r w:rsidRPr="00356FCC">
        <w:rPr>
          <w:rFonts w:cs="Helvetica"/>
        </w:rPr>
        <w:t xml:space="preserve">determinants of alien species richness. </w:t>
      </w:r>
      <w:r w:rsidR="000B63B7" w:rsidRPr="00356FCC">
        <w:rPr>
          <w:rFonts w:cs="Helvetica"/>
          <w:i/>
        </w:rPr>
        <w:t>E</w:t>
      </w:r>
      <w:r w:rsidR="000B63B7" w:rsidRPr="00356FCC">
        <w:rPr>
          <w:rFonts w:cs="Helvetica"/>
        </w:rPr>
        <w:t xml:space="preserve"> and </w:t>
      </w:r>
      <w:r w:rsidR="000B63B7" w:rsidRPr="00356FCC">
        <w:rPr>
          <w:rFonts w:cs="Helvetica"/>
          <w:i/>
        </w:rPr>
        <w:t>I</w:t>
      </w:r>
      <w:r w:rsidR="000B63B7" w:rsidRPr="00356FCC">
        <w:rPr>
          <w:rFonts w:cs="Helvetica"/>
        </w:rPr>
        <w:t xml:space="preserve"> in Equation 1 are not independent, because </w:t>
      </w:r>
      <w:r w:rsidR="000B63B7" w:rsidRPr="00356FCC">
        <w:rPr>
          <w:rFonts w:cs="Helvetica"/>
          <w:i/>
        </w:rPr>
        <w:t>E</w:t>
      </w:r>
      <w:r w:rsidR="000B63B7" w:rsidRPr="00356FCC">
        <w:rPr>
          <w:rFonts w:cs="Helvetica"/>
        </w:rPr>
        <w:t xml:space="preserve"> is a subset of </w:t>
      </w:r>
      <w:r w:rsidR="000B63B7" w:rsidRPr="00356FCC">
        <w:rPr>
          <w:rFonts w:cs="Helvetica"/>
          <w:i/>
        </w:rPr>
        <w:t>I</w:t>
      </w:r>
      <w:r w:rsidR="000B63B7" w:rsidRPr="00356FCC">
        <w:rPr>
          <w:rFonts w:cs="Helvetica"/>
        </w:rPr>
        <w:t xml:space="preserve">, and </w:t>
      </w:r>
      <w:r w:rsidR="00480EFD" w:rsidRPr="00356FCC">
        <w:rPr>
          <w:rFonts w:cs="Helvetica"/>
        </w:rPr>
        <w:t>hence</w:t>
      </w:r>
      <w:r w:rsidR="000B63B7" w:rsidRPr="00356FCC">
        <w:rPr>
          <w:rFonts w:cs="Helvetica"/>
        </w:rPr>
        <w:t xml:space="preserve"> is always constrained to be &lt;</w:t>
      </w:r>
      <w:r w:rsidR="000B63B7" w:rsidRPr="00356FCC">
        <w:rPr>
          <w:rFonts w:cs="Helvetica"/>
          <w:i/>
        </w:rPr>
        <w:t>I</w:t>
      </w:r>
      <w:r w:rsidR="000B63B7" w:rsidRPr="00356FCC">
        <w:rPr>
          <w:rFonts w:cs="Helvetica"/>
        </w:rPr>
        <w:t xml:space="preserve">. The null hypothesis for the relationship between </w:t>
      </w:r>
      <w:r w:rsidR="000B63B7" w:rsidRPr="00356FCC">
        <w:rPr>
          <w:rFonts w:cs="Helvetica"/>
          <w:i/>
        </w:rPr>
        <w:t>E</w:t>
      </w:r>
      <w:r w:rsidR="000B63B7" w:rsidRPr="00356FCC">
        <w:rPr>
          <w:rFonts w:cs="Helvetica"/>
        </w:rPr>
        <w:t xml:space="preserve"> and </w:t>
      </w:r>
      <w:r w:rsidR="000B63B7" w:rsidRPr="00356FCC">
        <w:rPr>
          <w:rFonts w:cs="Helvetica"/>
          <w:i/>
        </w:rPr>
        <w:t>I</w:t>
      </w:r>
      <w:r w:rsidR="000B63B7" w:rsidRPr="00356FCC">
        <w:rPr>
          <w:rFonts w:cs="Helvetica"/>
        </w:rPr>
        <w:t xml:space="preserve"> is </w:t>
      </w:r>
      <w:r w:rsidR="00DC1AF1" w:rsidRPr="00356FCC">
        <w:rPr>
          <w:rFonts w:cs="Helvetica"/>
        </w:rPr>
        <w:t xml:space="preserve">therefore </w:t>
      </w:r>
      <w:r w:rsidR="000B63B7" w:rsidRPr="00356FCC">
        <w:rPr>
          <w:rFonts w:cs="Helvetica"/>
        </w:rPr>
        <w:t xml:space="preserve">not zero, but a positive relationship (see Brett 2004). </w:t>
      </w:r>
      <w:r w:rsidR="0085158B" w:rsidRPr="00356FCC">
        <w:rPr>
          <w:rFonts w:cs="Helvetica"/>
        </w:rPr>
        <w:t>This means that one cannot analy</w:t>
      </w:r>
      <w:r w:rsidR="00D217FB" w:rsidRPr="00356FCC">
        <w:rPr>
          <w:rFonts w:cs="Helvetica"/>
        </w:rPr>
        <w:t>z</w:t>
      </w:r>
      <w:r w:rsidR="0085158B" w:rsidRPr="00356FCC">
        <w:rPr>
          <w:rFonts w:cs="Helvetica"/>
        </w:rPr>
        <w:t xml:space="preserve">e causes of variation in </w:t>
      </w:r>
      <w:r w:rsidR="0085158B" w:rsidRPr="00356FCC">
        <w:rPr>
          <w:rFonts w:cs="Helvetica"/>
          <w:i/>
        </w:rPr>
        <w:t>E</w:t>
      </w:r>
      <w:r w:rsidR="0085158B" w:rsidRPr="00356FCC">
        <w:rPr>
          <w:rFonts w:cs="Helvetica"/>
        </w:rPr>
        <w:t xml:space="preserve"> directly, but must instead model the number of established species out of the total number of introduced species as a binomial response variable</w:t>
      </w:r>
      <w:r w:rsidR="00A20AE8" w:rsidRPr="00356FCC">
        <w:rPr>
          <w:rFonts w:cs="Helvetica"/>
        </w:rPr>
        <w:t xml:space="preserve"> (Lonsdale 1999; Lockwood et al. 2009)</w:t>
      </w:r>
      <w:r w:rsidR="0085158B" w:rsidRPr="00356FCC">
        <w:rPr>
          <w:rFonts w:cs="Helvetica"/>
        </w:rPr>
        <w:t xml:space="preserve">. </w:t>
      </w:r>
      <w:r w:rsidR="0041092A" w:rsidRPr="00356FCC">
        <w:rPr>
          <w:rFonts w:cs="Helvetica"/>
        </w:rPr>
        <w:t xml:space="preserve">This is straightforward enough for some questions, </w:t>
      </w:r>
      <w:r w:rsidR="00064150" w:rsidRPr="00356FCC">
        <w:rPr>
          <w:rFonts w:cs="Helvetica"/>
        </w:rPr>
        <w:t>such as causes of variation in establishment success in different acclimatization regions (Blackburn et al. 2011</w:t>
      </w:r>
      <w:r w:rsidR="00A948AD" w:rsidRPr="00356FCC">
        <w:rPr>
          <w:rFonts w:cs="Helvetica"/>
        </w:rPr>
        <w:t>b</w:t>
      </w:r>
      <w:r w:rsidR="0042479D" w:rsidRPr="00356FCC">
        <w:rPr>
          <w:rFonts w:cs="Helvetica"/>
        </w:rPr>
        <w:t>; see above</w:t>
      </w:r>
      <w:r w:rsidR="00064150" w:rsidRPr="00356FCC">
        <w:rPr>
          <w:rFonts w:cs="Helvetica"/>
        </w:rPr>
        <w:t>),</w:t>
      </w:r>
      <w:r w:rsidR="00F53C31" w:rsidRPr="00356FCC">
        <w:rPr>
          <w:rFonts w:cs="Helvetica"/>
        </w:rPr>
        <w:t xml:space="preserve"> or in temporal variation in establishment success at a location (Lockwood et al. 2009). However, it</w:t>
      </w:r>
      <w:r w:rsidR="0041092A" w:rsidRPr="00356FCC">
        <w:rPr>
          <w:rFonts w:cs="Helvetica"/>
        </w:rPr>
        <w:t xml:space="preserve"> creates substantial problems for</w:t>
      </w:r>
      <w:r w:rsidR="009F5B21" w:rsidRPr="00356FCC">
        <w:rPr>
          <w:rFonts w:cs="Helvetica"/>
        </w:rPr>
        <w:t xml:space="preserve"> atte</w:t>
      </w:r>
      <w:r w:rsidR="00F53C31" w:rsidRPr="00356FCC">
        <w:rPr>
          <w:rFonts w:cs="Helvetica"/>
        </w:rPr>
        <w:t>mpts to answer</w:t>
      </w:r>
      <w:r w:rsidR="0041092A" w:rsidRPr="00356FCC">
        <w:rPr>
          <w:rFonts w:cs="Helvetica"/>
        </w:rPr>
        <w:t xml:space="preserve"> other</w:t>
      </w:r>
      <w:r w:rsidR="00F53C31" w:rsidRPr="00356FCC">
        <w:rPr>
          <w:rFonts w:cs="Helvetica"/>
        </w:rPr>
        <w:t xml:space="preserve"> question</w:t>
      </w:r>
      <w:r w:rsidR="0041092A" w:rsidRPr="00356FCC">
        <w:rPr>
          <w:rFonts w:cs="Helvetica"/>
        </w:rPr>
        <w:t xml:space="preserve">s. </w:t>
      </w:r>
    </w:p>
    <w:p w14:paraId="21195A36" w14:textId="77777777" w:rsidR="00064150" w:rsidRPr="00356FCC" w:rsidRDefault="00064150" w:rsidP="002B0D31">
      <w:pPr>
        <w:spacing w:line="480" w:lineRule="auto"/>
        <w:jc w:val="both"/>
        <w:rPr>
          <w:rFonts w:cs="Helvetica"/>
        </w:rPr>
      </w:pPr>
    </w:p>
    <w:p w14:paraId="64A699DD" w14:textId="77777777" w:rsidR="00302D3F" w:rsidRPr="00356FCC" w:rsidRDefault="0041092A" w:rsidP="002B0D31">
      <w:pPr>
        <w:spacing w:line="480" w:lineRule="auto"/>
        <w:jc w:val="both"/>
        <w:rPr>
          <w:rFonts w:cs="Helvetica"/>
        </w:rPr>
      </w:pPr>
      <w:r w:rsidRPr="00356FCC">
        <w:rPr>
          <w:rFonts w:cs="Helvetica"/>
        </w:rPr>
        <w:lastRenderedPageBreak/>
        <w:t xml:space="preserve">For example, </w:t>
      </w:r>
      <w:r w:rsidR="00064150" w:rsidRPr="00356FCC">
        <w:rPr>
          <w:rFonts w:cs="Helvetica"/>
        </w:rPr>
        <w:t>consider</w:t>
      </w:r>
      <w:r w:rsidR="00DC633C" w:rsidRPr="00356FCC">
        <w:rPr>
          <w:rFonts w:cs="Helvetica"/>
        </w:rPr>
        <w:t xml:space="preserve"> tests of hypotheses for the </w:t>
      </w:r>
      <w:r w:rsidRPr="00356FCC">
        <w:rPr>
          <w:rFonts w:cs="Helvetica"/>
        </w:rPr>
        <w:t xml:space="preserve">spatial variation in alien species richness </w:t>
      </w:r>
      <w:r w:rsidR="00DC633C" w:rsidRPr="00356FCC">
        <w:rPr>
          <w:rFonts w:cs="Helvetica"/>
        </w:rPr>
        <w:t xml:space="preserve">in Figure </w:t>
      </w:r>
      <w:r w:rsidR="009A4C0E" w:rsidRPr="00356FCC">
        <w:rPr>
          <w:rFonts w:cs="Helvetica"/>
        </w:rPr>
        <w:t>3</w:t>
      </w:r>
      <w:r w:rsidR="00DC633C" w:rsidRPr="00356FCC">
        <w:rPr>
          <w:rFonts w:cs="Helvetica"/>
        </w:rPr>
        <w:t xml:space="preserve">. </w:t>
      </w:r>
      <w:r w:rsidR="00B14B47" w:rsidRPr="00356FCC">
        <w:rPr>
          <w:rFonts w:cs="Helvetica"/>
        </w:rPr>
        <w:t>Any such test would</w:t>
      </w:r>
      <w:r w:rsidR="00850817" w:rsidRPr="00356FCC">
        <w:rPr>
          <w:rFonts w:cs="Helvetica"/>
        </w:rPr>
        <w:t xml:space="preserve"> </w:t>
      </w:r>
      <w:r w:rsidRPr="00356FCC">
        <w:rPr>
          <w:rFonts w:cs="Helvetica"/>
        </w:rPr>
        <w:t>need to account for colonization pressure</w:t>
      </w:r>
      <w:r w:rsidR="00B14B47" w:rsidRPr="00356FCC">
        <w:rPr>
          <w:rFonts w:cs="Helvetica"/>
        </w:rPr>
        <w:t>. However,</w:t>
      </w:r>
      <w:r w:rsidRPr="00356FCC">
        <w:rPr>
          <w:rFonts w:cs="Helvetica"/>
        </w:rPr>
        <w:t xml:space="preserve"> most locations where invasive species occur are not locations where the species </w:t>
      </w:r>
      <w:r w:rsidR="00BE6684" w:rsidRPr="00356FCC">
        <w:rPr>
          <w:rFonts w:cs="Helvetica"/>
        </w:rPr>
        <w:t>were</w:t>
      </w:r>
      <w:r w:rsidRPr="00356FCC">
        <w:rPr>
          <w:rFonts w:cs="Helvetica"/>
        </w:rPr>
        <w:t xml:space="preserve"> introduced</w:t>
      </w:r>
      <w:r w:rsidR="0018304F" w:rsidRPr="00356FCC">
        <w:rPr>
          <w:rFonts w:cs="Helvetica"/>
        </w:rPr>
        <w:t>, because the species</w:t>
      </w:r>
      <w:r w:rsidR="00BE6684" w:rsidRPr="00356FCC">
        <w:rPr>
          <w:rFonts w:cs="Helvetica"/>
        </w:rPr>
        <w:t xml:space="preserve"> have </w:t>
      </w:r>
      <w:r w:rsidR="0018304F" w:rsidRPr="00356FCC">
        <w:rPr>
          <w:rFonts w:cs="Helvetica"/>
        </w:rPr>
        <w:t xml:space="preserve">subsequently </w:t>
      </w:r>
      <w:r w:rsidR="00BE6684" w:rsidRPr="00356FCC">
        <w:rPr>
          <w:rFonts w:cs="Helvetica"/>
        </w:rPr>
        <w:t>spread</w:t>
      </w:r>
      <w:r w:rsidR="00BA68BB" w:rsidRPr="00356FCC">
        <w:rPr>
          <w:rFonts w:cs="Helvetica"/>
        </w:rPr>
        <w:t>.</w:t>
      </w:r>
      <w:r w:rsidR="00E40B23" w:rsidRPr="00356FCC">
        <w:rPr>
          <w:rFonts w:cs="Helvetica"/>
        </w:rPr>
        <w:t xml:space="preserve"> </w:t>
      </w:r>
      <w:r w:rsidR="0018304F" w:rsidRPr="00356FCC">
        <w:rPr>
          <w:rFonts w:cs="Helvetica"/>
        </w:rPr>
        <w:t>Richness variation across regions may be attributable to colonization pressure</w:t>
      </w:r>
      <w:r w:rsidR="00647426" w:rsidRPr="00356FCC">
        <w:rPr>
          <w:rFonts w:cs="Helvetica"/>
        </w:rPr>
        <w:t xml:space="preserve"> (</w:t>
      </w:r>
      <w:r w:rsidR="002F009D" w:rsidRPr="00356FCC">
        <w:rPr>
          <w:rFonts w:cs="Helvetica"/>
        </w:rPr>
        <w:t>i.e</w:t>
      </w:r>
      <w:r w:rsidR="00647426" w:rsidRPr="00356FCC">
        <w:rPr>
          <w:rFonts w:cs="Helvetica"/>
        </w:rPr>
        <w:t>. Maui vs Mauritius)</w:t>
      </w:r>
      <w:r w:rsidR="0018304F" w:rsidRPr="00356FCC">
        <w:rPr>
          <w:rFonts w:cs="Helvetica"/>
        </w:rPr>
        <w:t>, whereas richness variation within regions may</w:t>
      </w:r>
      <w:r w:rsidR="00110030" w:rsidRPr="00356FCC">
        <w:rPr>
          <w:rFonts w:cs="Helvetica"/>
        </w:rPr>
        <w:t xml:space="preserve"> or may</w:t>
      </w:r>
      <w:r w:rsidR="0018304F" w:rsidRPr="00356FCC">
        <w:rPr>
          <w:rFonts w:cs="Helvetica"/>
        </w:rPr>
        <w:t xml:space="preserve"> not</w:t>
      </w:r>
      <w:r w:rsidR="00012CDA" w:rsidRPr="00356FCC">
        <w:rPr>
          <w:rFonts w:cs="Helvetica"/>
        </w:rPr>
        <w:t xml:space="preserve"> (e.g. </w:t>
      </w:r>
      <w:r w:rsidR="00012CDA" w:rsidRPr="00356FCC">
        <w:rPr>
          <w:rFonts w:cs="Helvetica"/>
          <w:i/>
        </w:rPr>
        <w:t>E</w:t>
      </w:r>
      <w:r w:rsidR="00E40B23" w:rsidRPr="00356FCC">
        <w:rPr>
          <w:rFonts w:cs="Helvetica"/>
          <w:i/>
        </w:rPr>
        <w:t xml:space="preserve"> </w:t>
      </w:r>
      <w:r w:rsidR="00F90CD3" w:rsidRPr="00356FCC">
        <w:rPr>
          <w:rFonts w:cs="Helvetica"/>
        </w:rPr>
        <w:t>can and does vary</w:t>
      </w:r>
      <w:r w:rsidR="00012CDA" w:rsidRPr="00356FCC">
        <w:rPr>
          <w:rFonts w:cs="Helvetica"/>
        </w:rPr>
        <w:t xml:space="preserve"> across Maui, but </w:t>
      </w:r>
      <w:r w:rsidR="00012CDA" w:rsidRPr="00356FCC">
        <w:rPr>
          <w:rFonts w:cs="Helvetica"/>
          <w:i/>
        </w:rPr>
        <w:t>I</w:t>
      </w:r>
      <w:r w:rsidR="00012CDA" w:rsidRPr="00356FCC">
        <w:rPr>
          <w:rFonts w:cs="Helvetica"/>
        </w:rPr>
        <w:t xml:space="preserve"> = 47 for the whole island)</w:t>
      </w:r>
      <w:r w:rsidR="0018304F" w:rsidRPr="00356FCC">
        <w:rPr>
          <w:rFonts w:cs="Helvetica"/>
        </w:rPr>
        <w:t xml:space="preserve">, but </w:t>
      </w:r>
      <w:r w:rsidR="009E0299" w:rsidRPr="00356FCC">
        <w:rPr>
          <w:rFonts w:cs="Helvetica"/>
        </w:rPr>
        <w:t xml:space="preserve">models are likely to need to </w:t>
      </w:r>
      <w:r w:rsidR="00912AD5" w:rsidRPr="00356FCC">
        <w:rPr>
          <w:rFonts w:cs="Helvetica"/>
        </w:rPr>
        <w:t>address causes</w:t>
      </w:r>
      <w:r w:rsidR="00E40B23" w:rsidRPr="00356FCC">
        <w:rPr>
          <w:rFonts w:cs="Helvetica"/>
        </w:rPr>
        <w:t xml:space="preserve"> </w:t>
      </w:r>
      <w:r w:rsidR="00F514C5" w:rsidRPr="00356FCC">
        <w:rPr>
          <w:rFonts w:cs="Helvetica"/>
        </w:rPr>
        <w:t xml:space="preserve">of </w:t>
      </w:r>
      <w:r w:rsidR="009E0299" w:rsidRPr="00356FCC">
        <w:rPr>
          <w:rFonts w:cs="Helvetica"/>
        </w:rPr>
        <w:t xml:space="preserve">richness at </w:t>
      </w:r>
      <w:r w:rsidR="00F514C5" w:rsidRPr="00356FCC">
        <w:rPr>
          <w:rFonts w:cs="Helvetica"/>
        </w:rPr>
        <w:t>both</w:t>
      </w:r>
      <w:r w:rsidR="00E40B23" w:rsidRPr="00356FCC">
        <w:rPr>
          <w:rFonts w:cs="Helvetica"/>
        </w:rPr>
        <w:t xml:space="preserve"> </w:t>
      </w:r>
      <w:r w:rsidR="00F514C5" w:rsidRPr="00356FCC">
        <w:rPr>
          <w:rFonts w:cs="Helvetica"/>
        </w:rPr>
        <w:t>levels</w:t>
      </w:r>
      <w:r w:rsidR="0018304F" w:rsidRPr="00356FCC">
        <w:rPr>
          <w:rFonts w:cs="Helvetica"/>
        </w:rPr>
        <w:t xml:space="preserve">. </w:t>
      </w:r>
    </w:p>
    <w:p w14:paraId="6669A1BA" w14:textId="77777777" w:rsidR="00302D3F" w:rsidRPr="00356FCC" w:rsidRDefault="00302D3F" w:rsidP="002B0D31">
      <w:pPr>
        <w:spacing w:line="480" w:lineRule="auto"/>
        <w:jc w:val="both"/>
        <w:rPr>
          <w:rFonts w:cs="Helvetica"/>
        </w:rPr>
      </w:pPr>
    </w:p>
    <w:p w14:paraId="7D6E52BB" w14:textId="77777777" w:rsidR="00AD42F3" w:rsidRPr="00356FCC" w:rsidRDefault="00BF7BBB" w:rsidP="002B0D31">
      <w:pPr>
        <w:spacing w:line="480" w:lineRule="auto"/>
        <w:jc w:val="both"/>
        <w:rPr>
          <w:rFonts w:cs="Helvetica"/>
        </w:rPr>
      </w:pPr>
      <w:r w:rsidRPr="00356FCC">
        <w:rPr>
          <w:rFonts w:cs="Helvetica"/>
        </w:rPr>
        <w:t xml:space="preserve">Failing to account for colonization pressure has led to some erroneous conclusions in the invasion literature. For example, </w:t>
      </w:r>
      <w:r w:rsidR="00CC3EC5" w:rsidRPr="00356FCC">
        <w:rPr>
          <w:rFonts w:cs="Helvetica"/>
        </w:rPr>
        <w:t xml:space="preserve">Brown (1989) showed a negative relationship between the </w:t>
      </w:r>
      <w:r w:rsidR="00EA70A5" w:rsidRPr="00356FCC">
        <w:rPr>
          <w:rFonts w:cs="Helvetica"/>
        </w:rPr>
        <w:t xml:space="preserve">number of native and number of alien bird species in four regions (Hawaii, New Zealand, Australia and North America) as evidence that historically isolated areas with low native species diversity are relatively easily invaded. </w:t>
      </w:r>
      <w:r w:rsidR="00BF699B" w:rsidRPr="00356FCC">
        <w:rPr>
          <w:rFonts w:cs="Helvetica"/>
        </w:rPr>
        <w:t>However, this is not a valid conclusion in the absence of data on colonization pressure. Subsequently, Sol (2000) showed that the percentage success rate</w:t>
      </w:r>
      <w:r w:rsidR="00480EFD" w:rsidRPr="00356FCC">
        <w:rPr>
          <w:rFonts w:cs="Helvetica"/>
        </w:rPr>
        <w:t>s</w:t>
      </w:r>
      <w:r w:rsidR="00BF699B" w:rsidRPr="00356FCC">
        <w:rPr>
          <w:rFonts w:cs="Helvetica"/>
        </w:rPr>
        <w:t xml:space="preserve"> for bird introductions did not differ between Australia and New Zealand, although </w:t>
      </w:r>
      <w:r w:rsidR="00480EFD" w:rsidRPr="00356FCC">
        <w:rPr>
          <w:rFonts w:cs="Helvetica"/>
        </w:rPr>
        <w:t>they</w:t>
      </w:r>
      <w:r w:rsidR="00BF699B" w:rsidRPr="00356FCC">
        <w:rPr>
          <w:rFonts w:cs="Helvetica"/>
        </w:rPr>
        <w:t xml:space="preserve"> did between Hawaii and North America. Sol (2000) nevertheless further showed that the latter difference could be attributed to the characteristics of the </w:t>
      </w:r>
      <w:r w:rsidR="00BF699B" w:rsidRPr="00356FCC">
        <w:rPr>
          <w:rFonts w:cs="Helvetica"/>
        </w:rPr>
        <w:lastRenderedPageBreak/>
        <w:t xml:space="preserve">different species introduced at the different locations: there was no location-level difference in the success rate for those species introduced to both </w:t>
      </w:r>
      <w:r w:rsidR="00244C4F" w:rsidRPr="00356FCC">
        <w:rPr>
          <w:rFonts w:cs="Helvetica"/>
        </w:rPr>
        <w:t>Hawaii and North America</w:t>
      </w:r>
      <w:r w:rsidR="00BF699B" w:rsidRPr="00356FCC">
        <w:rPr>
          <w:rFonts w:cs="Helvetica"/>
        </w:rPr>
        <w:t xml:space="preserve">. The idea that </w:t>
      </w:r>
      <w:r w:rsidR="00C3687E" w:rsidRPr="00356FCC">
        <w:rPr>
          <w:rFonts w:cs="Helvetica"/>
        </w:rPr>
        <w:t>simpler communities</w:t>
      </w:r>
      <w:r w:rsidR="00BF699B" w:rsidRPr="00356FCC">
        <w:rPr>
          <w:rFonts w:cs="Helvetica"/>
        </w:rPr>
        <w:t>, and especially oceanic islands, are</w:t>
      </w:r>
      <w:r w:rsidR="00C3687E" w:rsidRPr="00356FCC">
        <w:rPr>
          <w:rFonts w:cs="Helvetica"/>
        </w:rPr>
        <w:t xml:space="preserve"> easier to invade</w:t>
      </w:r>
      <w:r w:rsidR="00BF699B" w:rsidRPr="00356FCC">
        <w:rPr>
          <w:rFonts w:cs="Helvetica"/>
        </w:rPr>
        <w:t xml:space="preserve"> is a seductive one</w:t>
      </w:r>
      <w:r w:rsidR="00C70DB1" w:rsidRPr="00356FCC">
        <w:rPr>
          <w:rFonts w:cs="Helvetica"/>
        </w:rPr>
        <w:t xml:space="preserve">, </w:t>
      </w:r>
      <w:r w:rsidR="004D7972" w:rsidRPr="00356FCC">
        <w:rPr>
          <w:rFonts w:cs="Helvetica"/>
        </w:rPr>
        <w:t xml:space="preserve">but </w:t>
      </w:r>
      <w:r w:rsidR="00C70DB1" w:rsidRPr="00356FCC">
        <w:rPr>
          <w:rFonts w:cs="Helvetica"/>
        </w:rPr>
        <w:t>robust evidence in support of such statements that also accounts for colonization pressure is surprising</w:t>
      </w:r>
      <w:r w:rsidR="0071466E" w:rsidRPr="00356FCC">
        <w:rPr>
          <w:rFonts w:cs="Helvetica"/>
        </w:rPr>
        <w:t>ly</w:t>
      </w:r>
      <w:r w:rsidR="00C70DB1" w:rsidRPr="00356FCC">
        <w:rPr>
          <w:rFonts w:cs="Helvetica"/>
        </w:rPr>
        <w:t xml:space="preserve"> elusive.</w:t>
      </w:r>
    </w:p>
    <w:p w14:paraId="0C68BAEF" w14:textId="77777777" w:rsidR="001F390F" w:rsidRPr="00356FCC" w:rsidRDefault="001F390F" w:rsidP="002B0D31">
      <w:pPr>
        <w:spacing w:line="480" w:lineRule="auto"/>
        <w:jc w:val="both"/>
        <w:rPr>
          <w:rFonts w:cs="Helvetica"/>
        </w:rPr>
      </w:pPr>
    </w:p>
    <w:p w14:paraId="28D824FD" w14:textId="77777777" w:rsidR="0093191C" w:rsidRPr="00356FCC" w:rsidRDefault="002B5DCA" w:rsidP="00BC10D5">
      <w:pPr>
        <w:keepNext/>
        <w:spacing w:line="480" w:lineRule="auto"/>
        <w:jc w:val="both"/>
        <w:rPr>
          <w:rFonts w:cs="Helvetica"/>
          <w:b/>
        </w:rPr>
      </w:pPr>
      <w:r w:rsidRPr="00356FCC">
        <w:rPr>
          <w:rFonts w:cs="Helvetica"/>
          <w:b/>
        </w:rPr>
        <w:t>T</w:t>
      </w:r>
      <w:r w:rsidR="00EB420F" w:rsidRPr="00356FCC">
        <w:rPr>
          <w:rFonts w:cs="Helvetica"/>
          <w:b/>
        </w:rPr>
        <w:t xml:space="preserve">here </w:t>
      </w:r>
      <w:r w:rsidRPr="00356FCC">
        <w:rPr>
          <w:rFonts w:cs="Helvetica"/>
          <w:b/>
        </w:rPr>
        <w:t>is no</w:t>
      </w:r>
      <w:r w:rsidR="00EB420F" w:rsidRPr="00356FCC">
        <w:rPr>
          <w:rFonts w:cs="Helvetica"/>
          <w:b/>
        </w:rPr>
        <w:t xml:space="preserve"> evidence that</w:t>
      </w:r>
      <w:r w:rsidR="00A822A1" w:rsidRPr="00356FCC">
        <w:rPr>
          <w:rFonts w:cs="Helvetica"/>
          <w:b/>
        </w:rPr>
        <w:t xml:space="preserve"> escape from parasites</w:t>
      </w:r>
      <w:r w:rsidR="00850817" w:rsidRPr="00356FCC">
        <w:rPr>
          <w:rFonts w:cs="Helvetica"/>
          <w:b/>
        </w:rPr>
        <w:t xml:space="preserve"> </w:t>
      </w:r>
      <w:r w:rsidR="00A822A1" w:rsidRPr="00356FCC">
        <w:rPr>
          <w:rFonts w:cs="Helvetica"/>
          <w:b/>
        </w:rPr>
        <w:t xml:space="preserve">promotes </w:t>
      </w:r>
      <w:r w:rsidR="00EB420F" w:rsidRPr="00356FCC">
        <w:rPr>
          <w:rFonts w:cs="Helvetica"/>
          <w:b/>
        </w:rPr>
        <w:t>alien</w:t>
      </w:r>
      <w:r w:rsidR="00850817" w:rsidRPr="00356FCC">
        <w:rPr>
          <w:rFonts w:cs="Helvetica"/>
          <w:b/>
        </w:rPr>
        <w:t xml:space="preserve"> </w:t>
      </w:r>
      <w:r w:rsidR="003A2D9A" w:rsidRPr="00356FCC">
        <w:rPr>
          <w:rFonts w:cs="Helvetica"/>
          <w:b/>
        </w:rPr>
        <w:t>(</w:t>
      </w:r>
      <w:r w:rsidRPr="00356FCC">
        <w:rPr>
          <w:rFonts w:cs="Helvetica"/>
          <w:b/>
        </w:rPr>
        <w:t>bird</w:t>
      </w:r>
      <w:r w:rsidR="003A2D9A" w:rsidRPr="00356FCC">
        <w:rPr>
          <w:rFonts w:cs="Helvetica"/>
          <w:b/>
        </w:rPr>
        <w:t>)</w:t>
      </w:r>
      <w:r w:rsidR="00A822A1" w:rsidRPr="00356FCC">
        <w:rPr>
          <w:rFonts w:cs="Helvetica"/>
          <w:b/>
        </w:rPr>
        <w:t xml:space="preserve"> invasion</w:t>
      </w:r>
      <w:r w:rsidR="00EB420F" w:rsidRPr="00356FCC">
        <w:rPr>
          <w:rFonts w:cs="Helvetica"/>
          <w:b/>
        </w:rPr>
        <w:t>s</w:t>
      </w:r>
    </w:p>
    <w:p w14:paraId="070FC04D" w14:textId="77777777" w:rsidR="001C7637" w:rsidRPr="00356FCC" w:rsidRDefault="001C7637" w:rsidP="002B0D31">
      <w:pPr>
        <w:spacing w:line="480" w:lineRule="auto"/>
        <w:jc w:val="both"/>
      </w:pPr>
      <w:r w:rsidRPr="00356FCC">
        <w:t xml:space="preserve">While colonization pressure undoubtedly needs to be factored in to any consideration of location-level effects on establishment success, there is still evidence that success varies across locations (Duncan et al. </w:t>
      </w:r>
      <w:r w:rsidR="00C13902" w:rsidRPr="00356FCC">
        <w:t>2014</w:t>
      </w:r>
      <w:r w:rsidRPr="00356FCC">
        <w:t>). One or all of Shea &amp;</w:t>
      </w:r>
      <w:r w:rsidR="00D65C23" w:rsidRPr="00356FCC">
        <w:t xml:space="preserve"> </w:t>
      </w:r>
      <w:proofErr w:type="spellStart"/>
      <w:r w:rsidRPr="00356FCC">
        <w:t>Chesson’s</w:t>
      </w:r>
      <w:proofErr w:type="spellEnd"/>
      <w:r w:rsidRPr="00356FCC">
        <w:t xml:space="preserve"> (2002) </w:t>
      </w:r>
      <w:r w:rsidR="00C45980" w:rsidRPr="00356FCC">
        <w:t>broad categories of determinants of success</w:t>
      </w:r>
      <w:r w:rsidRPr="00356FCC">
        <w:t xml:space="preserve"> (</w:t>
      </w:r>
      <w:r w:rsidR="00C45980" w:rsidRPr="00356FCC">
        <w:rPr>
          <w:rFonts w:cs="Helvetica"/>
        </w:rPr>
        <w:t>fewer enemies, more resources or benign environmental conditions</w:t>
      </w:r>
      <w:r w:rsidR="00C45980" w:rsidRPr="00356FCC">
        <w:t>) is therefore likely to be the cause.</w:t>
      </w:r>
    </w:p>
    <w:p w14:paraId="0250FAE8" w14:textId="77777777" w:rsidR="00EF4259" w:rsidRPr="00356FCC" w:rsidRDefault="00EF4259" w:rsidP="002B0D31">
      <w:pPr>
        <w:spacing w:line="480" w:lineRule="auto"/>
        <w:jc w:val="both"/>
      </w:pPr>
    </w:p>
    <w:p w14:paraId="77B63AD8" w14:textId="77777777" w:rsidR="002B5DCA" w:rsidRPr="00356FCC" w:rsidRDefault="002B5DCA" w:rsidP="002B0D31">
      <w:pPr>
        <w:spacing w:line="480" w:lineRule="auto"/>
        <w:jc w:val="both"/>
        <w:rPr>
          <w:rFonts w:cs="Times"/>
          <w:color w:val="141413"/>
          <w:szCs w:val="21"/>
        </w:rPr>
      </w:pPr>
      <w:r w:rsidRPr="00356FCC">
        <w:t>There is abundant evidence that biotic interactions regulate natural populations of animals and plants, and so it comes as little surprise that these processes are frequently invoked to explain the success or otherwise of human-mediated biological invasions (e.g. Elton 1958). One mechanism by which this success might be mediated is now generally termed the Enemy Release Hypothesis (ERH)</w:t>
      </w:r>
      <w:r w:rsidRPr="00356FCC">
        <w:rPr>
          <w:rFonts w:cs="Times"/>
          <w:color w:val="141413"/>
          <w:szCs w:val="21"/>
        </w:rPr>
        <w:t xml:space="preserve"> (Keane &amp; Crawley 2002)</w:t>
      </w:r>
      <w:r w:rsidRPr="00356FCC">
        <w:t xml:space="preserve">. This hypothesis proposes that </w:t>
      </w:r>
      <w:r w:rsidRPr="00356FCC">
        <w:rPr>
          <w:rFonts w:cs="Times"/>
          <w:color w:val="141413"/>
          <w:szCs w:val="21"/>
        </w:rPr>
        <w:lastRenderedPageBreak/>
        <w:t>alien species escape the negative impacts on reproduction and survival they experience from the</w:t>
      </w:r>
      <w:r w:rsidR="00D91ADC" w:rsidRPr="00356FCC">
        <w:rPr>
          <w:rFonts w:cs="Times"/>
          <w:color w:val="141413"/>
          <w:szCs w:val="21"/>
        </w:rPr>
        <w:t>ir</w:t>
      </w:r>
      <w:r w:rsidRPr="00356FCC">
        <w:rPr>
          <w:rFonts w:cs="Times"/>
          <w:color w:val="141413"/>
          <w:szCs w:val="21"/>
        </w:rPr>
        <w:t xml:space="preserve"> natural enemies, including predators/herbivores and parasites/pathogens, left behind in their native geographic ranges. In consequence, they experience lower levels of enemy impact than native species in their new ranges. If the </w:t>
      </w:r>
      <w:r w:rsidRPr="00356FCC">
        <w:rPr>
          <w:rFonts w:cs="Times New Roman"/>
        </w:rPr>
        <w:t xml:space="preserve">reduction in enemy regulation translates into increased population growth, </w:t>
      </w:r>
      <w:r w:rsidRPr="00356FCC">
        <w:rPr>
          <w:rFonts w:cs="Times"/>
          <w:color w:val="141413"/>
          <w:szCs w:val="21"/>
        </w:rPr>
        <w:t>then alien species may be able to increase rapidly in numbers, escaping the stochastic effects that afflict small populations</w:t>
      </w:r>
      <w:r w:rsidR="00EA4147" w:rsidRPr="00356FCC">
        <w:rPr>
          <w:rFonts w:cs="Times"/>
          <w:color w:val="141413"/>
          <w:szCs w:val="21"/>
        </w:rPr>
        <w:t xml:space="preserve"> </w:t>
      </w:r>
      <w:r w:rsidR="00D91ADC" w:rsidRPr="00356FCC">
        <w:rPr>
          <w:rFonts w:cs="Times"/>
          <w:color w:val="141413"/>
          <w:szCs w:val="21"/>
        </w:rPr>
        <w:t>(</w:t>
      </w:r>
      <w:proofErr w:type="spellStart"/>
      <w:r w:rsidR="00D91ADC" w:rsidRPr="00356FCC">
        <w:rPr>
          <w:rFonts w:cs="Times"/>
          <w:color w:val="141413"/>
          <w:szCs w:val="21"/>
        </w:rPr>
        <w:t>Allendorf</w:t>
      </w:r>
      <w:proofErr w:type="spellEnd"/>
      <w:r w:rsidR="00D91ADC" w:rsidRPr="00356FCC">
        <w:rPr>
          <w:rFonts w:cs="Times"/>
          <w:color w:val="141413"/>
          <w:szCs w:val="21"/>
        </w:rPr>
        <w:t xml:space="preserve"> et al. 2012) </w:t>
      </w:r>
      <w:r w:rsidRPr="00356FCC">
        <w:rPr>
          <w:rFonts w:cs="Times"/>
          <w:color w:val="141413"/>
          <w:szCs w:val="21"/>
        </w:rPr>
        <w:t xml:space="preserve">and hence increasing the probability of establishment and invasive spread. </w:t>
      </w:r>
    </w:p>
    <w:p w14:paraId="24FC62E3" w14:textId="77777777" w:rsidR="002B5DCA" w:rsidRPr="00356FCC" w:rsidRDefault="002B5DCA" w:rsidP="002B0D31">
      <w:pPr>
        <w:spacing w:line="480" w:lineRule="auto"/>
        <w:jc w:val="both"/>
        <w:rPr>
          <w:rFonts w:cs="Times"/>
          <w:color w:val="141413"/>
          <w:szCs w:val="21"/>
        </w:rPr>
      </w:pPr>
    </w:p>
    <w:p w14:paraId="016A76F6" w14:textId="77777777" w:rsidR="00EA4147" w:rsidRPr="00356FCC" w:rsidRDefault="002B5DCA" w:rsidP="002B0D31">
      <w:pPr>
        <w:widowControl w:val="0"/>
        <w:autoSpaceDE w:val="0"/>
        <w:autoSpaceDN w:val="0"/>
        <w:adjustRightInd w:val="0"/>
        <w:spacing w:line="480" w:lineRule="auto"/>
        <w:jc w:val="both"/>
        <w:rPr>
          <w:rFonts w:cs="Times"/>
          <w:color w:val="141413"/>
          <w:szCs w:val="21"/>
        </w:rPr>
      </w:pPr>
      <w:r w:rsidRPr="00356FCC">
        <w:rPr>
          <w:rFonts w:cs="Times"/>
          <w:color w:val="141413"/>
          <w:szCs w:val="21"/>
        </w:rPr>
        <w:t>The last few years have seen an upsurge of interest in the role of parasites (</w:t>
      </w:r>
      <w:r w:rsidR="00EA4147" w:rsidRPr="00356FCC">
        <w:rPr>
          <w:rFonts w:cs="Times"/>
          <w:color w:val="141413"/>
          <w:szCs w:val="21"/>
        </w:rPr>
        <w:t xml:space="preserve">including </w:t>
      </w:r>
      <w:r w:rsidRPr="00356FCC">
        <w:rPr>
          <w:rFonts w:cs="Times"/>
          <w:color w:val="141413"/>
          <w:szCs w:val="21"/>
        </w:rPr>
        <w:t xml:space="preserve">pathogens) in the context of enemy release, following an influential paper by </w:t>
      </w:r>
      <w:proofErr w:type="spellStart"/>
      <w:r w:rsidRPr="00356FCC">
        <w:rPr>
          <w:rFonts w:cs="Times"/>
          <w:color w:val="141413"/>
          <w:szCs w:val="21"/>
        </w:rPr>
        <w:t>Torchin</w:t>
      </w:r>
      <w:proofErr w:type="spellEnd"/>
      <w:r w:rsidRPr="00356FCC">
        <w:rPr>
          <w:rFonts w:cs="Times"/>
          <w:color w:val="141413"/>
          <w:szCs w:val="21"/>
        </w:rPr>
        <w:t xml:space="preserve"> et al. (2003; cited more than </w:t>
      </w:r>
      <w:r w:rsidR="00C13902" w:rsidRPr="00356FCC">
        <w:rPr>
          <w:rFonts w:cs="Times"/>
          <w:color w:val="141413"/>
          <w:szCs w:val="21"/>
        </w:rPr>
        <w:t>76</w:t>
      </w:r>
      <w:r w:rsidRPr="00356FCC">
        <w:rPr>
          <w:rFonts w:cs="Times"/>
          <w:color w:val="141413"/>
          <w:szCs w:val="21"/>
        </w:rPr>
        <w:t xml:space="preserve">0 times by </w:t>
      </w:r>
      <w:r w:rsidR="00C13902" w:rsidRPr="00356FCC">
        <w:rPr>
          <w:rFonts w:cs="Times"/>
          <w:color w:val="141413"/>
          <w:szCs w:val="21"/>
        </w:rPr>
        <w:t>December</w:t>
      </w:r>
      <w:r w:rsidRPr="00356FCC">
        <w:rPr>
          <w:rFonts w:cs="Times"/>
          <w:color w:val="141413"/>
          <w:szCs w:val="21"/>
        </w:rPr>
        <w:t xml:space="preserve"> 201</w:t>
      </w:r>
      <w:r w:rsidR="00EA4147" w:rsidRPr="00356FCC">
        <w:rPr>
          <w:rFonts w:cs="Times"/>
          <w:color w:val="141413"/>
          <w:szCs w:val="21"/>
        </w:rPr>
        <w:t>4 according to Google Scholar</w:t>
      </w:r>
      <w:r w:rsidRPr="00356FCC">
        <w:rPr>
          <w:rFonts w:cs="Times"/>
          <w:color w:val="141413"/>
          <w:szCs w:val="21"/>
        </w:rPr>
        <w:t xml:space="preserve">). </w:t>
      </w:r>
      <w:proofErr w:type="spellStart"/>
      <w:r w:rsidRPr="00356FCC">
        <w:rPr>
          <w:rFonts w:cs="Times"/>
          <w:color w:val="141413"/>
          <w:szCs w:val="21"/>
        </w:rPr>
        <w:t>Torchin</w:t>
      </w:r>
      <w:proofErr w:type="spellEnd"/>
      <w:r w:rsidRPr="00356FCC">
        <w:rPr>
          <w:rFonts w:cs="Times"/>
          <w:color w:val="141413"/>
          <w:szCs w:val="21"/>
        </w:rPr>
        <w:t xml:space="preserve"> et al. showed that parasite species richness and prevalence was generally lower in the </w:t>
      </w:r>
      <w:r w:rsidR="00E46100" w:rsidRPr="00356FCC">
        <w:rPr>
          <w:rFonts w:cs="Times"/>
          <w:color w:val="141413"/>
          <w:szCs w:val="21"/>
        </w:rPr>
        <w:t xml:space="preserve">alien </w:t>
      </w:r>
      <w:r w:rsidRPr="00356FCC">
        <w:rPr>
          <w:rFonts w:cs="Times"/>
          <w:color w:val="141413"/>
          <w:szCs w:val="21"/>
        </w:rPr>
        <w:t xml:space="preserve">than the native range for a </w:t>
      </w:r>
      <w:r w:rsidR="00E46100" w:rsidRPr="00356FCC">
        <w:rPr>
          <w:rFonts w:cs="Times"/>
          <w:color w:val="141413"/>
          <w:szCs w:val="21"/>
        </w:rPr>
        <w:t xml:space="preserve">variety </w:t>
      </w:r>
      <w:r w:rsidRPr="00356FCC">
        <w:rPr>
          <w:rFonts w:cs="Times"/>
          <w:color w:val="141413"/>
          <w:szCs w:val="21"/>
        </w:rPr>
        <w:t xml:space="preserve">of introduced species, </w:t>
      </w:r>
      <w:r w:rsidR="00991E33" w:rsidRPr="00356FCC">
        <w:rPr>
          <w:rFonts w:cs="Times New Roman"/>
          <w:szCs w:val="19"/>
        </w:rPr>
        <w:t>including</w:t>
      </w:r>
      <w:r w:rsidR="00D65C23" w:rsidRPr="00356FCC">
        <w:rPr>
          <w:rFonts w:cs="Times New Roman"/>
          <w:szCs w:val="19"/>
        </w:rPr>
        <w:t xml:space="preserve"> </w:t>
      </w:r>
      <w:proofErr w:type="spellStart"/>
      <w:r w:rsidRPr="00356FCC">
        <w:rPr>
          <w:rFonts w:cs="Times New Roman"/>
          <w:szCs w:val="19"/>
        </w:rPr>
        <w:t>molluscs</w:t>
      </w:r>
      <w:proofErr w:type="spellEnd"/>
      <w:r w:rsidRPr="00356FCC">
        <w:rPr>
          <w:rFonts w:cs="Times New Roman"/>
          <w:szCs w:val="19"/>
        </w:rPr>
        <w:t xml:space="preserve">, crustaceans, fishes, amphibians, reptiles, </w:t>
      </w:r>
      <w:r w:rsidR="00EA4147" w:rsidRPr="00356FCC">
        <w:rPr>
          <w:rFonts w:cs="Times New Roman"/>
          <w:szCs w:val="19"/>
        </w:rPr>
        <w:t xml:space="preserve">mammals and </w:t>
      </w:r>
      <w:r w:rsidRPr="00356FCC">
        <w:rPr>
          <w:rFonts w:cs="Times New Roman"/>
          <w:szCs w:val="19"/>
        </w:rPr>
        <w:t>birds</w:t>
      </w:r>
      <w:r w:rsidRPr="00356FCC">
        <w:rPr>
          <w:rFonts w:cs="Times"/>
          <w:color w:val="141413"/>
          <w:szCs w:val="21"/>
        </w:rPr>
        <w:t xml:space="preserve">. </w:t>
      </w:r>
      <w:r w:rsidR="00EA4147" w:rsidRPr="00356FCC">
        <w:rPr>
          <w:rFonts w:cs="Times"/>
          <w:color w:val="141413"/>
          <w:szCs w:val="21"/>
        </w:rPr>
        <w:t>For example,</w:t>
      </w:r>
      <w:r w:rsidR="00014EE1" w:rsidRPr="00356FCC">
        <w:rPr>
          <w:rFonts w:cs="Times"/>
          <w:color w:val="141413"/>
          <w:szCs w:val="21"/>
        </w:rPr>
        <w:t xml:space="preserve"> 44 parasite species</w:t>
      </w:r>
      <w:r w:rsidR="00E46100" w:rsidRPr="00356FCC">
        <w:rPr>
          <w:rFonts w:cs="Times"/>
          <w:color w:val="141413"/>
          <w:szCs w:val="21"/>
        </w:rPr>
        <w:t xml:space="preserve"> </w:t>
      </w:r>
      <w:r w:rsidR="00014EE1" w:rsidRPr="00356FCC">
        <w:rPr>
          <w:rFonts w:cs="Times"/>
          <w:color w:val="141413"/>
          <w:szCs w:val="21"/>
        </w:rPr>
        <w:t xml:space="preserve">have been recorded on European starlings </w:t>
      </w:r>
      <w:proofErr w:type="spellStart"/>
      <w:r w:rsidR="00014EE1" w:rsidRPr="00356FCC">
        <w:rPr>
          <w:rFonts w:cs="Times New Roman"/>
          <w:i/>
        </w:rPr>
        <w:t>Sturnus</w:t>
      </w:r>
      <w:proofErr w:type="spellEnd"/>
      <w:r w:rsidR="00014EE1" w:rsidRPr="00356FCC">
        <w:rPr>
          <w:rFonts w:cs="Times New Roman"/>
          <w:i/>
        </w:rPr>
        <w:t xml:space="preserve"> vulgaris</w:t>
      </w:r>
      <w:r w:rsidR="00014EE1" w:rsidRPr="00356FCC">
        <w:rPr>
          <w:rFonts w:cs="Times New Roman"/>
        </w:rPr>
        <w:t xml:space="preserve"> in their native range, but only 9 in their North American</w:t>
      </w:r>
      <w:r w:rsidR="00E46100" w:rsidRPr="00356FCC">
        <w:rPr>
          <w:rFonts w:cs="Times New Roman"/>
        </w:rPr>
        <w:t xml:space="preserve"> alien</w:t>
      </w:r>
      <w:r w:rsidR="00014EE1" w:rsidRPr="00356FCC">
        <w:rPr>
          <w:rFonts w:cs="Times New Roman"/>
        </w:rPr>
        <w:t xml:space="preserve"> range. </w:t>
      </w:r>
      <w:proofErr w:type="spellStart"/>
      <w:r w:rsidR="000C160C" w:rsidRPr="00356FCC">
        <w:rPr>
          <w:rFonts w:cs="Times New Roman"/>
        </w:rPr>
        <w:t>Torchin</w:t>
      </w:r>
      <w:proofErr w:type="spellEnd"/>
      <w:r w:rsidR="000C160C" w:rsidRPr="00356FCC">
        <w:rPr>
          <w:rFonts w:cs="Times New Roman"/>
        </w:rPr>
        <w:t xml:space="preserve"> et al. (2003) do not explicitly conclude that the observed escape from parasites causes invasion success, but </w:t>
      </w:r>
      <w:r w:rsidR="00E46100" w:rsidRPr="00356FCC">
        <w:rPr>
          <w:rFonts w:cs="Times New Roman"/>
        </w:rPr>
        <w:t xml:space="preserve">they </w:t>
      </w:r>
      <w:r w:rsidR="000C160C" w:rsidRPr="00356FCC">
        <w:rPr>
          <w:rFonts w:cs="Times New Roman"/>
        </w:rPr>
        <w:t xml:space="preserve">do note the implications of their findings for the potential for </w:t>
      </w:r>
      <w:proofErr w:type="spellStart"/>
      <w:r w:rsidR="000C160C" w:rsidRPr="00356FCC">
        <w:rPr>
          <w:rFonts w:cs="Times New Roman"/>
        </w:rPr>
        <w:t>biocontrol</w:t>
      </w:r>
      <w:proofErr w:type="spellEnd"/>
      <w:r w:rsidR="000C160C" w:rsidRPr="00356FCC">
        <w:rPr>
          <w:rFonts w:cs="Times New Roman"/>
        </w:rPr>
        <w:t xml:space="preserve"> of invasive species. </w:t>
      </w:r>
    </w:p>
    <w:p w14:paraId="6C625C55" w14:textId="77777777" w:rsidR="006136BE" w:rsidRPr="00356FCC" w:rsidRDefault="006136BE" w:rsidP="002B0D31">
      <w:pPr>
        <w:widowControl w:val="0"/>
        <w:autoSpaceDE w:val="0"/>
        <w:autoSpaceDN w:val="0"/>
        <w:adjustRightInd w:val="0"/>
        <w:spacing w:line="480" w:lineRule="auto"/>
        <w:jc w:val="both"/>
        <w:rPr>
          <w:rFonts w:cs="Times"/>
          <w:color w:val="141413"/>
          <w:szCs w:val="21"/>
        </w:rPr>
      </w:pPr>
    </w:p>
    <w:p w14:paraId="147D2617" w14:textId="42DEC049" w:rsidR="002B5DCA" w:rsidRPr="00356FCC" w:rsidRDefault="002B5DCA" w:rsidP="002B0D31">
      <w:pPr>
        <w:widowControl w:val="0"/>
        <w:autoSpaceDE w:val="0"/>
        <w:autoSpaceDN w:val="0"/>
        <w:adjustRightInd w:val="0"/>
        <w:spacing w:line="480" w:lineRule="auto"/>
        <w:jc w:val="both"/>
        <w:rPr>
          <w:rFonts w:cs="Times"/>
          <w:color w:val="141413"/>
          <w:szCs w:val="21"/>
        </w:rPr>
      </w:pPr>
      <w:r w:rsidRPr="00356FCC">
        <w:rPr>
          <w:rFonts w:cs="Times"/>
          <w:color w:val="141413"/>
          <w:szCs w:val="21"/>
        </w:rPr>
        <w:t xml:space="preserve">Subsequently, a range of studies has assessed evidence of release from parasites in biological invasions (reviewed by </w:t>
      </w:r>
      <w:proofErr w:type="spellStart"/>
      <w:r w:rsidRPr="00356FCC">
        <w:t>Colautti</w:t>
      </w:r>
      <w:proofErr w:type="spellEnd"/>
      <w:r w:rsidRPr="00356FCC">
        <w:t xml:space="preserve"> et al. 2004; Mitchell et al. 2006)</w:t>
      </w:r>
      <w:r w:rsidRPr="00356FCC">
        <w:rPr>
          <w:rFonts w:cs="Times"/>
          <w:color w:val="141413"/>
          <w:szCs w:val="21"/>
        </w:rPr>
        <w:t>, with outcomes that depend on the type of study undertaken</w:t>
      </w:r>
      <w:r w:rsidRPr="00356FCC">
        <w:t xml:space="preserve"> (</w:t>
      </w:r>
      <w:proofErr w:type="spellStart"/>
      <w:r w:rsidRPr="00356FCC">
        <w:t>Colautti</w:t>
      </w:r>
      <w:proofErr w:type="spellEnd"/>
      <w:r w:rsidRPr="00356FCC">
        <w:t xml:space="preserve"> et al. 2004)</w:t>
      </w:r>
      <w:r w:rsidRPr="00356FCC">
        <w:rPr>
          <w:rFonts w:cs="Times"/>
          <w:color w:val="141413"/>
          <w:szCs w:val="21"/>
        </w:rPr>
        <w:t xml:space="preserve">. </w:t>
      </w:r>
      <w:proofErr w:type="spellStart"/>
      <w:r w:rsidRPr="00356FCC">
        <w:rPr>
          <w:rFonts w:cs="Times"/>
          <w:color w:val="141413"/>
          <w:szCs w:val="21"/>
        </w:rPr>
        <w:t>Biogeographical</w:t>
      </w:r>
      <w:proofErr w:type="spellEnd"/>
      <w:r w:rsidRPr="00356FCC">
        <w:rPr>
          <w:rFonts w:cs="Times"/>
          <w:color w:val="141413"/>
          <w:szCs w:val="21"/>
        </w:rPr>
        <w:t xml:space="preserve"> studies </w:t>
      </w:r>
      <w:r w:rsidRPr="00356FCC">
        <w:t>compare rates of parasitism (richness and/or prevalence) in native and introduced populations of the same species</w:t>
      </w:r>
      <w:r w:rsidRPr="00356FCC">
        <w:rPr>
          <w:rFonts w:cs="Times"/>
          <w:color w:val="141413"/>
          <w:szCs w:val="21"/>
        </w:rPr>
        <w:t xml:space="preserve"> (as </w:t>
      </w:r>
      <w:proofErr w:type="spellStart"/>
      <w:r w:rsidRPr="00356FCC">
        <w:rPr>
          <w:rFonts w:cs="Times"/>
          <w:color w:val="141413"/>
          <w:szCs w:val="21"/>
        </w:rPr>
        <w:t>Torchin</w:t>
      </w:r>
      <w:proofErr w:type="spellEnd"/>
      <w:r w:rsidRPr="00356FCC">
        <w:rPr>
          <w:rFonts w:cs="Times"/>
          <w:color w:val="141413"/>
          <w:szCs w:val="21"/>
        </w:rPr>
        <w:t xml:space="preserve"> et al. 2003), and tend to support the ERH. Thus, </w:t>
      </w:r>
      <w:r w:rsidRPr="00356FCC">
        <w:rPr>
          <w:rFonts w:cs="Arial"/>
        </w:rPr>
        <w:t>introduced plant populations are exposed to fewer species of pathogens</w:t>
      </w:r>
      <w:r w:rsidRPr="00356FCC">
        <w:rPr>
          <w:rFonts w:cs="Arial"/>
          <w:u w:color="276875"/>
        </w:rPr>
        <w:t>, are less impacted by pathogens and herbivores, and are less negatively impacted by soil organisms than are native conspecific populations (</w:t>
      </w:r>
      <w:r w:rsidR="00296C27" w:rsidRPr="00356FCC">
        <w:rPr>
          <w:rFonts w:cs="Arial"/>
          <w:u w:color="276875"/>
        </w:rPr>
        <w:t xml:space="preserve">Callaway et al. 2004; </w:t>
      </w:r>
      <w:r w:rsidRPr="00356FCC">
        <w:rPr>
          <w:rFonts w:cs="Arial"/>
          <w:u w:color="276875"/>
        </w:rPr>
        <w:t>Mitchell et al. 2006</w:t>
      </w:r>
      <w:r w:rsidR="00816972" w:rsidRPr="00356FCC">
        <w:rPr>
          <w:rFonts w:cs="Arial"/>
          <w:u w:color="276875"/>
        </w:rPr>
        <w:t xml:space="preserve">; </w:t>
      </w:r>
      <w:proofErr w:type="spellStart"/>
      <w:r w:rsidR="00816972" w:rsidRPr="00356FCC">
        <w:rPr>
          <w:rFonts w:cs="Arial"/>
          <w:u w:color="276875"/>
        </w:rPr>
        <w:t>Inderjit</w:t>
      </w:r>
      <w:proofErr w:type="spellEnd"/>
      <w:r w:rsidR="00816972" w:rsidRPr="00356FCC">
        <w:rPr>
          <w:rFonts w:cs="Arial"/>
          <w:u w:color="276875"/>
        </w:rPr>
        <w:t xml:space="preserve"> &amp; van der </w:t>
      </w:r>
      <w:proofErr w:type="spellStart"/>
      <w:r w:rsidR="00816972" w:rsidRPr="00356FCC">
        <w:rPr>
          <w:rFonts w:cs="Arial"/>
          <w:u w:color="276875"/>
        </w:rPr>
        <w:t>Putten</w:t>
      </w:r>
      <w:proofErr w:type="spellEnd"/>
      <w:r w:rsidR="00816972" w:rsidRPr="00356FCC">
        <w:rPr>
          <w:rFonts w:cs="Arial"/>
          <w:u w:color="276875"/>
        </w:rPr>
        <w:t xml:space="preserve"> 2010</w:t>
      </w:r>
      <w:r w:rsidRPr="00356FCC">
        <w:rPr>
          <w:rFonts w:cs="Arial"/>
          <w:u w:color="276875"/>
        </w:rPr>
        <w:t xml:space="preserve">). In contrast, </w:t>
      </w:r>
      <w:r w:rsidRPr="00356FCC">
        <w:t>community studies compare rates of parasitism for native and introduced populations of different species within the same community, and are much more equivocal in their support for the ERH (</w:t>
      </w:r>
      <w:proofErr w:type="spellStart"/>
      <w:r w:rsidRPr="00356FCC">
        <w:t>Colautti</w:t>
      </w:r>
      <w:proofErr w:type="spellEnd"/>
      <w:r w:rsidRPr="00356FCC">
        <w:t xml:space="preserve"> et al. 2004). </w:t>
      </w:r>
    </w:p>
    <w:p w14:paraId="202AED17" w14:textId="77777777" w:rsidR="002B5DCA" w:rsidRPr="00356FCC" w:rsidRDefault="002B5DCA" w:rsidP="002B0D31">
      <w:pPr>
        <w:widowControl w:val="0"/>
        <w:autoSpaceDE w:val="0"/>
        <w:autoSpaceDN w:val="0"/>
        <w:adjustRightInd w:val="0"/>
        <w:spacing w:line="480" w:lineRule="auto"/>
        <w:jc w:val="both"/>
        <w:rPr>
          <w:rFonts w:cs="Times"/>
          <w:color w:val="141413"/>
          <w:szCs w:val="21"/>
        </w:rPr>
      </w:pPr>
    </w:p>
    <w:p w14:paraId="29D64FB1" w14:textId="03BC6C0B" w:rsidR="002B5DCA" w:rsidRPr="00356FCC" w:rsidRDefault="002B5DCA" w:rsidP="002B0D31">
      <w:pPr>
        <w:widowControl w:val="0"/>
        <w:autoSpaceDE w:val="0"/>
        <w:autoSpaceDN w:val="0"/>
        <w:adjustRightInd w:val="0"/>
        <w:spacing w:line="480" w:lineRule="auto"/>
        <w:jc w:val="both"/>
        <w:rPr>
          <w:rFonts w:cs="Arial"/>
          <w:u w:color="276875"/>
        </w:rPr>
      </w:pPr>
      <w:proofErr w:type="gramStart"/>
      <w:r w:rsidRPr="00356FCC">
        <w:rPr>
          <w:rFonts w:cs="Times"/>
          <w:color w:val="141413"/>
          <w:szCs w:val="21"/>
        </w:rPr>
        <w:t xml:space="preserve">Differences in the general outcomes of </w:t>
      </w:r>
      <w:proofErr w:type="spellStart"/>
      <w:r w:rsidRPr="00356FCC">
        <w:rPr>
          <w:rFonts w:cs="Times"/>
          <w:color w:val="141413"/>
          <w:szCs w:val="21"/>
        </w:rPr>
        <w:t>biogeographical</w:t>
      </w:r>
      <w:proofErr w:type="spellEnd"/>
      <w:r w:rsidRPr="00356FCC">
        <w:rPr>
          <w:rFonts w:cs="Times"/>
          <w:color w:val="141413"/>
          <w:szCs w:val="21"/>
        </w:rPr>
        <w:t xml:space="preserve"> versus </w:t>
      </w:r>
      <w:r w:rsidRPr="00356FCC">
        <w:t>community studies has</w:t>
      </w:r>
      <w:proofErr w:type="gramEnd"/>
      <w:r w:rsidRPr="00356FCC">
        <w:t xml:space="preserve"> resulted in the validity of these tests being questioned in the literature. On the one hand, </w:t>
      </w:r>
      <w:proofErr w:type="spellStart"/>
      <w:r w:rsidRPr="00356FCC">
        <w:t>Colautti</w:t>
      </w:r>
      <w:proofErr w:type="spellEnd"/>
      <w:r w:rsidRPr="00356FCC">
        <w:t xml:space="preserve"> et al. (2004) argued that </w:t>
      </w:r>
      <w:proofErr w:type="spellStart"/>
      <w:r w:rsidRPr="00356FCC">
        <w:rPr>
          <w:rFonts w:cs="Times"/>
          <w:color w:val="141413"/>
          <w:szCs w:val="21"/>
        </w:rPr>
        <w:t>biogeographical</w:t>
      </w:r>
      <w:proofErr w:type="spellEnd"/>
      <w:r w:rsidRPr="00356FCC">
        <w:rPr>
          <w:rFonts w:cs="Times"/>
          <w:color w:val="141413"/>
          <w:szCs w:val="21"/>
        </w:rPr>
        <w:t xml:space="preserve"> tests are flawed because they compare the parasite richness of introduced populations with that of entire native species</w:t>
      </w:r>
      <w:r w:rsidR="009C67ED" w:rsidRPr="00356FCC">
        <w:rPr>
          <w:rFonts w:cs="Times"/>
          <w:color w:val="141413"/>
          <w:szCs w:val="21"/>
        </w:rPr>
        <w:t>,</w:t>
      </w:r>
      <w:r w:rsidRPr="00356FCC">
        <w:rPr>
          <w:rFonts w:cs="Times"/>
          <w:color w:val="141413"/>
          <w:szCs w:val="21"/>
        </w:rPr>
        <w:t xml:space="preserve"> rather than </w:t>
      </w:r>
      <w:r w:rsidR="009C67ED" w:rsidRPr="00356FCC">
        <w:rPr>
          <w:rFonts w:cs="Times"/>
          <w:color w:val="141413"/>
          <w:szCs w:val="21"/>
        </w:rPr>
        <w:t xml:space="preserve">with </w:t>
      </w:r>
      <w:r w:rsidRPr="00356FCC">
        <w:rPr>
          <w:rFonts w:cs="Times"/>
          <w:color w:val="141413"/>
          <w:szCs w:val="21"/>
        </w:rPr>
        <w:t xml:space="preserve">the specific source population(s) for the introduction. </w:t>
      </w:r>
      <w:r w:rsidR="00E46100" w:rsidRPr="00356FCC">
        <w:rPr>
          <w:rFonts w:cs="Times"/>
          <w:color w:val="141413"/>
          <w:szCs w:val="21"/>
        </w:rPr>
        <w:t>However, t</w:t>
      </w:r>
      <w:r w:rsidRPr="00356FCC">
        <w:rPr>
          <w:rFonts w:cs="Times"/>
          <w:color w:val="141413"/>
          <w:szCs w:val="21"/>
        </w:rPr>
        <w:t xml:space="preserve">his bias should </w:t>
      </w:r>
      <w:r w:rsidRPr="00356FCC">
        <w:rPr>
          <w:rFonts w:cs="Times"/>
          <w:color w:val="141413"/>
          <w:szCs w:val="21"/>
        </w:rPr>
        <w:lastRenderedPageBreak/>
        <w:t>not affect some measures of prevalence</w:t>
      </w:r>
      <w:r w:rsidR="00816972" w:rsidRPr="00356FCC">
        <w:rPr>
          <w:rFonts w:cs="Times"/>
          <w:color w:val="141413"/>
          <w:szCs w:val="21"/>
        </w:rPr>
        <w:t>, or experimental tests of pathogen impact (</w:t>
      </w:r>
      <w:proofErr w:type="spellStart"/>
      <w:r w:rsidR="00816972" w:rsidRPr="00356FCC">
        <w:rPr>
          <w:rFonts w:cs="Arial"/>
          <w:u w:color="276875"/>
        </w:rPr>
        <w:t>Inderjit</w:t>
      </w:r>
      <w:proofErr w:type="spellEnd"/>
      <w:r w:rsidR="00816972" w:rsidRPr="00356FCC">
        <w:rPr>
          <w:rFonts w:cs="Arial"/>
          <w:u w:color="276875"/>
        </w:rPr>
        <w:t xml:space="preserve"> &amp; van der </w:t>
      </w:r>
      <w:proofErr w:type="spellStart"/>
      <w:r w:rsidR="00816972" w:rsidRPr="00356FCC">
        <w:rPr>
          <w:rFonts w:cs="Arial"/>
          <w:u w:color="276875"/>
        </w:rPr>
        <w:t>Putten</w:t>
      </w:r>
      <w:proofErr w:type="spellEnd"/>
      <w:r w:rsidR="00816972" w:rsidRPr="00356FCC">
        <w:rPr>
          <w:rFonts w:cs="Arial"/>
          <w:u w:color="276875"/>
        </w:rPr>
        <w:t xml:space="preserve"> 2010)</w:t>
      </w:r>
      <w:r w:rsidRPr="00356FCC">
        <w:rPr>
          <w:rFonts w:cs="Times"/>
          <w:color w:val="141413"/>
          <w:szCs w:val="21"/>
        </w:rPr>
        <w:t xml:space="preserve">. </w:t>
      </w:r>
      <w:r w:rsidRPr="00356FCC">
        <w:rPr>
          <w:rFonts w:cs="Arial"/>
          <w:u w:color="276875"/>
        </w:rPr>
        <w:t xml:space="preserve">In contrast, Mitchell et al. (2006) argued that many within-community comparisons of plants, at least, are poor tests of the ERH because they rely on estimates of visible damage from natural enemies, rather than on measures of performance or demographics. They also tend to compare congeneric species of native and aliens, and will thus be conservative tests of ERH if invaders with close relatives in the native community are more likely to acquire new enemies from them. Whether </w:t>
      </w:r>
      <w:proofErr w:type="spellStart"/>
      <w:r w:rsidRPr="00356FCC">
        <w:rPr>
          <w:rFonts w:cs="Times"/>
          <w:color w:val="141413"/>
          <w:szCs w:val="21"/>
        </w:rPr>
        <w:t>biogeographical</w:t>
      </w:r>
      <w:proofErr w:type="spellEnd"/>
      <w:r w:rsidRPr="00356FCC">
        <w:rPr>
          <w:rFonts w:cs="Times"/>
          <w:color w:val="141413"/>
          <w:szCs w:val="21"/>
        </w:rPr>
        <w:t xml:space="preserve"> or community studies best represent the true situation with respect to escape from parasites and the ERH therefore remains an open question.</w:t>
      </w:r>
    </w:p>
    <w:p w14:paraId="1DBC05F4" w14:textId="77777777" w:rsidR="002B5DCA" w:rsidRPr="00356FCC" w:rsidRDefault="002B5DCA" w:rsidP="002B0D31">
      <w:pPr>
        <w:spacing w:line="480" w:lineRule="auto"/>
        <w:jc w:val="both"/>
        <w:rPr>
          <w:rFonts w:cs="Times"/>
          <w:color w:val="141413"/>
          <w:szCs w:val="21"/>
        </w:rPr>
      </w:pPr>
    </w:p>
    <w:p w14:paraId="513D3483" w14:textId="67A1F652" w:rsidR="002B5DCA" w:rsidRPr="00356FCC" w:rsidRDefault="002B5DCA" w:rsidP="002B0D31">
      <w:pPr>
        <w:spacing w:line="480" w:lineRule="auto"/>
        <w:jc w:val="both"/>
      </w:pPr>
      <w:r w:rsidRPr="00356FCC">
        <w:t xml:space="preserve">There is, however, a much more fundamental problem with evidence from both </w:t>
      </w:r>
      <w:proofErr w:type="spellStart"/>
      <w:r w:rsidRPr="00356FCC">
        <w:rPr>
          <w:rFonts w:cs="Times"/>
          <w:color w:val="141413"/>
          <w:szCs w:val="21"/>
        </w:rPr>
        <w:t>biogeographical</w:t>
      </w:r>
      <w:proofErr w:type="spellEnd"/>
      <w:r w:rsidRPr="00356FCC">
        <w:rPr>
          <w:rFonts w:cs="Times"/>
          <w:color w:val="141413"/>
          <w:szCs w:val="21"/>
        </w:rPr>
        <w:t xml:space="preserve"> and community studies</w:t>
      </w:r>
      <w:r w:rsidRPr="00356FCC">
        <w:t xml:space="preserve"> for the ERH in terms of escape from parasitism: none of it actually informs about the causes of invasion success. A species must pass through a succession of stages – transport, introduction, establishment and spread</w:t>
      </w:r>
      <w:r w:rsidR="00B76A34" w:rsidRPr="00356FCC">
        <w:t xml:space="preserve"> </w:t>
      </w:r>
      <w:r w:rsidRPr="00356FCC">
        <w:t>–</w:t>
      </w:r>
      <w:r w:rsidR="00B76A34" w:rsidRPr="00356FCC">
        <w:t xml:space="preserve"> </w:t>
      </w:r>
      <w:r w:rsidR="00E46100" w:rsidRPr="00356FCC">
        <w:t xml:space="preserve">in order </w:t>
      </w:r>
      <w:r w:rsidRPr="00356FCC">
        <w:t>to negotiate the pathway from native to alien invasive, and it may fail to become a</w:t>
      </w:r>
      <w:r w:rsidR="00B76A34" w:rsidRPr="00356FCC">
        <w:t>n</w:t>
      </w:r>
      <w:r w:rsidR="00E46100" w:rsidRPr="00356FCC">
        <w:t xml:space="preserve"> </w:t>
      </w:r>
      <w:r w:rsidRPr="00356FCC">
        <w:t>invader if it falls at barriers imposed at any of these stages (Blackburn et al. 2011</w:t>
      </w:r>
      <w:r w:rsidR="00A948AD" w:rsidRPr="00356FCC">
        <w:t>a</w:t>
      </w:r>
      <w:r w:rsidRPr="00356FCC">
        <w:t>). The ERH is likely primarily to operate at the establishment and spread stages</w:t>
      </w:r>
      <w:r w:rsidR="00841D81" w:rsidRPr="00356FCC">
        <w:t xml:space="preserve">. In terms of establishment, </w:t>
      </w:r>
      <w:r w:rsidRPr="00356FCC">
        <w:rPr>
          <w:rFonts w:cs="Times New Roman"/>
        </w:rPr>
        <w:t xml:space="preserve">increased population growth arising from </w:t>
      </w:r>
      <w:r w:rsidR="00841D81" w:rsidRPr="00356FCC">
        <w:rPr>
          <w:rFonts w:cs="Times New Roman"/>
        </w:rPr>
        <w:t xml:space="preserve">a </w:t>
      </w:r>
      <w:r w:rsidRPr="00356FCC">
        <w:rPr>
          <w:rFonts w:cs="Times New Roman"/>
        </w:rPr>
        <w:t xml:space="preserve">reduction in enemy regulation </w:t>
      </w:r>
      <w:r w:rsidR="00841D81" w:rsidRPr="00356FCC">
        <w:rPr>
          <w:rFonts w:cs="Times New Roman"/>
        </w:rPr>
        <w:lastRenderedPageBreak/>
        <w:t xml:space="preserve">may </w:t>
      </w:r>
      <w:r w:rsidRPr="00356FCC">
        <w:rPr>
          <w:rFonts w:cs="Times New Roman"/>
        </w:rPr>
        <w:t xml:space="preserve">increase the likelihood that an introduction can escape the perils of small population size </w:t>
      </w:r>
      <w:r w:rsidRPr="00356FCC">
        <w:t>(and so establish)</w:t>
      </w:r>
      <w:r w:rsidR="00841D81" w:rsidRPr="00356FCC">
        <w:t>. In terms of spread, release from enemies may</w:t>
      </w:r>
      <w:r w:rsidRPr="00356FCC">
        <w:t xml:space="preserve"> </w:t>
      </w:r>
      <w:r w:rsidRPr="00356FCC">
        <w:rPr>
          <w:rFonts w:cs="Times New Roman"/>
        </w:rPr>
        <w:t xml:space="preserve">increase the likelihood that an established population can produce enough colonists to enable </w:t>
      </w:r>
      <w:r w:rsidR="00841D81" w:rsidRPr="00356FCC">
        <w:rPr>
          <w:rFonts w:cs="Times New Roman"/>
        </w:rPr>
        <w:t>dispersal and establishment at further new locations</w:t>
      </w:r>
      <w:r w:rsidRPr="00356FCC">
        <w:rPr>
          <w:rFonts w:cs="Times New Roman"/>
        </w:rPr>
        <w:t xml:space="preserve"> </w:t>
      </w:r>
      <w:r w:rsidRPr="00356FCC">
        <w:t>For the ERH to influence establishment, however, it is necessary for populations that successfully establish to have</w:t>
      </w:r>
      <w:r w:rsidR="00C06FFC" w:rsidRPr="00356FCC">
        <w:t xml:space="preserve"> benefitted more from release from the impacts of parasites than those that fail to establish. As most tests are framed in terms of parasite species richness, this would equate to successful species having</w:t>
      </w:r>
      <w:r w:rsidRPr="00356FCC">
        <w:t xml:space="preserve"> fewer parasites (or to have escaped more) than those that fail</w:t>
      </w:r>
      <w:r w:rsidR="00C06FFC" w:rsidRPr="00356FCC">
        <w:t xml:space="preserve"> to establish</w:t>
      </w:r>
      <w:r w:rsidRPr="00356FCC">
        <w:t xml:space="preserve">. Similarly, if the ERH influences the ability of an established population to spread, we would expect a positive relationship between extent of spread and degree of release from parasitism. However, neither </w:t>
      </w:r>
      <w:proofErr w:type="spellStart"/>
      <w:r w:rsidRPr="00356FCC">
        <w:rPr>
          <w:rFonts w:cs="Times"/>
          <w:color w:val="141413"/>
          <w:szCs w:val="21"/>
        </w:rPr>
        <w:t>biogeographical</w:t>
      </w:r>
      <w:proofErr w:type="spellEnd"/>
      <w:r w:rsidRPr="00356FCC">
        <w:rPr>
          <w:rFonts w:cs="Times"/>
          <w:color w:val="141413"/>
          <w:szCs w:val="21"/>
        </w:rPr>
        <w:t xml:space="preserve"> nor community studies inform about these comparisons: they say nothing about the level of parasitism in those populations that failed to establish relative to those that succeeded, nor do they tell us whether level of parasitism influences tendency to, or extent of, spread. </w:t>
      </w:r>
    </w:p>
    <w:p w14:paraId="34145B62" w14:textId="77777777" w:rsidR="002B5DCA" w:rsidRPr="00356FCC" w:rsidRDefault="002B5DCA" w:rsidP="002B0D31">
      <w:pPr>
        <w:spacing w:line="480" w:lineRule="auto"/>
        <w:jc w:val="both"/>
        <w:rPr>
          <w:rFonts w:cs="Times"/>
          <w:color w:val="141413"/>
          <w:szCs w:val="21"/>
        </w:rPr>
      </w:pPr>
    </w:p>
    <w:p w14:paraId="0C02979F" w14:textId="3CD59E1A" w:rsidR="002B5DCA" w:rsidRPr="00356FCC" w:rsidRDefault="002B5DCA" w:rsidP="002B0D31">
      <w:pPr>
        <w:spacing w:line="480" w:lineRule="auto"/>
        <w:jc w:val="both"/>
        <w:rPr>
          <w:rFonts w:cs="Times"/>
          <w:color w:val="000000"/>
          <w:szCs w:val="20"/>
        </w:rPr>
      </w:pPr>
      <w:r w:rsidRPr="00356FCC">
        <w:rPr>
          <w:rFonts w:cs="Times"/>
          <w:color w:val="141413"/>
          <w:szCs w:val="21"/>
        </w:rPr>
        <w:t xml:space="preserve">To be informative about the influence of the ERH on invasion success, therefore, studies need to compare the extent of escape from parasitism in populations that are introduced and </w:t>
      </w:r>
      <w:r w:rsidR="004C345F" w:rsidRPr="00356FCC">
        <w:rPr>
          <w:rFonts w:cs="Times"/>
          <w:color w:val="141413"/>
          <w:szCs w:val="21"/>
        </w:rPr>
        <w:t xml:space="preserve">become </w:t>
      </w:r>
      <w:r w:rsidRPr="00356FCC">
        <w:rPr>
          <w:rFonts w:cs="Times"/>
          <w:color w:val="141413"/>
          <w:szCs w:val="21"/>
        </w:rPr>
        <w:t>establish</w:t>
      </w:r>
      <w:r w:rsidR="004C345F" w:rsidRPr="00356FCC">
        <w:rPr>
          <w:rFonts w:cs="Times"/>
          <w:color w:val="141413"/>
          <w:szCs w:val="21"/>
        </w:rPr>
        <w:t>ed</w:t>
      </w:r>
      <w:r w:rsidRPr="00356FCC">
        <w:rPr>
          <w:rFonts w:cs="Times"/>
          <w:color w:val="141413"/>
          <w:szCs w:val="21"/>
        </w:rPr>
        <w:t xml:space="preserve"> versus those that are introduced but do not, or in populations that </w:t>
      </w:r>
      <w:r w:rsidRPr="00356FCC">
        <w:rPr>
          <w:rFonts w:cs="Times"/>
          <w:color w:val="141413"/>
          <w:szCs w:val="21"/>
        </w:rPr>
        <w:lastRenderedPageBreak/>
        <w:t xml:space="preserve">establish and spread to varying extents. </w:t>
      </w:r>
      <w:r w:rsidR="00B76A34" w:rsidRPr="00356FCC">
        <w:rPr>
          <w:rFonts w:cs="Times"/>
          <w:color w:val="141413"/>
          <w:szCs w:val="21"/>
        </w:rPr>
        <w:t>[</w:t>
      </w:r>
      <w:r w:rsidRPr="00356FCC">
        <w:rPr>
          <w:rFonts w:cs="Times"/>
          <w:color w:val="141413"/>
          <w:szCs w:val="21"/>
        </w:rPr>
        <w:t xml:space="preserve">In terms of the framework for comparisons in invasion studies proposed by van </w:t>
      </w:r>
      <w:proofErr w:type="spellStart"/>
      <w:r w:rsidRPr="00356FCC">
        <w:rPr>
          <w:rFonts w:cs="Times"/>
          <w:color w:val="141413"/>
          <w:szCs w:val="21"/>
        </w:rPr>
        <w:t>Kleunen</w:t>
      </w:r>
      <w:proofErr w:type="spellEnd"/>
      <w:r w:rsidRPr="00356FCC">
        <w:rPr>
          <w:rFonts w:cs="Times"/>
          <w:color w:val="141413"/>
          <w:szCs w:val="21"/>
        </w:rPr>
        <w:t xml:space="preserve"> et al. (2010), this is comparisons of type B, rather than A (community studies) or F1 (biogeographic studies).</w:t>
      </w:r>
      <w:r w:rsidR="00B76A34" w:rsidRPr="00356FCC">
        <w:rPr>
          <w:rFonts w:cs="Times"/>
          <w:color w:val="141413"/>
          <w:szCs w:val="21"/>
        </w:rPr>
        <w:t>]</w:t>
      </w:r>
      <w:r w:rsidRPr="00356FCC">
        <w:rPr>
          <w:rFonts w:cs="Times"/>
          <w:color w:val="141413"/>
          <w:szCs w:val="21"/>
        </w:rPr>
        <w:t xml:space="preserve"> We are aware of only two studies that have explored the ERH in this fashion for parasites (Mitchell &amp; Power 2003; </w:t>
      </w:r>
      <w:r w:rsidRPr="00356FCC">
        <w:rPr>
          <w:rFonts w:cs="Times"/>
          <w:color w:val="141413"/>
          <w:szCs w:val="18"/>
        </w:rPr>
        <w:t xml:space="preserve">van </w:t>
      </w:r>
      <w:proofErr w:type="spellStart"/>
      <w:r w:rsidRPr="00356FCC">
        <w:rPr>
          <w:rFonts w:cs="Times"/>
          <w:color w:val="141413"/>
          <w:szCs w:val="18"/>
        </w:rPr>
        <w:t>Kleunen</w:t>
      </w:r>
      <w:proofErr w:type="spellEnd"/>
      <w:r w:rsidR="00EB3B14" w:rsidRPr="00356FCC">
        <w:rPr>
          <w:rFonts w:cs="Times"/>
          <w:color w:val="141413"/>
          <w:szCs w:val="18"/>
        </w:rPr>
        <w:t xml:space="preserve"> </w:t>
      </w:r>
      <w:r w:rsidRPr="00356FCC">
        <w:rPr>
          <w:rFonts w:cs="Times"/>
          <w:color w:val="141413"/>
          <w:szCs w:val="18"/>
        </w:rPr>
        <w:t>&amp; Fischer 2009</w:t>
      </w:r>
      <w:r w:rsidRPr="00356FCC">
        <w:rPr>
          <w:rFonts w:cs="Times"/>
          <w:color w:val="141413"/>
          <w:szCs w:val="21"/>
        </w:rPr>
        <w:t>)</w:t>
      </w:r>
      <w:r w:rsidR="005870D9" w:rsidRPr="00356FCC">
        <w:rPr>
          <w:rFonts w:cs="Times"/>
          <w:color w:val="141413"/>
          <w:szCs w:val="21"/>
        </w:rPr>
        <w:t xml:space="preserve">, and in alien plant species </w:t>
      </w:r>
      <w:r w:rsidR="00EB3B14" w:rsidRPr="00356FCC">
        <w:rPr>
          <w:rFonts w:cs="Times"/>
          <w:color w:val="141413"/>
          <w:szCs w:val="21"/>
        </w:rPr>
        <w:t>rather than</w:t>
      </w:r>
      <w:r w:rsidR="005870D9" w:rsidRPr="00356FCC">
        <w:rPr>
          <w:rFonts w:cs="Times"/>
          <w:color w:val="141413"/>
          <w:szCs w:val="21"/>
        </w:rPr>
        <w:t xml:space="preserve"> birds</w:t>
      </w:r>
      <w:r w:rsidRPr="00356FCC">
        <w:rPr>
          <w:rFonts w:cs="Times"/>
          <w:color w:val="141413"/>
          <w:szCs w:val="21"/>
        </w:rPr>
        <w:t xml:space="preserve">. Mitchell &amp; Power (2003) showed that, among </w:t>
      </w:r>
      <w:r w:rsidRPr="00356FCC">
        <w:rPr>
          <w:rFonts w:cs="Times"/>
          <w:color w:val="141413"/>
          <w:szCs w:val="18"/>
        </w:rPr>
        <w:t xml:space="preserve">plant species listed as natural area invaders, species that experienced more complete pathogen release were more widely invasive. Here, however, invasive means the number of states and non-governmental organizations that list the species as an invasive problem in natural areas, and so is not a direct measure of extent of spread. Moreover, the relationship was only found when </w:t>
      </w:r>
      <w:r w:rsidRPr="00356FCC">
        <w:rPr>
          <w:rFonts w:cs="Times"/>
          <w:color w:val="000000"/>
          <w:szCs w:val="18"/>
        </w:rPr>
        <w:t>non-noxious and non-invasive alien species were excluded from the data set, and even then the</w:t>
      </w:r>
      <w:r w:rsidRPr="00356FCC">
        <w:rPr>
          <w:rFonts w:cs="Times"/>
          <w:color w:val="141413"/>
          <w:szCs w:val="18"/>
        </w:rPr>
        <w:t xml:space="preserve"> analysis is not robust to the inclusion of an outlying data point. </w:t>
      </w:r>
      <w:r w:rsidR="00155B2A" w:rsidRPr="00356FCC">
        <w:rPr>
          <w:rFonts w:cs="Times"/>
          <w:color w:val="141413"/>
          <w:szCs w:val="18"/>
        </w:rPr>
        <w:t>V</w:t>
      </w:r>
      <w:r w:rsidRPr="00356FCC">
        <w:rPr>
          <w:rFonts w:cs="Times"/>
          <w:color w:val="141413"/>
          <w:szCs w:val="18"/>
        </w:rPr>
        <w:t>an</w:t>
      </w:r>
      <w:r w:rsidR="00155B2A" w:rsidRPr="00356FCC">
        <w:rPr>
          <w:rFonts w:cs="Times"/>
          <w:color w:val="141413"/>
          <w:szCs w:val="18"/>
        </w:rPr>
        <w:t xml:space="preserve"> </w:t>
      </w:r>
      <w:proofErr w:type="spellStart"/>
      <w:r w:rsidRPr="00356FCC">
        <w:rPr>
          <w:rFonts w:cs="Times"/>
          <w:color w:val="141413"/>
          <w:szCs w:val="18"/>
        </w:rPr>
        <w:t>Kleunen</w:t>
      </w:r>
      <w:proofErr w:type="spellEnd"/>
      <w:r w:rsidR="00155B2A" w:rsidRPr="00356FCC">
        <w:rPr>
          <w:rFonts w:cs="Times"/>
          <w:color w:val="141413"/>
          <w:szCs w:val="18"/>
        </w:rPr>
        <w:t xml:space="preserve"> </w:t>
      </w:r>
      <w:r w:rsidRPr="00356FCC">
        <w:rPr>
          <w:rFonts w:cs="Times"/>
          <w:color w:val="141413"/>
          <w:szCs w:val="18"/>
        </w:rPr>
        <w:t xml:space="preserve">&amp; Fischer (2009) </w:t>
      </w:r>
      <w:r w:rsidRPr="00356FCC">
        <w:rPr>
          <w:rFonts w:cs="Times"/>
          <w:color w:val="000000"/>
          <w:szCs w:val="20"/>
        </w:rPr>
        <w:t>showed that the geographic spread of alien plants introduced from North America to Europe was negatively associated with their release from fungal pathogens, in direct opposition to the ERH.</w:t>
      </w:r>
      <w:r w:rsidR="00071AE0" w:rsidRPr="00356FCC">
        <w:rPr>
          <w:rFonts w:cs="Times"/>
          <w:color w:val="000000"/>
          <w:szCs w:val="20"/>
        </w:rPr>
        <w:t xml:space="preserve"> </w:t>
      </w:r>
      <w:r w:rsidR="00357A92" w:rsidRPr="00356FCC">
        <w:rPr>
          <w:rFonts w:cs="Times"/>
          <w:color w:val="000000"/>
          <w:szCs w:val="20"/>
        </w:rPr>
        <w:t xml:space="preserve">Additionally, </w:t>
      </w:r>
      <w:proofErr w:type="spellStart"/>
      <w:r w:rsidR="00071AE0" w:rsidRPr="00356FCC">
        <w:rPr>
          <w:rFonts w:cs="Times"/>
          <w:color w:val="000000"/>
          <w:szCs w:val="20"/>
        </w:rPr>
        <w:t>Klironomos</w:t>
      </w:r>
      <w:proofErr w:type="spellEnd"/>
      <w:r w:rsidR="00071AE0" w:rsidRPr="00356FCC">
        <w:rPr>
          <w:rFonts w:cs="Times"/>
          <w:color w:val="000000"/>
          <w:szCs w:val="20"/>
        </w:rPr>
        <w:t xml:space="preserve"> (2002) showed that interactions between plants and soil microbes were more likely to be positive for invasive alien than rare native plant species, and that the strength and sign of such interactions was positively related to abundance for plants in an old field meadow community in Canada.</w:t>
      </w:r>
      <w:r w:rsidR="00357A92" w:rsidRPr="00356FCC">
        <w:rPr>
          <w:rFonts w:cs="Times"/>
          <w:color w:val="000000"/>
          <w:szCs w:val="20"/>
        </w:rPr>
        <w:t xml:space="preserve"> Callaway et al. (2004) showed that </w:t>
      </w:r>
      <w:r w:rsidR="00357A92" w:rsidRPr="00356FCC">
        <w:rPr>
          <w:rFonts w:cs="Times"/>
          <w:color w:val="000000"/>
          <w:szCs w:val="20"/>
        </w:rPr>
        <w:lastRenderedPageBreak/>
        <w:t xml:space="preserve">plant-soil interactions were more likely to be positive in the alien than the native range of the plant </w:t>
      </w:r>
      <w:proofErr w:type="spellStart"/>
      <w:r w:rsidR="00357A92" w:rsidRPr="00356FCC">
        <w:rPr>
          <w:rFonts w:cs="Times"/>
          <w:i/>
          <w:color w:val="000000"/>
          <w:szCs w:val="20"/>
        </w:rPr>
        <w:t>Centaurea</w:t>
      </w:r>
      <w:proofErr w:type="spellEnd"/>
      <w:r w:rsidR="00357A92" w:rsidRPr="00356FCC">
        <w:rPr>
          <w:rFonts w:cs="Times"/>
          <w:i/>
          <w:color w:val="000000"/>
          <w:szCs w:val="20"/>
        </w:rPr>
        <w:t xml:space="preserve"> </w:t>
      </w:r>
      <w:proofErr w:type="spellStart"/>
      <w:r w:rsidR="00357A92" w:rsidRPr="00356FCC">
        <w:rPr>
          <w:rFonts w:cs="Times"/>
          <w:i/>
          <w:color w:val="000000"/>
          <w:szCs w:val="20"/>
        </w:rPr>
        <w:t>maculosa</w:t>
      </w:r>
      <w:proofErr w:type="spellEnd"/>
      <w:r w:rsidR="00357A92" w:rsidRPr="00356FCC">
        <w:rPr>
          <w:rFonts w:cs="Times"/>
          <w:color w:val="000000"/>
          <w:szCs w:val="20"/>
        </w:rPr>
        <w:t>. Taken together, these studies suggest that the extent of plant invasions may be related to the degree of escape from negative interactions with soil biota, but they stop short of demonstrating such a relationship.</w:t>
      </w:r>
      <w:r w:rsidRPr="00356FCC">
        <w:rPr>
          <w:rFonts w:cs="Times"/>
          <w:color w:val="000000"/>
          <w:szCs w:val="20"/>
        </w:rPr>
        <w:t xml:space="preserve"> To date, therefore, there is arguably no study that can be considered to support the ERH in terms of the influence of escape from parasitism on invasion success</w:t>
      </w:r>
      <w:r w:rsidR="00C65F17" w:rsidRPr="00356FCC">
        <w:rPr>
          <w:rFonts w:cs="Times"/>
          <w:color w:val="000000"/>
          <w:szCs w:val="20"/>
        </w:rPr>
        <w:t xml:space="preserve">, not only for birds, </w:t>
      </w:r>
      <w:proofErr w:type="gramStart"/>
      <w:r w:rsidR="00C65F17" w:rsidRPr="00356FCC">
        <w:rPr>
          <w:rFonts w:cs="Times"/>
          <w:color w:val="000000"/>
          <w:szCs w:val="20"/>
        </w:rPr>
        <w:t>but</w:t>
      </w:r>
      <w:proofErr w:type="gramEnd"/>
      <w:r w:rsidR="00C65F17" w:rsidRPr="00356FCC">
        <w:rPr>
          <w:rFonts w:cs="Times"/>
          <w:color w:val="000000"/>
          <w:szCs w:val="20"/>
        </w:rPr>
        <w:t xml:space="preserve"> for any taxon</w:t>
      </w:r>
      <w:r w:rsidRPr="00356FCC">
        <w:rPr>
          <w:rFonts w:cs="Times"/>
          <w:color w:val="000000"/>
          <w:szCs w:val="20"/>
        </w:rPr>
        <w:t xml:space="preserve">. </w:t>
      </w:r>
    </w:p>
    <w:p w14:paraId="5A7F5A25" w14:textId="77777777" w:rsidR="00B36BC1" w:rsidRPr="00356FCC" w:rsidRDefault="00B36BC1" w:rsidP="002B0D31">
      <w:pPr>
        <w:spacing w:line="480" w:lineRule="auto"/>
        <w:jc w:val="both"/>
        <w:rPr>
          <w:rFonts w:cs="Helvetica"/>
        </w:rPr>
      </w:pPr>
    </w:p>
    <w:p w14:paraId="62B21DCC" w14:textId="77777777" w:rsidR="000D2A2F" w:rsidRPr="00356FCC" w:rsidRDefault="000D2A2F" w:rsidP="002B0D31">
      <w:pPr>
        <w:spacing w:line="480" w:lineRule="auto"/>
        <w:rPr>
          <w:rFonts w:cs="Helvetica"/>
          <w:b/>
        </w:rPr>
      </w:pPr>
      <w:r w:rsidRPr="00356FCC">
        <w:rPr>
          <w:rFonts w:cs="Helvetica"/>
          <w:b/>
        </w:rPr>
        <w:t>Acknowledgements</w:t>
      </w:r>
    </w:p>
    <w:p w14:paraId="662E0B93" w14:textId="1AC60C37" w:rsidR="00FC25D2" w:rsidRPr="00356FCC" w:rsidRDefault="00FC25D2" w:rsidP="002B0D31">
      <w:pPr>
        <w:spacing w:line="480" w:lineRule="auto"/>
        <w:jc w:val="both"/>
      </w:pPr>
      <w:r w:rsidRPr="00356FCC">
        <w:t xml:space="preserve">We thank </w:t>
      </w:r>
      <w:r w:rsidR="009713DF" w:rsidRPr="00356FCC">
        <w:t>the organizing committee of the 26</w:t>
      </w:r>
      <w:r w:rsidR="009713DF" w:rsidRPr="00356FCC">
        <w:rPr>
          <w:vertAlign w:val="superscript"/>
        </w:rPr>
        <w:t>th</w:t>
      </w:r>
      <w:r w:rsidR="009713DF" w:rsidRPr="00356FCC">
        <w:t xml:space="preserve"> International Ornithological Congress for the opportunity to present our work</w:t>
      </w:r>
      <w:r w:rsidR="0054586B" w:rsidRPr="00356FCC">
        <w:t>, and two anonymous referees for their helpful comments on an earlier version of the paper</w:t>
      </w:r>
      <w:r w:rsidRPr="00356FCC">
        <w:t>. This study was supported by the King Saud University Distinguished Scientist Fellowship Program (TMB), and by an ARC Discovery Grant (DP140102319) and Future Fellowship (FT0991420) to PC.</w:t>
      </w:r>
    </w:p>
    <w:p w14:paraId="0F7EF8E5" w14:textId="77777777" w:rsidR="000D2A2F" w:rsidRPr="00356FCC" w:rsidRDefault="000D2A2F" w:rsidP="002B0D31">
      <w:pPr>
        <w:spacing w:line="480" w:lineRule="auto"/>
        <w:rPr>
          <w:rFonts w:cs="Helvetica"/>
        </w:rPr>
      </w:pPr>
    </w:p>
    <w:p w14:paraId="151F31A6" w14:textId="77777777" w:rsidR="006A7F02" w:rsidRPr="00356FCC" w:rsidRDefault="000D2A2F" w:rsidP="002B0D31">
      <w:pPr>
        <w:spacing w:line="480" w:lineRule="auto"/>
        <w:rPr>
          <w:rFonts w:cs="Helvetica"/>
          <w:b/>
        </w:rPr>
      </w:pPr>
      <w:r w:rsidRPr="00356FCC">
        <w:rPr>
          <w:rFonts w:cs="Helvetica"/>
          <w:b/>
        </w:rPr>
        <w:t>Literature Cited</w:t>
      </w:r>
    </w:p>
    <w:p w14:paraId="68C07994" w14:textId="77777777" w:rsidR="00D91ADC" w:rsidRPr="00356FCC" w:rsidRDefault="00D91ADC" w:rsidP="002B0D31">
      <w:pPr>
        <w:widowControl w:val="0"/>
        <w:autoSpaceDE w:val="0"/>
        <w:autoSpaceDN w:val="0"/>
        <w:adjustRightInd w:val="0"/>
        <w:spacing w:line="480" w:lineRule="auto"/>
        <w:ind w:left="567" w:right="4" w:hanging="567"/>
        <w:jc w:val="both"/>
      </w:pPr>
      <w:proofErr w:type="spellStart"/>
      <w:r w:rsidRPr="00356FCC">
        <w:t>Allendorf</w:t>
      </w:r>
      <w:proofErr w:type="spellEnd"/>
      <w:r w:rsidRPr="00356FCC">
        <w:t xml:space="preserve"> FW, </w:t>
      </w:r>
      <w:proofErr w:type="spellStart"/>
      <w:r w:rsidRPr="00356FCC">
        <w:t>Luikart</w:t>
      </w:r>
      <w:proofErr w:type="spellEnd"/>
      <w:r w:rsidR="00A948AD" w:rsidRPr="00356FCC">
        <w:t xml:space="preserve"> GH</w:t>
      </w:r>
      <w:r w:rsidRPr="00356FCC">
        <w:t xml:space="preserve"> </w:t>
      </w:r>
      <w:r w:rsidR="00A948AD" w:rsidRPr="00356FCC">
        <w:t>&amp;</w:t>
      </w:r>
      <w:r w:rsidRPr="00356FCC">
        <w:t xml:space="preserve"> Aitken</w:t>
      </w:r>
      <w:r w:rsidR="00A948AD" w:rsidRPr="00356FCC">
        <w:t xml:space="preserve"> SN</w:t>
      </w:r>
      <w:r w:rsidRPr="00356FCC">
        <w:t xml:space="preserve"> (2012) </w:t>
      </w:r>
      <w:r w:rsidRPr="00356FCC">
        <w:rPr>
          <w:i/>
        </w:rPr>
        <w:t xml:space="preserve">Conservation and the </w:t>
      </w:r>
      <w:r w:rsidR="00B84471" w:rsidRPr="00356FCC">
        <w:rPr>
          <w:i/>
        </w:rPr>
        <w:t>g</w:t>
      </w:r>
      <w:r w:rsidRPr="00356FCC">
        <w:rPr>
          <w:i/>
        </w:rPr>
        <w:t xml:space="preserve">enetics of </w:t>
      </w:r>
      <w:r w:rsidR="00B84471" w:rsidRPr="00356FCC">
        <w:rPr>
          <w:i/>
        </w:rPr>
        <w:t>p</w:t>
      </w:r>
      <w:r w:rsidRPr="00356FCC">
        <w:rPr>
          <w:i/>
        </w:rPr>
        <w:t>opulations,</w:t>
      </w:r>
      <w:r w:rsidRPr="00356FCC">
        <w:t xml:space="preserve"> John Wiley &amp; Sons.</w:t>
      </w:r>
    </w:p>
    <w:p w14:paraId="3B051F86" w14:textId="77777777" w:rsidR="00A948AD" w:rsidRPr="00356FCC" w:rsidRDefault="00A948AD" w:rsidP="002B0D31">
      <w:pPr>
        <w:spacing w:line="480" w:lineRule="auto"/>
        <w:ind w:left="567" w:hanging="567"/>
        <w:jc w:val="both"/>
        <w:rPr>
          <w:rFonts w:ascii="Cambria" w:hAnsi="Cambria"/>
        </w:rPr>
      </w:pPr>
      <w:r w:rsidRPr="00356FCC">
        <w:rPr>
          <w:rFonts w:ascii="Cambria" w:hAnsi="Cambria"/>
        </w:rPr>
        <w:lastRenderedPageBreak/>
        <w:t xml:space="preserve">Blackburn TM &amp; Duncan RP (2001) Establishment patterns of exotic birds are constrained by non-random patterns in introduction. J </w:t>
      </w:r>
      <w:proofErr w:type="spellStart"/>
      <w:r w:rsidRPr="00356FCC">
        <w:rPr>
          <w:rFonts w:ascii="Cambria" w:hAnsi="Cambria"/>
        </w:rPr>
        <w:t>Biogeogr</w:t>
      </w:r>
      <w:proofErr w:type="spellEnd"/>
      <w:r w:rsidRPr="00356FCC">
        <w:rPr>
          <w:rFonts w:ascii="Cambria" w:hAnsi="Cambria"/>
        </w:rPr>
        <w:t xml:space="preserve"> </w:t>
      </w:r>
      <w:r w:rsidRPr="00356FCC">
        <w:rPr>
          <w:rFonts w:ascii="Cambria" w:hAnsi="Cambria"/>
          <w:color w:val="000000"/>
        </w:rPr>
        <w:t>28: 927-939</w:t>
      </w:r>
      <w:r w:rsidRPr="00356FCC">
        <w:rPr>
          <w:rFonts w:ascii="Cambria" w:hAnsi="Cambria"/>
        </w:rPr>
        <w:t>.</w:t>
      </w:r>
    </w:p>
    <w:p w14:paraId="4E971BB7" w14:textId="77777777" w:rsidR="00A948AD" w:rsidRPr="00356FCC" w:rsidRDefault="00A948AD" w:rsidP="002B0D31">
      <w:pPr>
        <w:spacing w:line="480" w:lineRule="auto"/>
        <w:ind w:left="567" w:hanging="567"/>
        <w:jc w:val="both"/>
        <w:rPr>
          <w:rFonts w:ascii="Cambria" w:hAnsi="Cambria"/>
        </w:rPr>
      </w:pPr>
      <w:r w:rsidRPr="00356FCC">
        <w:rPr>
          <w:rFonts w:ascii="Cambria" w:hAnsi="Cambria"/>
        </w:rPr>
        <w:t xml:space="preserve">Blackburn TM, Lockwood JL &amp; Cassey P (2009a). </w:t>
      </w:r>
      <w:r w:rsidRPr="00356FCC">
        <w:rPr>
          <w:rFonts w:ascii="Cambria" w:hAnsi="Cambria"/>
          <w:i/>
        </w:rPr>
        <w:t xml:space="preserve">Avian invasions. </w:t>
      </w:r>
      <w:proofErr w:type="gramStart"/>
      <w:r w:rsidRPr="00356FCC">
        <w:rPr>
          <w:rFonts w:ascii="Cambria" w:hAnsi="Cambria"/>
          <w:i/>
        </w:rPr>
        <w:t>The ecology and evolution of exotic birds</w:t>
      </w:r>
      <w:r w:rsidRPr="00356FCC">
        <w:rPr>
          <w:rFonts w:ascii="Cambria" w:hAnsi="Cambria"/>
        </w:rPr>
        <w:t>.</w:t>
      </w:r>
      <w:proofErr w:type="gramEnd"/>
      <w:r w:rsidRPr="00356FCC">
        <w:rPr>
          <w:rFonts w:ascii="Cambria" w:hAnsi="Cambria"/>
        </w:rPr>
        <w:t xml:space="preserve"> Oxford Univ. Press, Oxford.</w:t>
      </w:r>
    </w:p>
    <w:p w14:paraId="160F12A0" w14:textId="77777777" w:rsidR="001C4B0E" w:rsidRPr="00356FCC" w:rsidRDefault="00A948AD" w:rsidP="002B0D31">
      <w:pPr>
        <w:widowControl w:val="0"/>
        <w:autoSpaceDE w:val="0"/>
        <w:autoSpaceDN w:val="0"/>
        <w:adjustRightInd w:val="0"/>
        <w:spacing w:line="480" w:lineRule="auto"/>
        <w:ind w:left="567" w:right="4" w:hanging="567"/>
        <w:jc w:val="both"/>
        <w:rPr>
          <w:rFonts w:ascii="Cambria" w:hAnsi="Cambria"/>
        </w:rPr>
      </w:pPr>
      <w:r w:rsidRPr="00356FCC">
        <w:rPr>
          <w:rFonts w:ascii="Cambria" w:hAnsi="Cambria"/>
        </w:rPr>
        <w:t xml:space="preserve">Blackburn TM, Lockwood JL &amp; Cassey P </w:t>
      </w:r>
      <w:r w:rsidR="001C4B0E" w:rsidRPr="00356FCC">
        <w:rPr>
          <w:rFonts w:ascii="Cambria" w:hAnsi="Cambria"/>
        </w:rPr>
        <w:t>(2009b</w:t>
      </w:r>
      <w:r w:rsidRPr="00356FCC">
        <w:rPr>
          <w:rFonts w:ascii="Cambria" w:hAnsi="Cambria"/>
        </w:rPr>
        <w:t>)</w:t>
      </w:r>
      <w:r w:rsidR="001C4B0E" w:rsidRPr="00356FCC">
        <w:rPr>
          <w:rFonts w:ascii="Cambria" w:hAnsi="Cambria"/>
        </w:rPr>
        <w:t xml:space="preserve"> </w:t>
      </w:r>
      <w:proofErr w:type="gramStart"/>
      <w:r w:rsidR="001C4B0E" w:rsidRPr="00356FCC">
        <w:rPr>
          <w:rFonts w:ascii="Cambria" w:hAnsi="Cambria"/>
        </w:rPr>
        <w:t>Following</w:t>
      </w:r>
      <w:proofErr w:type="gramEnd"/>
      <w:r w:rsidR="001C4B0E" w:rsidRPr="00356FCC">
        <w:rPr>
          <w:rFonts w:ascii="Cambria" w:hAnsi="Cambria"/>
        </w:rPr>
        <w:t xml:space="preserve"> birds along the pathway to invasion. The Biologist 56</w:t>
      </w:r>
      <w:r w:rsidRPr="00356FCC">
        <w:rPr>
          <w:rFonts w:ascii="Cambria" w:hAnsi="Cambria"/>
        </w:rPr>
        <w:t>:</w:t>
      </w:r>
      <w:r w:rsidR="001C4B0E" w:rsidRPr="00356FCC">
        <w:rPr>
          <w:rFonts w:ascii="Cambria" w:hAnsi="Cambria"/>
        </w:rPr>
        <w:t xml:space="preserve"> 80-85.</w:t>
      </w:r>
    </w:p>
    <w:p w14:paraId="5B4A411E" w14:textId="77777777" w:rsidR="00A948AD" w:rsidRPr="00356FCC" w:rsidRDefault="00A948AD" w:rsidP="002B0D31">
      <w:pPr>
        <w:spacing w:line="480" w:lineRule="auto"/>
        <w:ind w:left="567" w:hanging="567"/>
        <w:jc w:val="both"/>
        <w:rPr>
          <w:rFonts w:ascii="Cambria" w:hAnsi="Cambria"/>
          <w:lang w:val="en-GB"/>
        </w:rPr>
      </w:pPr>
      <w:r w:rsidRPr="00356FCC">
        <w:rPr>
          <w:rFonts w:ascii="Cambria" w:hAnsi="Cambria"/>
        </w:rPr>
        <w:t xml:space="preserve">Blackburn TM, Prowse TAA, Lockwood JL &amp; Cassey P (2011b) Passerine introductions to New Zealand support a positive effect of propagule pressure on establishment success. </w:t>
      </w:r>
      <w:proofErr w:type="spellStart"/>
      <w:r w:rsidRPr="00356FCC">
        <w:rPr>
          <w:rFonts w:ascii="Cambria" w:hAnsi="Cambria"/>
        </w:rPr>
        <w:t>Biodiv</w:t>
      </w:r>
      <w:proofErr w:type="spellEnd"/>
      <w:r w:rsidRPr="00356FCC">
        <w:rPr>
          <w:rFonts w:ascii="Cambria" w:hAnsi="Cambria"/>
        </w:rPr>
        <w:t xml:space="preserve"> </w:t>
      </w:r>
      <w:proofErr w:type="spellStart"/>
      <w:r w:rsidRPr="00356FCC">
        <w:rPr>
          <w:rFonts w:ascii="Cambria" w:hAnsi="Cambria"/>
        </w:rPr>
        <w:t>Conserv</w:t>
      </w:r>
      <w:proofErr w:type="spellEnd"/>
      <w:r w:rsidRPr="00356FCC">
        <w:rPr>
          <w:rFonts w:ascii="Cambria" w:hAnsi="Cambria"/>
        </w:rPr>
        <w:t xml:space="preserve"> </w:t>
      </w:r>
      <w:r w:rsidRPr="00356FCC">
        <w:rPr>
          <w:rFonts w:ascii="Cambria" w:hAnsi="Cambria"/>
          <w:szCs w:val="16"/>
        </w:rPr>
        <w:t>20: 2189–2199</w:t>
      </w:r>
      <w:r w:rsidRPr="00356FCC">
        <w:rPr>
          <w:rFonts w:ascii="Cambria" w:hAnsi="Cambria"/>
        </w:rPr>
        <w:t>.</w:t>
      </w:r>
    </w:p>
    <w:p w14:paraId="4AB0F031" w14:textId="77777777" w:rsidR="00A948AD" w:rsidRPr="00356FCC" w:rsidRDefault="00A948AD" w:rsidP="002B0D31">
      <w:pPr>
        <w:widowControl w:val="0"/>
        <w:autoSpaceDE w:val="0"/>
        <w:autoSpaceDN w:val="0"/>
        <w:adjustRightInd w:val="0"/>
        <w:spacing w:line="480" w:lineRule="auto"/>
        <w:ind w:left="567" w:right="4" w:hanging="567"/>
        <w:jc w:val="both"/>
        <w:rPr>
          <w:rFonts w:ascii="Cambria" w:hAnsi="Cambria"/>
        </w:rPr>
      </w:pPr>
      <w:r w:rsidRPr="00356FCC">
        <w:rPr>
          <w:rFonts w:ascii="Cambria" w:hAnsi="Cambria"/>
        </w:rPr>
        <w:t>Blackburn TM, Prowse TAA, Lockwood JL &amp; Cassey P (</w:t>
      </w:r>
      <w:r w:rsidRPr="00356FCC">
        <w:rPr>
          <w:rFonts w:ascii="Cambria" w:hAnsi="Cambria"/>
          <w:lang w:val="en-GB"/>
        </w:rPr>
        <w:t>2013</w:t>
      </w:r>
      <w:r w:rsidRPr="00356FCC">
        <w:rPr>
          <w:rFonts w:ascii="Cambria" w:hAnsi="Cambria"/>
        </w:rPr>
        <w:t xml:space="preserve">) Propagule pressure as a driver of establishment success in deliberately introduced exotic species: fact or artefact? </w:t>
      </w:r>
      <w:proofErr w:type="spellStart"/>
      <w:r w:rsidRPr="00356FCC">
        <w:rPr>
          <w:rFonts w:ascii="Cambria" w:hAnsi="Cambria"/>
        </w:rPr>
        <w:t>Biol</w:t>
      </w:r>
      <w:proofErr w:type="spellEnd"/>
      <w:r w:rsidRPr="00356FCC">
        <w:rPr>
          <w:rFonts w:ascii="Cambria" w:hAnsi="Cambria"/>
        </w:rPr>
        <w:t xml:space="preserve"> </w:t>
      </w:r>
      <w:proofErr w:type="spellStart"/>
      <w:r w:rsidRPr="00356FCC">
        <w:rPr>
          <w:rFonts w:ascii="Cambria" w:hAnsi="Cambria"/>
        </w:rPr>
        <w:t>Inv</w:t>
      </w:r>
      <w:proofErr w:type="spellEnd"/>
      <w:r w:rsidRPr="00356FCC">
        <w:rPr>
          <w:rFonts w:ascii="Cambria" w:hAnsi="Cambria"/>
        </w:rPr>
        <w:t xml:space="preserve"> 15: 1459-1469.</w:t>
      </w:r>
    </w:p>
    <w:p w14:paraId="00FB6EE8" w14:textId="77777777" w:rsidR="007E3386" w:rsidRPr="00356FCC" w:rsidRDefault="00A948AD" w:rsidP="002B0D31">
      <w:pPr>
        <w:spacing w:line="480" w:lineRule="auto"/>
        <w:ind w:left="567" w:hanging="567"/>
        <w:jc w:val="both"/>
        <w:rPr>
          <w:rFonts w:ascii="Cambria" w:hAnsi="Cambria"/>
          <w:szCs w:val="22"/>
          <w:lang w:val="en-GB"/>
        </w:rPr>
      </w:pPr>
      <w:r w:rsidRPr="00356FCC">
        <w:rPr>
          <w:rFonts w:ascii="Cambria" w:hAnsi="Cambria"/>
        </w:rPr>
        <w:t xml:space="preserve">Blackburn TM, </w:t>
      </w:r>
      <w:proofErr w:type="spellStart"/>
      <w:r w:rsidRPr="00356FCC">
        <w:rPr>
          <w:rFonts w:ascii="Cambria" w:hAnsi="Cambria"/>
        </w:rPr>
        <w:t>Pyšek</w:t>
      </w:r>
      <w:proofErr w:type="spellEnd"/>
      <w:r w:rsidRPr="00356FCC">
        <w:rPr>
          <w:rFonts w:ascii="Cambria" w:hAnsi="Cambria"/>
        </w:rPr>
        <w:t xml:space="preserve"> P, </w:t>
      </w:r>
      <w:proofErr w:type="spellStart"/>
      <w:r w:rsidRPr="00356FCC">
        <w:rPr>
          <w:rFonts w:ascii="Cambria" w:hAnsi="Cambria"/>
        </w:rPr>
        <w:t>Bacher</w:t>
      </w:r>
      <w:proofErr w:type="spellEnd"/>
      <w:r w:rsidRPr="00356FCC">
        <w:rPr>
          <w:rFonts w:ascii="Cambria" w:hAnsi="Cambria"/>
        </w:rPr>
        <w:t xml:space="preserve"> S, Carlton JT, Duncan RP, </w:t>
      </w:r>
      <w:proofErr w:type="spellStart"/>
      <w:r w:rsidRPr="00356FCC">
        <w:rPr>
          <w:rFonts w:ascii="Cambria" w:hAnsi="Cambria"/>
        </w:rPr>
        <w:t>Jarošík</w:t>
      </w:r>
      <w:proofErr w:type="spellEnd"/>
      <w:r w:rsidRPr="00356FCC">
        <w:rPr>
          <w:rFonts w:ascii="Cambria" w:hAnsi="Cambria"/>
        </w:rPr>
        <w:t xml:space="preserve"> V, Wilson JRU &amp; Richardson DM (2011a) </w:t>
      </w:r>
      <w:r w:rsidRPr="00356FCC">
        <w:rPr>
          <w:rFonts w:ascii="Cambria" w:hAnsi="Cambria"/>
          <w:bCs/>
        </w:rPr>
        <w:t xml:space="preserve">A proposed unified framework for biological invasions. Trends </w:t>
      </w:r>
      <w:proofErr w:type="spellStart"/>
      <w:r w:rsidRPr="00356FCC">
        <w:rPr>
          <w:rFonts w:ascii="Cambria" w:hAnsi="Cambria"/>
          <w:bCs/>
        </w:rPr>
        <w:t>Ecol</w:t>
      </w:r>
      <w:proofErr w:type="spellEnd"/>
      <w:r w:rsidRPr="00356FCC">
        <w:rPr>
          <w:rFonts w:ascii="Cambria" w:hAnsi="Cambria"/>
          <w:bCs/>
        </w:rPr>
        <w:t xml:space="preserve"> </w:t>
      </w:r>
      <w:proofErr w:type="spellStart"/>
      <w:r w:rsidRPr="00356FCC">
        <w:rPr>
          <w:rFonts w:ascii="Cambria" w:hAnsi="Cambria"/>
          <w:bCs/>
        </w:rPr>
        <w:t>Evol</w:t>
      </w:r>
      <w:proofErr w:type="spellEnd"/>
      <w:r w:rsidRPr="00356FCC">
        <w:rPr>
          <w:rFonts w:ascii="Cambria" w:hAnsi="Cambria"/>
          <w:bCs/>
        </w:rPr>
        <w:t xml:space="preserve"> 26: 333-339.</w:t>
      </w:r>
    </w:p>
    <w:p w14:paraId="48DA6B5C" w14:textId="77777777" w:rsidR="007E3386" w:rsidRPr="00356FCC" w:rsidRDefault="007E3386" w:rsidP="002B0D31">
      <w:pPr>
        <w:spacing w:line="480" w:lineRule="auto"/>
        <w:ind w:left="567" w:hanging="567"/>
        <w:jc w:val="both"/>
        <w:rPr>
          <w:szCs w:val="22"/>
          <w:lang w:val="en-GB"/>
        </w:rPr>
      </w:pPr>
      <w:r w:rsidRPr="00356FCC">
        <w:rPr>
          <w:rFonts w:cs="Helvetica"/>
        </w:rPr>
        <w:t xml:space="preserve">Brett MT  (2004) When is correlation between non-independent variables "spurious"? </w:t>
      </w:r>
      <w:proofErr w:type="spellStart"/>
      <w:r w:rsidRPr="00356FCC">
        <w:rPr>
          <w:rFonts w:cs="Helvetica"/>
        </w:rPr>
        <w:t>Oikos</w:t>
      </w:r>
      <w:proofErr w:type="spellEnd"/>
      <w:r w:rsidRPr="00356FCC">
        <w:rPr>
          <w:rFonts w:cs="Helvetica"/>
        </w:rPr>
        <w:t xml:space="preserve"> 105: 647-656.</w:t>
      </w:r>
    </w:p>
    <w:p w14:paraId="7E558149" w14:textId="77777777" w:rsidR="007E3386" w:rsidRPr="00356FCC" w:rsidRDefault="007E3386" w:rsidP="002B0D31">
      <w:pPr>
        <w:widowControl w:val="0"/>
        <w:autoSpaceDE w:val="0"/>
        <w:autoSpaceDN w:val="0"/>
        <w:adjustRightInd w:val="0"/>
        <w:spacing w:line="480" w:lineRule="auto"/>
        <w:ind w:left="567" w:hanging="567"/>
        <w:jc w:val="both"/>
        <w:rPr>
          <w:rFonts w:cs="Helvetica"/>
        </w:rPr>
      </w:pPr>
      <w:proofErr w:type="gramStart"/>
      <w:r w:rsidRPr="00356FCC">
        <w:rPr>
          <w:rFonts w:cs="Helvetica"/>
        </w:rPr>
        <w:t>Brown JH (1989) Patterns, modes and extents of invasions by vertebrates.</w:t>
      </w:r>
      <w:proofErr w:type="gramEnd"/>
      <w:r w:rsidRPr="00356FCC">
        <w:rPr>
          <w:rFonts w:cs="Helvetica"/>
        </w:rPr>
        <w:t xml:space="preserve"> In: Drake JA, </w:t>
      </w:r>
      <w:proofErr w:type="spellStart"/>
      <w:r w:rsidRPr="00356FCC">
        <w:rPr>
          <w:rFonts w:cs="Helvetica"/>
        </w:rPr>
        <w:lastRenderedPageBreak/>
        <w:t>di_Castri</w:t>
      </w:r>
      <w:proofErr w:type="spellEnd"/>
      <w:r w:rsidRPr="00356FCC">
        <w:rPr>
          <w:rFonts w:cs="Helvetica"/>
        </w:rPr>
        <w:t xml:space="preserve"> F, Groves RH, Kruger FJ, </w:t>
      </w:r>
      <w:proofErr w:type="spellStart"/>
      <w:r w:rsidRPr="00356FCC">
        <w:rPr>
          <w:rFonts w:cs="Helvetica"/>
        </w:rPr>
        <w:t>Rejmánek</w:t>
      </w:r>
      <w:proofErr w:type="spellEnd"/>
      <w:r w:rsidRPr="00356FCC">
        <w:rPr>
          <w:rFonts w:cs="Helvetica"/>
        </w:rPr>
        <w:t xml:space="preserve"> M &amp; Williamson M (</w:t>
      </w:r>
      <w:proofErr w:type="spellStart"/>
      <w:r w:rsidRPr="00356FCC">
        <w:rPr>
          <w:rFonts w:cs="Helvetica"/>
        </w:rPr>
        <w:t>eds</w:t>
      </w:r>
      <w:proofErr w:type="spellEnd"/>
      <w:r w:rsidRPr="00356FCC">
        <w:rPr>
          <w:rFonts w:cs="Helvetica"/>
        </w:rPr>
        <w:t xml:space="preserve">). </w:t>
      </w:r>
      <w:proofErr w:type="gramStart"/>
      <w:r w:rsidRPr="00356FCC">
        <w:rPr>
          <w:rFonts w:cs="Helvetica"/>
          <w:i/>
        </w:rPr>
        <w:t>Biological invasions, a global perspective</w:t>
      </w:r>
      <w:r w:rsidRPr="00356FCC">
        <w:rPr>
          <w:rFonts w:cs="Helvetica"/>
        </w:rPr>
        <w:t>.</w:t>
      </w:r>
      <w:proofErr w:type="gramEnd"/>
      <w:r w:rsidRPr="00356FCC">
        <w:rPr>
          <w:rFonts w:cs="Helvetica"/>
        </w:rPr>
        <w:t xml:space="preserve"> pp 85-109. </w:t>
      </w:r>
      <w:proofErr w:type="gramStart"/>
      <w:r w:rsidRPr="00356FCC">
        <w:rPr>
          <w:rFonts w:cs="Helvetica"/>
        </w:rPr>
        <w:t xml:space="preserve">John Wiley &amp; Sons, </w:t>
      </w:r>
      <w:proofErr w:type="spellStart"/>
      <w:r w:rsidRPr="00356FCC">
        <w:rPr>
          <w:rFonts w:cs="Helvetica"/>
        </w:rPr>
        <w:t>Chichester</w:t>
      </w:r>
      <w:proofErr w:type="spellEnd"/>
      <w:r w:rsidRPr="00356FCC">
        <w:rPr>
          <w:rFonts w:cs="Helvetica"/>
        </w:rPr>
        <w:t>, UK.</w:t>
      </w:r>
      <w:proofErr w:type="gramEnd"/>
    </w:p>
    <w:p w14:paraId="21C77042" w14:textId="1D8C90A6" w:rsidR="004971F1" w:rsidRPr="00356FCC" w:rsidRDefault="007E3386" w:rsidP="004971F1">
      <w:pPr>
        <w:pStyle w:val="NormalWeb"/>
        <w:spacing w:line="480" w:lineRule="auto"/>
        <w:ind w:left="480" w:hanging="480"/>
        <w:rPr>
          <w:rFonts w:asciiTheme="minorHAnsi" w:hAnsiTheme="minorHAnsi"/>
          <w:lang w:val="en-GB" w:eastAsia="en-US"/>
        </w:rPr>
      </w:pPr>
      <w:r w:rsidRPr="00356FCC">
        <w:rPr>
          <w:rFonts w:asciiTheme="minorHAnsi" w:hAnsiTheme="minorHAnsi" w:cs="Helvetica"/>
        </w:rPr>
        <w:t xml:space="preserve"> </w:t>
      </w:r>
      <w:proofErr w:type="gramStart"/>
      <w:r w:rsidR="004971F1" w:rsidRPr="00356FCC">
        <w:rPr>
          <w:rFonts w:asciiTheme="minorHAnsi" w:hAnsiTheme="minorHAnsi"/>
          <w:lang w:val="en-GB" w:eastAsia="en-US"/>
        </w:rPr>
        <w:t xml:space="preserve">Callaway RM, </w:t>
      </w:r>
      <w:proofErr w:type="spellStart"/>
      <w:r w:rsidR="004971F1" w:rsidRPr="00356FCC">
        <w:rPr>
          <w:rFonts w:asciiTheme="minorHAnsi" w:hAnsiTheme="minorHAnsi"/>
          <w:lang w:val="en-GB" w:eastAsia="en-US"/>
        </w:rPr>
        <w:t>Thelen</w:t>
      </w:r>
      <w:proofErr w:type="spellEnd"/>
      <w:r w:rsidR="004971F1" w:rsidRPr="00356FCC">
        <w:rPr>
          <w:rFonts w:asciiTheme="minorHAnsi" w:hAnsiTheme="minorHAnsi"/>
          <w:lang w:val="en-GB" w:eastAsia="en-US"/>
        </w:rPr>
        <w:t xml:space="preserve"> GC, Rodriguez A &amp; </w:t>
      </w:r>
      <w:proofErr w:type="spellStart"/>
      <w:r w:rsidR="004971F1" w:rsidRPr="00356FCC">
        <w:rPr>
          <w:rFonts w:asciiTheme="minorHAnsi" w:hAnsiTheme="minorHAnsi"/>
          <w:lang w:val="en-GB" w:eastAsia="en-US"/>
        </w:rPr>
        <w:t>Holben</w:t>
      </w:r>
      <w:proofErr w:type="spellEnd"/>
      <w:r w:rsidR="004971F1" w:rsidRPr="00356FCC">
        <w:rPr>
          <w:rFonts w:asciiTheme="minorHAnsi" w:hAnsiTheme="minorHAnsi"/>
          <w:lang w:val="en-GB" w:eastAsia="en-US"/>
        </w:rPr>
        <w:t xml:space="preserve"> WE (2004) Soil biota and exotic plant invasion.</w:t>
      </w:r>
      <w:proofErr w:type="gramEnd"/>
      <w:r w:rsidR="004971F1" w:rsidRPr="00356FCC">
        <w:rPr>
          <w:rFonts w:asciiTheme="minorHAnsi" w:hAnsiTheme="minorHAnsi"/>
          <w:lang w:val="en-GB" w:eastAsia="en-US"/>
        </w:rPr>
        <w:t xml:space="preserve"> </w:t>
      </w:r>
      <w:r w:rsidR="004971F1" w:rsidRPr="00356FCC">
        <w:rPr>
          <w:rFonts w:asciiTheme="minorHAnsi" w:hAnsiTheme="minorHAnsi"/>
          <w:iCs/>
          <w:lang w:val="en-GB" w:eastAsia="en-US"/>
        </w:rPr>
        <w:t>Nature</w:t>
      </w:r>
      <w:r w:rsidR="004971F1" w:rsidRPr="00356FCC">
        <w:rPr>
          <w:rFonts w:asciiTheme="minorHAnsi" w:hAnsiTheme="minorHAnsi"/>
          <w:lang w:val="en-GB" w:eastAsia="en-US"/>
        </w:rPr>
        <w:t xml:space="preserve"> </w:t>
      </w:r>
      <w:r w:rsidR="004971F1" w:rsidRPr="00356FCC">
        <w:rPr>
          <w:rFonts w:asciiTheme="minorHAnsi" w:hAnsiTheme="minorHAnsi"/>
          <w:iCs/>
          <w:lang w:val="en-GB" w:eastAsia="en-US"/>
        </w:rPr>
        <w:t>427</w:t>
      </w:r>
      <w:r w:rsidR="004971F1" w:rsidRPr="00356FCC">
        <w:rPr>
          <w:rFonts w:asciiTheme="minorHAnsi" w:hAnsiTheme="minorHAnsi"/>
          <w:lang w:val="en-GB" w:eastAsia="en-US"/>
        </w:rPr>
        <w:t>: 731-3.</w:t>
      </w:r>
    </w:p>
    <w:p w14:paraId="314DC328" w14:textId="77777777" w:rsidR="007E3386" w:rsidRPr="00356FCC" w:rsidRDefault="007E3386" w:rsidP="002B0D31">
      <w:pPr>
        <w:widowControl w:val="0"/>
        <w:autoSpaceDE w:val="0"/>
        <w:autoSpaceDN w:val="0"/>
        <w:adjustRightInd w:val="0"/>
        <w:spacing w:line="480" w:lineRule="auto"/>
        <w:ind w:left="567" w:hanging="567"/>
        <w:jc w:val="both"/>
        <w:rPr>
          <w:rFonts w:cs="Helvetica"/>
        </w:rPr>
      </w:pPr>
      <w:proofErr w:type="gramStart"/>
      <w:r w:rsidRPr="00356FCC">
        <w:rPr>
          <w:rFonts w:cs="Helvetica"/>
        </w:rPr>
        <w:t>Cassey P, Blackburn TM, Sol D, Duncan RP &amp; Lockwood JL  (2004) Introduction effort and establishment success in birds.</w:t>
      </w:r>
      <w:proofErr w:type="gramEnd"/>
      <w:r w:rsidRPr="00356FCC">
        <w:rPr>
          <w:rFonts w:cs="Helvetica"/>
        </w:rPr>
        <w:t xml:space="preserve"> </w:t>
      </w:r>
      <w:proofErr w:type="spellStart"/>
      <w:r w:rsidRPr="00356FCC">
        <w:rPr>
          <w:rFonts w:cs="Helvetica"/>
        </w:rPr>
        <w:t>Proc</w:t>
      </w:r>
      <w:proofErr w:type="spellEnd"/>
      <w:r w:rsidRPr="00356FCC">
        <w:rPr>
          <w:rFonts w:cs="Helvetica"/>
        </w:rPr>
        <w:t xml:space="preserve"> R </w:t>
      </w:r>
      <w:proofErr w:type="spellStart"/>
      <w:r w:rsidRPr="00356FCC">
        <w:rPr>
          <w:rFonts w:cs="Helvetica"/>
        </w:rPr>
        <w:t>Soc</w:t>
      </w:r>
      <w:proofErr w:type="spellEnd"/>
      <w:r w:rsidRPr="00356FCC">
        <w:rPr>
          <w:rFonts w:cs="Helvetica"/>
        </w:rPr>
        <w:t xml:space="preserve"> </w:t>
      </w:r>
      <w:proofErr w:type="spellStart"/>
      <w:r w:rsidRPr="00356FCC">
        <w:rPr>
          <w:rFonts w:cs="Helvetica"/>
        </w:rPr>
        <w:t>Lond</w:t>
      </w:r>
      <w:proofErr w:type="spellEnd"/>
      <w:r w:rsidRPr="00356FCC">
        <w:rPr>
          <w:rFonts w:cs="Helvetica"/>
        </w:rPr>
        <w:t xml:space="preserve"> B (Suppl.) 271: S405-S408.</w:t>
      </w:r>
    </w:p>
    <w:p w14:paraId="0F44B644" w14:textId="77777777" w:rsidR="00BA0983" w:rsidRPr="00356FCC" w:rsidRDefault="00BA0983" w:rsidP="002B0D31">
      <w:pPr>
        <w:widowControl w:val="0"/>
        <w:autoSpaceDE w:val="0"/>
        <w:autoSpaceDN w:val="0"/>
        <w:adjustRightInd w:val="0"/>
        <w:spacing w:line="480" w:lineRule="auto"/>
        <w:ind w:left="567" w:hanging="567"/>
        <w:jc w:val="both"/>
        <w:rPr>
          <w:rFonts w:cs="Helvetica"/>
        </w:rPr>
      </w:pPr>
      <w:r w:rsidRPr="00356FCC">
        <w:rPr>
          <w:rFonts w:ascii="Cambria" w:hAnsi="Cambria"/>
        </w:rPr>
        <w:t xml:space="preserve">Cassey P, Blackburn TM, Duncan RP &amp; Lockwood JL (2005) Lessons from the establishment of exotic species: a meta-analytical case study using birds. J </w:t>
      </w:r>
      <w:proofErr w:type="spellStart"/>
      <w:r w:rsidRPr="00356FCC">
        <w:rPr>
          <w:rFonts w:ascii="Cambria" w:hAnsi="Cambria"/>
        </w:rPr>
        <w:t>Anim</w:t>
      </w:r>
      <w:proofErr w:type="spellEnd"/>
      <w:r w:rsidRPr="00356FCC">
        <w:rPr>
          <w:rFonts w:ascii="Cambria" w:hAnsi="Cambria"/>
        </w:rPr>
        <w:t xml:space="preserve"> </w:t>
      </w:r>
      <w:proofErr w:type="spellStart"/>
      <w:r w:rsidRPr="00356FCC">
        <w:rPr>
          <w:rFonts w:ascii="Cambria" w:hAnsi="Cambria"/>
        </w:rPr>
        <w:t>Ecol</w:t>
      </w:r>
      <w:proofErr w:type="spellEnd"/>
      <w:r w:rsidRPr="00356FCC">
        <w:rPr>
          <w:rFonts w:ascii="Cambria" w:hAnsi="Cambria"/>
        </w:rPr>
        <w:t xml:space="preserve"> 74: 250-258.</w:t>
      </w:r>
    </w:p>
    <w:p w14:paraId="5A111549" w14:textId="77777777" w:rsidR="00D92185" w:rsidRPr="00356FCC" w:rsidRDefault="00377F0D" w:rsidP="002B0D31">
      <w:pPr>
        <w:spacing w:line="480" w:lineRule="auto"/>
        <w:ind w:left="567" w:hanging="567"/>
        <w:jc w:val="both"/>
        <w:rPr>
          <w:noProof/>
        </w:rPr>
      </w:pPr>
      <w:bookmarkStart w:id="0" w:name="_ENREF_6"/>
      <w:r w:rsidRPr="00356FCC">
        <w:rPr>
          <w:noProof/>
        </w:rPr>
        <w:t xml:space="preserve">Caswell H (2001) </w:t>
      </w:r>
      <w:r w:rsidRPr="00356FCC">
        <w:rPr>
          <w:i/>
          <w:noProof/>
        </w:rPr>
        <w:t>Matrix Population Models</w:t>
      </w:r>
      <w:r w:rsidRPr="00356FCC">
        <w:rPr>
          <w:noProof/>
        </w:rPr>
        <w:t>. Sinauer Associates, Inc., Sunderland, Massachusetts.</w:t>
      </w:r>
      <w:bookmarkEnd w:id="0"/>
    </w:p>
    <w:p w14:paraId="5C6A6F67" w14:textId="77777777" w:rsidR="00D92185" w:rsidRPr="00356FCC" w:rsidRDefault="00D92185" w:rsidP="002B0D31">
      <w:pPr>
        <w:spacing w:line="480" w:lineRule="auto"/>
        <w:ind w:left="567" w:hanging="567"/>
        <w:jc w:val="both"/>
        <w:rPr>
          <w:noProof/>
        </w:rPr>
      </w:pPr>
      <w:r w:rsidRPr="00356FCC">
        <w:rPr>
          <w:rFonts w:cs="Helvetica"/>
        </w:rPr>
        <w:t xml:space="preserve">Cohen AN &amp; Carlton JT (1998) </w:t>
      </w:r>
      <w:proofErr w:type="gramStart"/>
      <w:r w:rsidRPr="00356FCC">
        <w:rPr>
          <w:rFonts w:cs="Helvetica"/>
        </w:rPr>
        <w:t>Accelerating</w:t>
      </w:r>
      <w:proofErr w:type="gramEnd"/>
      <w:r w:rsidRPr="00356FCC">
        <w:rPr>
          <w:rFonts w:cs="Helvetica"/>
        </w:rPr>
        <w:t xml:space="preserve"> invasion rate in a highly invaded estuary. Science 279: 555-558.</w:t>
      </w:r>
    </w:p>
    <w:p w14:paraId="7A40B31B" w14:textId="77777777" w:rsidR="00D22F90" w:rsidRPr="00356FCC" w:rsidRDefault="00D22F90" w:rsidP="002B0D31">
      <w:pPr>
        <w:widowControl w:val="0"/>
        <w:autoSpaceDE w:val="0"/>
        <w:autoSpaceDN w:val="0"/>
        <w:adjustRightInd w:val="0"/>
        <w:spacing w:line="480" w:lineRule="auto"/>
        <w:ind w:left="567" w:right="4" w:hanging="567"/>
        <w:jc w:val="both"/>
        <w:rPr>
          <w:rFonts w:cs="Helvetica"/>
        </w:rPr>
      </w:pPr>
      <w:proofErr w:type="spellStart"/>
      <w:r w:rsidRPr="00356FCC">
        <w:rPr>
          <w:rFonts w:cs="Helvetica"/>
        </w:rPr>
        <w:t>Colautti</w:t>
      </w:r>
      <w:proofErr w:type="spellEnd"/>
      <w:r w:rsidRPr="00356FCC">
        <w:rPr>
          <w:rFonts w:cs="Helvetica"/>
        </w:rPr>
        <w:t xml:space="preserve"> </w:t>
      </w:r>
      <w:r w:rsidR="00AC4E1D" w:rsidRPr="00356FCC">
        <w:rPr>
          <w:rFonts w:cs="Helvetica"/>
        </w:rPr>
        <w:t xml:space="preserve">RI, </w:t>
      </w:r>
      <w:proofErr w:type="spellStart"/>
      <w:r w:rsidR="00AC4E1D" w:rsidRPr="00356FCC">
        <w:rPr>
          <w:rFonts w:cs="Helvetica"/>
        </w:rPr>
        <w:t>Ricciardi</w:t>
      </w:r>
      <w:proofErr w:type="spellEnd"/>
      <w:r w:rsidR="00AC4E1D" w:rsidRPr="00356FCC">
        <w:rPr>
          <w:rFonts w:cs="Helvetica"/>
        </w:rPr>
        <w:t xml:space="preserve"> A, </w:t>
      </w:r>
      <w:proofErr w:type="spellStart"/>
      <w:r w:rsidR="00AC4E1D" w:rsidRPr="00356FCC">
        <w:rPr>
          <w:rFonts w:cs="Helvetica"/>
        </w:rPr>
        <w:t>Grigorovich</w:t>
      </w:r>
      <w:proofErr w:type="spellEnd"/>
      <w:r w:rsidR="00AC4E1D" w:rsidRPr="00356FCC">
        <w:rPr>
          <w:rFonts w:cs="Helvetica"/>
        </w:rPr>
        <w:t xml:space="preserve"> IA &amp; </w:t>
      </w:r>
      <w:proofErr w:type="spellStart"/>
      <w:r w:rsidR="00AC4E1D" w:rsidRPr="00356FCC">
        <w:rPr>
          <w:rFonts w:cs="Helvetica"/>
        </w:rPr>
        <w:t>MacIsaac</w:t>
      </w:r>
      <w:proofErr w:type="spellEnd"/>
      <w:r w:rsidR="00AC4E1D" w:rsidRPr="00356FCC">
        <w:rPr>
          <w:rFonts w:cs="Helvetica"/>
        </w:rPr>
        <w:t xml:space="preserve"> HJ</w:t>
      </w:r>
      <w:r w:rsidRPr="00356FCC">
        <w:rPr>
          <w:rFonts w:cs="Helvetica"/>
        </w:rPr>
        <w:t xml:space="preserve"> (2004) </w:t>
      </w:r>
      <w:proofErr w:type="gramStart"/>
      <w:r w:rsidRPr="00356FCC">
        <w:rPr>
          <w:rFonts w:cs="Helvetica"/>
        </w:rPr>
        <w:t>Is</w:t>
      </w:r>
      <w:proofErr w:type="gramEnd"/>
      <w:r w:rsidRPr="00356FCC">
        <w:rPr>
          <w:rFonts w:cs="Helvetica"/>
        </w:rPr>
        <w:t xml:space="preserve"> invasion success explained by the enemy</w:t>
      </w:r>
      <w:r w:rsidR="00AC4E1D" w:rsidRPr="00356FCC">
        <w:rPr>
          <w:rFonts w:cs="Helvetica"/>
        </w:rPr>
        <w:t xml:space="preserve"> release hypothesis? </w:t>
      </w:r>
      <w:proofErr w:type="spellStart"/>
      <w:r w:rsidR="00AC4E1D" w:rsidRPr="00356FCC">
        <w:rPr>
          <w:rFonts w:cs="Helvetica"/>
        </w:rPr>
        <w:t>Ecol</w:t>
      </w:r>
      <w:proofErr w:type="spellEnd"/>
      <w:r w:rsidR="00AC4E1D" w:rsidRPr="00356FCC">
        <w:rPr>
          <w:rFonts w:cs="Helvetica"/>
        </w:rPr>
        <w:t xml:space="preserve"> </w:t>
      </w:r>
      <w:proofErr w:type="spellStart"/>
      <w:r w:rsidR="00AC4E1D" w:rsidRPr="00356FCC">
        <w:rPr>
          <w:rFonts w:cs="Helvetica"/>
        </w:rPr>
        <w:t>Lett</w:t>
      </w:r>
      <w:proofErr w:type="spellEnd"/>
      <w:r w:rsidRPr="00356FCC">
        <w:rPr>
          <w:rFonts w:cs="Helvetica"/>
        </w:rPr>
        <w:t xml:space="preserve"> 7: 721-733.</w:t>
      </w:r>
    </w:p>
    <w:p w14:paraId="1F241A35" w14:textId="77777777" w:rsidR="00377F0D" w:rsidRPr="00356FCC" w:rsidRDefault="00D22F90" w:rsidP="002B0D31">
      <w:pPr>
        <w:widowControl w:val="0"/>
        <w:autoSpaceDE w:val="0"/>
        <w:autoSpaceDN w:val="0"/>
        <w:adjustRightInd w:val="0"/>
        <w:spacing w:line="480" w:lineRule="auto"/>
        <w:ind w:left="567" w:hanging="567"/>
        <w:jc w:val="both"/>
      </w:pPr>
      <w:r w:rsidRPr="00356FCC">
        <w:t xml:space="preserve"> </w:t>
      </w:r>
      <w:proofErr w:type="spellStart"/>
      <w:r w:rsidR="00377F0D" w:rsidRPr="00356FCC">
        <w:t>Colautti</w:t>
      </w:r>
      <w:proofErr w:type="spellEnd"/>
      <w:r w:rsidR="00377F0D" w:rsidRPr="00356FCC">
        <w:t xml:space="preserve"> RI, </w:t>
      </w:r>
      <w:proofErr w:type="spellStart"/>
      <w:r w:rsidR="00377F0D" w:rsidRPr="00356FCC">
        <w:t>Grigorovich</w:t>
      </w:r>
      <w:proofErr w:type="spellEnd"/>
      <w:r w:rsidR="00377F0D" w:rsidRPr="00356FCC">
        <w:t xml:space="preserve"> IA &amp; </w:t>
      </w:r>
      <w:proofErr w:type="spellStart"/>
      <w:r w:rsidR="00377F0D" w:rsidRPr="00356FCC">
        <w:t>MacIsaac</w:t>
      </w:r>
      <w:proofErr w:type="spellEnd"/>
      <w:r w:rsidR="00377F0D" w:rsidRPr="00356FCC">
        <w:t xml:space="preserve"> HJ (2006) Propagule pressure: a null model for biological invasions. </w:t>
      </w:r>
      <w:proofErr w:type="spellStart"/>
      <w:r w:rsidR="00377F0D" w:rsidRPr="00356FCC">
        <w:t>Biol</w:t>
      </w:r>
      <w:proofErr w:type="spellEnd"/>
      <w:r w:rsidR="00377F0D" w:rsidRPr="00356FCC">
        <w:t xml:space="preserve"> </w:t>
      </w:r>
      <w:proofErr w:type="spellStart"/>
      <w:r w:rsidR="00377F0D" w:rsidRPr="00356FCC">
        <w:t>Inv</w:t>
      </w:r>
      <w:proofErr w:type="spellEnd"/>
      <w:r w:rsidR="00377F0D" w:rsidRPr="00356FCC">
        <w:t xml:space="preserve"> 8: 1023-1037.</w:t>
      </w:r>
    </w:p>
    <w:p w14:paraId="470E1F6C" w14:textId="77777777" w:rsidR="000E2A5D" w:rsidRPr="00356FCC" w:rsidRDefault="000E2A5D" w:rsidP="002B0D31">
      <w:pPr>
        <w:widowControl w:val="0"/>
        <w:autoSpaceDE w:val="0"/>
        <w:autoSpaceDN w:val="0"/>
        <w:adjustRightInd w:val="0"/>
        <w:spacing w:line="480" w:lineRule="auto"/>
        <w:ind w:left="567" w:right="4" w:hanging="567"/>
        <w:jc w:val="both"/>
      </w:pPr>
      <w:r w:rsidRPr="00356FCC">
        <w:t xml:space="preserve">Cooney R &amp; Jepson P (2006) The international wild bird trade: what’s wrong with blanket </w:t>
      </w:r>
      <w:r w:rsidRPr="00356FCC">
        <w:lastRenderedPageBreak/>
        <w:t xml:space="preserve">bans? </w:t>
      </w:r>
      <w:r w:rsidRPr="00356FCC">
        <w:rPr>
          <w:iCs/>
        </w:rPr>
        <w:t>Oryx</w:t>
      </w:r>
      <w:r w:rsidRPr="00356FCC">
        <w:t xml:space="preserve"> </w:t>
      </w:r>
      <w:r w:rsidRPr="00356FCC">
        <w:rPr>
          <w:bCs/>
        </w:rPr>
        <w:t>40</w:t>
      </w:r>
      <w:r w:rsidRPr="00356FCC">
        <w:t>: 18-23.</w:t>
      </w:r>
    </w:p>
    <w:p w14:paraId="03D8469C" w14:textId="77777777" w:rsidR="003C1C6A" w:rsidRPr="00356FCC" w:rsidRDefault="003C1C6A"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Crosby AW (1993) Ecological </w:t>
      </w:r>
      <w:proofErr w:type="gramStart"/>
      <w:r w:rsidRPr="00356FCC">
        <w:rPr>
          <w:rFonts w:cs="Helvetica"/>
        </w:rPr>
        <w:t>imperialism :</w:t>
      </w:r>
      <w:proofErr w:type="gramEnd"/>
      <w:r w:rsidRPr="00356FCC">
        <w:rPr>
          <w:rFonts w:cs="Helvetica"/>
        </w:rPr>
        <w:t xml:space="preserve"> the biological expansion of Europe, 900-1900. Cambridge: Cambridge University Press.</w:t>
      </w:r>
    </w:p>
    <w:p w14:paraId="1B197004" w14:textId="77777777" w:rsidR="003C1C6A" w:rsidRPr="00356FCC" w:rsidRDefault="003C1C6A" w:rsidP="002B0D31">
      <w:pPr>
        <w:widowControl w:val="0"/>
        <w:autoSpaceDE w:val="0"/>
        <w:autoSpaceDN w:val="0"/>
        <w:adjustRightInd w:val="0"/>
        <w:spacing w:line="480" w:lineRule="auto"/>
        <w:ind w:left="567" w:right="4" w:hanging="567"/>
        <w:jc w:val="both"/>
        <w:rPr>
          <w:rFonts w:cs="Helvetica"/>
        </w:rPr>
      </w:pPr>
      <w:proofErr w:type="gramStart"/>
      <w:r w:rsidRPr="00356FCC">
        <w:rPr>
          <w:rFonts w:cs="Helvetica"/>
        </w:rPr>
        <w:t>Dawson JC (1984) A statistical analysis of species characteristics affecting the success of bird introductions.</w:t>
      </w:r>
      <w:proofErr w:type="gramEnd"/>
      <w:r w:rsidRPr="00356FCC">
        <w:rPr>
          <w:rFonts w:cs="Helvetica"/>
        </w:rPr>
        <w:t xml:space="preserve"> [B.Sc. thesis]: University of York.</w:t>
      </w:r>
    </w:p>
    <w:p w14:paraId="39EB1CC6" w14:textId="77777777" w:rsidR="00AC4E1D" w:rsidRPr="00356FCC" w:rsidRDefault="00377F0D" w:rsidP="002B0D31">
      <w:pPr>
        <w:widowControl w:val="0"/>
        <w:autoSpaceDE w:val="0"/>
        <w:autoSpaceDN w:val="0"/>
        <w:adjustRightInd w:val="0"/>
        <w:spacing w:line="480" w:lineRule="auto"/>
        <w:ind w:left="567" w:hanging="567"/>
        <w:jc w:val="both"/>
      </w:pPr>
      <w:r w:rsidRPr="00356FCC">
        <w:t xml:space="preserve">Drake JA, di </w:t>
      </w:r>
      <w:proofErr w:type="spellStart"/>
      <w:r w:rsidRPr="00356FCC">
        <w:t>Castri</w:t>
      </w:r>
      <w:proofErr w:type="spellEnd"/>
      <w:r w:rsidRPr="00356FCC">
        <w:t xml:space="preserve"> F, Groves RH, Kruger FJ, </w:t>
      </w:r>
      <w:proofErr w:type="spellStart"/>
      <w:r w:rsidR="00EA55A9" w:rsidRPr="00356FCC">
        <w:t>Rejmánek</w:t>
      </w:r>
      <w:proofErr w:type="spellEnd"/>
      <w:r w:rsidR="00EA55A9" w:rsidRPr="00356FCC">
        <w:t xml:space="preserve"> M &amp;</w:t>
      </w:r>
      <w:r w:rsidRPr="00356FCC">
        <w:t xml:space="preserve"> Williamson M (</w:t>
      </w:r>
      <w:proofErr w:type="spellStart"/>
      <w:r w:rsidRPr="00356FCC">
        <w:t>eds</w:t>
      </w:r>
      <w:proofErr w:type="spellEnd"/>
      <w:r w:rsidRPr="00356FCC">
        <w:t xml:space="preserve">) (1989) </w:t>
      </w:r>
      <w:r w:rsidRPr="00356FCC">
        <w:rPr>
          <w:i/>
        </w:rPr>
        <w:t>Biological Invasions, A Global Perspective.</w:t>
      </w:r>
      <w:r w:rsidRPr="00356FCC">
        <w:t xml:space="preserve"> </w:t>
      </w:r>
      <w:proofErr w:type="gramStart"/>
      <w:r w:rsidRPr="00356FCC">
        <w:t xml:space="preserve">John Wiley &amp; Sons, </w:t>
      </w:r>
      <w:proofErr w:type="spellStart"/>
      <w:r w:rsidRPr="00356FCC">
        <w:t>Chichester</w:t>
      </w:r>
      <w:proofErr w:type="spellEnd"/>
      <w:r w:rsidRPr="00356FCC">
        <w:t>, UK.</w:t>
      </w:r>
      <w:proofErr w:type="gramEnd"/>
    </w:p>
    <w:p w14:paraId="0BBBB12C" w14:textId="77777777" w:rsidR="00AC4E1D" w:rsidRPr="00356FCC" w:rsidRDefault="00AC4E1D" w:rsidP="002B0D31">
      <w:pPr>
        <w:widowControl w:val="0"/>
        <w:autoSpaceDE w:val="0"/>
        <w:autoSpaceDN w:val="0"/>
        <w:adjustRightInd w:val="0"/>
        <w:spacing w:line="480" w:lineRule="auto"/>
        <w:ind w:left="567" w:hanging="567"/>
        <w:jc w:val="both"/>
      </w:pPr>
      <w:r w:rsidRPr="00356FCC">
        <w:rPr>
          <w:rFonts w:cs="Helvetica"/>
        </w:rPr>
        <w:t xml:space="preserve">Duncan RP, Blackburn TM &amp; Sol D (2003) The ecology of bird introductions. </w:t>
      </w:r>
      <w:proofErr w:type="spellStart"/>
      <w:r w:rsidRPr="00356FCC">
        <w:rPr>
          <w:rFonts w:cs="Helvetica"/>
        </w:rPr>
        <w:t>Annu</w:t>
      </w:r>
      <w:proofErr w:type="spellEnd"/>
      <w:r w:rsidRPr="00356FCC">
        <w:rPr>
          <w:rFonts w:cs="Helvetica"/>
        </w:rPr>
        <w:t xml:space="preserve"> Rev </w:t>
      </w:r>
      <w:proofErr w:type="spellStart"/>
      <w:r w:rsidRPr="00356FCC">
        <w:rPr>
          <w:rFonts w:cs="Helvetica"/>
        </w:rPr>
        <w:t>Ecol</w:t>
      </w:r>
      <w:proofErr w:type="spellEnd"/>
      <w:r w:rsidRPr="00356FCC">
        <w:rPr>
          <w:rFonts w:cs="Helvetica"/>
        </w:rPr>
        <w:t xml:space="preserve"> </w:t>
      </w:r>
      <w:proofErr w:type="spellStart"/>
      <w:r w:rsidRPr="00356FCC">
        <w:rPr>
          <w:rFonts w:cs="Helvetica"/>
        </w:rPr>
        <w:t>Evol</w:t>
      </w:r>
      <w:proofErr w:type="spellEnd"/>
      <w:r w:rsidRPr="00356FCC">
        <w:rPr>
          <w:rFonts w:cs="Helvetica"/>
        </w:rPr>
        <w:t xml:space="preserve"> </w:t>
      </w:r>
      <w:proofErr w:type="spellStart"/>
      <w:r w:rsidRPr="00356FCC">
        <w:rPr>
          <w:rFonts w:cs="Helvetica"/>
        </w:rPr>
        <w:t>Syst</w:t>
      </w:r>
      <w:proofErr w:type="spellEnd"/>
      <w:r w:rsidRPr="00356FCC">
        <w:rPr>
          <w:rFonts w:cs="Helvetica"/>
        </w:rPr>
        <w:t xml:space="preserve"> 34: 71-98.</w:t>
      </w:r>
    </w:p>
    <w:p w14:paraId="3A88A546" w14:textId="77777777" w:rsidR="00377F0D" w:rsidRPr="00356FCC" w:rsidRDefault="00AC4E1D" w:rsidP="002B0D31">
      <w:pPr>
        <w:spacing w:line="480" w:lineRule="auto"/>
        <w:ind w:left="567" w:hanging="567"/>
        <w:jc w:val="both"/>
        <w:rPr>
          <w:noProof/>
        </w:rPr>
      </w:pPr>
      <w:r w:rsidRPr="00356FCC">
        <w:rPr>
          <w:noProof/>
        </w:rPr>
        <w:t xml:space="preserve"> </w:t>
      </w:r>
      <w:r w:rsidR="00377F0D" w:rsidRPr="00356FCC">
        <w:rPr>
          <w:noProof/>
        </w:rPr>
        <w:t xml:space="preserve">Duncan RP, </w:t>
      </w:r>
      <w:r w:rsidR="00377F0D" w:rsidRPr="00356FCC">
        <w:rPr>
          <w:rFonts w:ascii="Cambria" w:hAnsi="Cambria"/>
        </w:rPr>
        <w:t>Blackburn T</w:t>
      </w:r>
      <w:r w:rsidR="00377F0D" w:rsidRPr="00356FCC">
        <w:rPr>
          <w:rFonts w:ascii="Cambria" w:eastAsia="MS Mincho" w:hAnsi="Cambria" w:cs="Times New Roman"/>
        </w:rPr>
        <w:t>M</w:t>
      </w:r>
      <w:r w:rsidR="00377F0D" w:rsidRPr="00356FCC">
        <w:rPr>
          <w:rFonts w:ascii="Cambria" w:hAnsi="Cambria"/>
        </w:rPr>
        <w:t xml:space="preserve">, </w:t>
      </w:r>
      <w:proofErr w:type="spellStart"/>
      <w:r w:rsidR="00377F0D" w:rsidRPr="00356FCC">
        <w:rPr>
          <w:rFonts w:ascii="Cambria" w:hAnsi="Cambria"/>
        </w:rPr>
        <w:t>Rossinelli</w:t>
      </w:r>
      <w:proofErr w:type="spellEnd"/>
      <w:r w:rsidR="00377F0D" w:rsidRPr="00356FCC">
        <w:rPr>
          <w:rFonts w:ascii="Cambria" w:hAnsi="Cambria"/>
        </w:rPr>
        <w:t xml:space="preserve"> S &amp; </w:t>
      </w:r>
      <w:proofErr w:type="spellStart"/>
      <w:r w:rsidR="00377F0D" w:rsidRPr="00356FCC">
        <w:rPr>
          <w:rFonts w:ascii="Cambria" w:hAnsi="Cambria"/>
        </w:rPr>
        <w:t>Bacher</w:t>
      </w:r>
      <w:proofErr w:type="spellEnd"/>
      <w:r w:rsidR="00377F0D" w:rsidRPr="00356FCC">
        <w:rPr>
          <w:rFonts w:ascii="Cambria" w:hAnsi="Cambria"/>
        </w:rPr>
        <w:t xml:space="preserve"> S</w:t>
      </w:r>
      <w:r w:rsidR="00377F0D" w:rsidRPr="00356FCC">
        <w:t xml:space="preserve"> (</w:t>
      </w:r>
      <w:r w:rsidR="00D606DD" w:rsidRPr="00356FCC">
        <w:t>2014</w:t>
      </w:r>
      <w:r w:rsidR="00377F0D" w:rsidRPr="00356FCC">
        <w:t>)</w:t>
      </w:r>
      <w:r w:rsidR="00377F0D" w:rsidRPr="00356FCC">
        <w:rPr>
          <w:noProof/>
        </w:rPr>
        <w:t xml:space="preserve"> Quantifying invasion risk: the relationship between establishment probability and founding population size. </w:t>
      </w:r>
      <w:r w:rsidR="00D606DD" w:rsidRPr="00356FCC">
        <w:rPr>
          <w:noProof/>
        </w:rPr>
        <w:t xml:space="preserve">Methods Ecol Evol 5: </w:t>
      </w:r>
      <w:r w:rsidR="00D606DD" w:rsidRPr="00356FCC">
        <w:rPr>
          <w:rFonts w:ascii="Cambria" w:hAnsi="Cambria"/>
        </w:rPr>
        <w:t>1255-1263.</w:t>
      </w:r>
    </w:p>
    <w:p w14:paraId="2739426D" w14:textId="77777777" w:rsidR="007E5E11" w:rsidRPr="00356FCC" w:rsidRDefault="00C12C4E" w:rsidP="002B0D31">
      <w:pPr>
        <w:widowControl w:val="0"/>
        <w:autoSpaceDE w:val="0"/>
        <w:autoSpaceDN w:val="0"/>
        <w:adjustRightInd w:val="0"/>
        <w:spacing w:line="480" w:lineRule="auto"/>
        <w:ind w:left="567" w:right="-7" w:hanging="567"/>
        <w:jc w:val="both"/>
      </w:pPr>
      <w:proofErr w:type="gramStart"/>
      <w:r w:rsidRPr="00356FCC">
        <w:t xml:space="preserve">Elton C (1958) </w:t>
      </w:r>
      <w:r w:rsidRPr="00356FCC">
        <w:rPr>
          <w:i/>
        </w:rPr>
        <w:t>The Ecology of Invasions by Animals and Plants.</w:t>
      </w:r>
      <w:proofErr w:type="gramEnd"/>
      <w:r w:rsidRPr="00356FCC">
        <w:t xml:space="preserve"> Methuen, London.</w:t>
      </w:r>
      <w:bookmarkStart w:id="1" w:name="_ENREF_18"/>
    </w:p>
    <w:p w14:paraId="5AB61AD3" w14:textId="77777777" w:rsidR="007E5E11" w:rsidRPr="00356FCC" w:rsidRDefault="007E5E11" w:rsidP="002B0D31">
      <w:pPr>
        <w:widowControl w:val="0"/>
        <w:autoSpaceDE w:val="0"/>
        <w:autoSpaceDN w:val="0"/>
        <w:adjustRightInd w:val="0"/>
        <w:spacing w:line="480" w:lineRule="auto"/>
        <w:ind w:left="567" w:right="-7" w:hanging="567"/>
        <w:jc w:val="both"/>
      </w:pPr>
      <w:r w:rsidRPr="00356FCC">
        <w:t xml:space="preserve">Environment and Animal Society of Taiwan (EAST) (2009) </w:t>
      </w:r>
      <w:proofErr w:type="gramStart"/>
      <w:r w:rsidRPr="00356FCC">
        <w:t>The</w:t>
      </w:r>
      <w:proofErr w:type="gramEnd"/>
      <w:r w:rsidRPr="00356FCC">
        <w:t xml:space="preserve"> investigation of prayer animal releases in Taiwan. </w:t>
      </w:r>
      <w:proofErr w:type="gramStart"/>
      <w:r w:rsidRPr="00356FCC">
        <w:t>Environment and Animal Society of Taiwan, Taiwan.</w:t>
      </w:r>
      <w:proofErr w:type="gramEnd"/>
      <w:r w:rsidRPr="00356FCC">
        <w:t xml:space="preserve"> http://www.east.org.tw/that_content.php?s_id=14&amp;m_id=0&amp;id=89.</w:t>
      </w:r>
    </w:p>
    <w:p w14:paraId="172FF895" w14:textId="77777777" w:rsidR="00E91BC1" w:rsidRPr="00356FCC" w:rsidRDefault="00E91BC1" w:rsidP="002B0D31">
      <w:pPr>
        <w:widowControl w:val="0"/>
        <w:autoSpaceDE w:val="0"/>
        <w:autoSpaceDN w:val="0"/>
        <w:adjustRightInd w:val="0"/>
        <w:spacing w:line="480" w:lineRule="auto"/>
        <w:ind w:left="567" w:right="4" w:hanging="567"/>
        <w:jc w:val="both"/>
        <w:rPr>
          <w:rFonts w:cs="Arial"/>
        </w:rPr>
      </w:pPr>
      <w:r w:rsidRPr="00356FCC">
        <w:rPr>
          <w:rFonts w:cs="Helvetica"/>
        </w:rPr>
        <w:t>FAO (2011) International trade in wild birds, and related bird movements, in Latin America and the Caribbean. Animal Production and Health Paper No. 166. Rome.</w:t>
      </w:r>
    </w:p>
    <w:p w14:paraId="26601D22" w14:textId="77777777" w:rsidR="00C12C4E" w:rsidRPr="00356FCC" w:rsidRDefault="00E91BC1" w:rsidP="002B0D31">
      <w:pPr>
        <w:spacing w:line="480" w:lineRule="auto"/>
        <w:ind w:left="567" w:hanging="567"/>
        <w:jc w:val="both"/>
        <w:rPr>
          <w:noProof/>
        </w:rPr>
      </w:pPr>
      <w:r w:rsidRPr="00356FCC">
        <w:rPr>
          <w:noProof/>
        </w:rPr>
        <w:lastRenderedPageBreak/>
        <w:t xml:space="preserve"> </w:t>
      </w:r>
      <w:r w:rsidR="00C12C4E" w:rsidRPr="00356FCC">
        <w:rPr>
          <w:noProof/>
        </w:rPr>
        <w:t>Fox GA (2005) Extinction risk of heterogeneous populations. Ecology 86: 1191-1198.</w:t>
      </w:r>
      <w:bookmarkEnd w:id="1"/>
    </w:p>
    <w:p w14:paraId="504A733F" w14:textId="77777777" w:rsidR="002E4C4E" w:rsidRPr="00356FCC" w:rsidRDefault="001C4B0E" w:rsidP="002E4C4E">
      <w:pPr>
        <w:widowControl w:val="0"/>
        <w:autoSpaceDE w:val="0"/>
        <w:autoSpaceDN w:val="0"/>
        <w:adjustRightInd w:val="0"/>
        <w:spacing w:line="480" w:lineRule="auto"/>
        <w:ind w:left="567" w:right="4" w:hanging="567"/>
        <w:jc w:val="both"/>
        <w:rPr>
          <w:rFonts w:cs="Helvetica"/>
        </w:rPr>
      </w:pPr>
      <w:proofErr w:type="spellStart"/>
      <w:r w:rsidRPr="00356FCC">
        <w:rPr>
          <w:rFonts w:cs="Helvetica"/>
        </w:rPr>
        <w:t>Genovesi</w:t>
      </w:r>
      <w:proofErr w:type="spellEnd"/>
      <w:r w:rsidRPr="00356FCC">
        <w:rPr>
          <w:rFonts w:cs="Helvetica"/>
        </w:rPr>
        <w:t xml:space="preserve"> </w:t>
      </w:r>
      <w:r w:rsidR="004E6341" w:rsidRPr="00356FCC">
        <w:rPr>
          <w:rFonts w:cs="Helvetica"/>
        </w:rPr>
        <w:t xml:space="preserve">P, </w:t>
      </w:r>
      <w:proofErr w:type="spellStart"/>
      <w:r w:rsidR="004E6341" w:rsidRPr="00356FCC">
        <w:rPr>
          <w:rFonts w:cs="Helvetica"/>
        </w:rPr>
        <w:t>Bacher</w:t>
      </w:r>
      <w:proofErr w:type="spellEnd"/>
      <w:r w:rsidR="004E6341" w:rsidRPr="00356FCC">
        <w:rPr>
          <w:rFonts w:cs="Helvetica"/>
        </w:rPr>
        <w:t xml:space="preserve"> S, </w:t>
      </w:r>
      <w:proofErr w:type="spellStart"/>
      <w:r w:rsidR="004E6341" w:rsidRPr="00356FCC">
        <w:rPr>
          <w:rFonts w:cs="Helvetica"/>
        </w:rPr>
        <w:t>Kobelt</w:t>
      </w:r>
      <w:proofErr w:type="spellEnd"/>
      <w:r w:rsidR="004E6341" w:rsidRPr="00356FCC">
        <w:rPr>
          <w:rFonts w:cs="Helvetica"/>
        </w:rPr>
        <w:t xml:space="preserve"> M, Pascal M</w:t>
      </w:r>
      <w:r w:rsidR="00BB536E" w:rsidRPr="00356FCC">
        <w:rPr>
          <w:rFonts w:cs="Helvetica"/>
        </w:rPr>
        <w:t xml:space="preserve"> &amp; </w:t>
      </w:r>
      <w:proofErr w:type="spellStart"/>
      <w:r w:rsidR="00BB536E" w:rsidRPr="00356FCC">
        <w:rPr>
          <w:rFonts w:cs="Helvetica"/>
        </w:rPr>
        <w:t>Scalera</w:t>
      </w:r>
      <w:proofErr w:type="spellEnd"/>
      <w:r w:rsidR="00BB536E" w:rsidRPr="00356FCC">
        <w:rPr>
          <w:rFonts w:cs="Helvetica"/>
        </w:rPr>
        <w:t>, R</w:t>
      </w:r>
      <w:r w:rsidRPr="00356FCC">
        <w:rPr>
          <w:rFonts w:cs="Helvetica"/>
        </w:rPr>
        <w:t xml:space="preserve"> </w:t>
      </w:r>
      <w:r w:rsidR="00BB536E" w:rsidRPr="00356FCC">
        <w:rPr>
          <w:rFonts w:cs="Helvetica"/>
        </w:rPr>
        <w:t>(</w:t>
      </w:r>
      <w:r w:rsidRPr="00356FCC">
        <w:rPr>
          <w:rFonts w:cs="Helvetica"/>
        </w:rPr>
        <w:t>2009</w:t>
      </w:r>
      <w:r w:rsidR="00BB536E" w:rsidRPr="00356FCC">
        <w:rPr>
          <w:rFonts w:cs="Helvetica"/>
        </w:rPr>
        <w:t xml:space="preserve">) </w:t>
      </w:r>
      <w:r w:rsidR="004E6341" w:rsidRPr="00356FCC">
        <w:rPr>
          <w:rFonts w:cs="Helvetica"/>
        </w:rPr>
        <w:t xml:space="preserve">Alien </w:t>
      </w:r>
      <w:r w:rsidR="00BB536E" w:rsidRPr="00356FCC">
        <w:rPr>
          <w:rFonts w:cs="Helvetica"/>
        </w:rPr>
        <w:t xml:space="preserve">mammals </w:t>
      </w:r>
      <w:r w:rsidR="004E6341" w:rsidRPr="00356FCC">
        <w:rPr>
          <w:rFonts w:cs="Helvetica"/>
        </w:rPr>
        <w:t>of Europe. In: DAISIE (</w:t>
      </w:r>
      <w:proofErr w:type="spellStart"/>
      <w:r w:rsidR="004E6341" w:rsidRPr="00356FCC">
        <w:rPr>
          <w:rFonts w:cs="Helvetica"/>
        </w:rPr>
        <w:t>ed</w:t>
      </w:r>
      <w:proofErr w:type="spellEnd"/>
      <w:r w:rsidR="004E6341" w:rsidRPr="00356FCC">
        <w:rPr>
          <w:rFonts w:cs="Helvetica"/>
        </w:rPr>
        <w:t xml:space="preserve">) </w:t>
      </w:r>
      <w:r w:rsidR="004E6341" w:rsidRPr="00356FCC">
        <w:rPr>
          <w:rFonts w:cs="Helvetica"/>
          <w:i/>
        </w:rPr>
        <w:t>Handbook of Alien Species in Europe.</w:t>
      </w:r>
      <w:r w:rsidR="004E6341" w:rsidRPr="00356FCC">
        <w:rPr>
          <w:rFonts w:cs="Helvetica"/>
        </w:rPr>
        <w:t xml:space="preserve"> pp. </w:t>
      </w:r>
      <w:r w:rsidR="00BB536E" w:rsidRPr="00356FCC">
        <w:rPr>
          <w:rFonts w:cs="Helvetica"/>
        </w:rPr>
        <w:t>119</w:t>
      </w:r>
      <w:r w:rsidR="004E6341" w:rsidRPr="00356FCC">
        <w:rPr>
          <w:rFonts w:cs="Helvetica"/>
        </w:rPr>
        <w:t>-</w:t>
      </w:r>
      <w:r w:rsidR="00BB536E" w:rsidRPr="00356FCC">
        <w:rPr>
          <w:rFonts w:cs="Helvetica"/>
        </w:rPr>
        <w:t>128</w:t>
      </w:r>
      <w:r w:rsidR="004E6341" w:rsidRPr="00356FCC">
        <w:rPr>
          <w:rFonts w:cs="Helvetica"/>
        </w:rPr>
        <w:t xml:space="preserve">. </w:t>
      </w:r>
      <w:proofErr w:type="gramStart"/>
      <w:r w:rsidR="004E6341" w:rsidRPr="00356FCC">
        <w:rPr>
          <w:rFonts w:cs="Helvetica"/>
        </w:rPr>
        <w:t>Springer, Dordrecht.</w:t>
      </w:r>
      <w:proofErr w:type="gramEnd"/>
    </w:p>
    <w:p w14:paraId="5334262E" w14:textId="77777777" w:rsidR="00EA55A9" w:rsidRPr="00356FCC" w:rsidRDefault="00EA55A9" w:rsidP="002B0D31">
      <w:pPr>
        <w:spacing w:line="480" w:lineRule="auto"/>
        <w:ind w:left="567" w:hanging="567"/>
        <w:jc w:val="both"/>
        <w:rPr>
          <w:noProof/>
        </w:rPr>
      </w:pPr>
      <w:bookmarkStart w:id="2" w:name="_ENREF_21"/>
      <w:r w:rsidRPr="00356FCC">
        <w:rPr>
          <w:noProof/>
        </w:rPr>
        <w:t>Hayes KR &amp; Barry SC (2008) Are there any consistent predictors of invasion success? Biol Inv 10: 483-506.</w:t>
      </w:r>
      <w:bookmarkEnd w:id="2"/>
    </w:p>
    <w:p w14:paraId="44BBC49F" w14:textId="0B30889C" w:rsidR="00870855" w:rsidRPr="00356FCC" w:rsidRDefault="00870855" w:rsidP="00870855">
      <w:pPr>
        <w:spacing w:before="100" w:beforeAutospacing="1" w:after="100" w:afterAutospacing="1" w:line="480" w:lineRule="auto"/>
        <w:ind w:left="480" w:hanging="480"/>
        <w:rPr>
          <w:rFonts w:cs="Times New Roman"/>
          <w:lang w:val="en-GB"/>
        </w:rPr>
      </w:pPr>
      <w:proofErr w:type="spellStart"/>
      <w:proofErr w:type="gramStart"/>
      <w:r w:rsidRPr="00356FCC">
        <w:rPr>
          <w:rFonts w:cs="Times New Roman"/>
          <w:lang w:val="en-GB"/>
        </w:rPr>
        <w:t>Inderjit</w:t>
      </w:r>
      <w:proofErr w:type="spellEnd"/>
      <w:r w:rsidRPr="00356FCC">
        <w:rPr>
          <w:rFonts w:cs="Times New Roman"/>
          <w:lang w:val="en-GB"/>
        </w:rPr>
        <w:t xml:space="preserve"> &amp; van der </w:t>
      </w:r>
      <w:proofErr w:type="spellStart"/>
      <w:r w:rsidRPr="00356FCC">
        <w:rPr>
          <w:rFonts w:cs="Times New Roman"/>
          <w:lang w:val="en-GB"/>
        </w:rPr>
        <w:t>Putten</w:t>
      </w:r>
      <w:proofErr w:type="spellEnd"/>
      <w:r w:rsidRPr="00356FCC">
        <w:rPr>
          <w:rFonts w:cs="Times New Roman"/>
          <w:lang w:val="en-GB"/>
        </w:rPr>
        <w:t xml:space="preserve"> WH (2010) Impacts of soil microbial communities on exotic plant invasions.</w:t>
      </w:r>
      <w:proofErr w:type="gramEnd"/>
      <w:r w:rsidRPr="00356FCC">
        <w:rPr>
          <w:rFonts w:cs="Times New Roman"/>
          <w:lang w:val="en-GB"/>
        </w:rPr>
        <w:t xml:space="preserve"> </w:t>
      </w:r>
      <w:r w:rsidRPr="00356FCC">
        <w:rPr>
          <w:rFonts w:cs="Times New Roman"/>
          <w:iCs/>
          <w:lang w:val="en-GB"/>
        </w:rPr>
        <w:t xml:space="preserve">Trends </w:t>
      </w:r>
      <w:proofErr w:type="spellStart"/>
      <w:r w:rsidRPr="00356FCC">
        <w:rPr>
          <w:rFonts w:cs="Times New Roman"/>
          <w:iCs/>
          <w:lang w:val="en-GB"/>
        </w:rPr>
        <w:t>Ecol</w:t>
      </w:r>
      <w:proofErr w:type="spellEnd"/>
      <w:r w:rsidRPr="00356FCC">
        <w:rPr>
          <w:rFonts w:cs="Times New Roman"/>
          <w:iCs/>
          <w:lang w:val="en-GB"/>
        </w:rPr>
        <w:t xml:space="preserve"> </w:t>
      </w:r>
      <w:proofErr w:type="spellStart"/>
      <w:r w:rsidRPr="00356FCC">
        <w:rPr>
          <w:rFonts w:cs="Times New Roman"/>
          <w:iCs/>
          <w:lang w:val="en-GB"/>
        </w:rPr>
        <w:t>Evol</w:t>
      </w:r>
      <w:proofErr w:type="spellEnd"/>
      <w:r w:rsidRPr="00356FCC">
        <w:rPr>
          <w:rFonts w:cs="Times New Roman"/>
          <w:lang w:val="en-GB"/>
        </w:rPr>
        <w:t xml:space="preserve"> </w:t>
      </w:r>
      <w:r w:rsidRPr="00356FCC">
        <w:rPr>
          <w:rFonts w:cs="Times New Roman"/>
          <w:iCs/>
          <w:lang w:val="en-GB"/>
        </w:rPr>
        <w:t>25</w:t>
      </w:r>
      <w:r w:rsidRPr="00356FCC">
        <w:rPr>
          <w:rFonts w:cs="Times New Roman"/>
          <w:lang w:val="en-GB"/>
        </w:rPr>
        <w:t>: 512-9.</w:t>
      </w:r>
    </w:p>
    <w:p w14:paraId="12A99AF0" w14:textId="77777777" w:rsidR="0093278D" w:rsidRPr="00356FCC" w:rsidRDefault="006F2C26" w:rsidP="002B0D31">
      <w:pPr>
        <w:widowControl w:val="0"/>
        <w:autoSpaceDE w:val="0"/>
        <w:autoSpaceDN w:val="0"/>
        <w:adjustRightInd w:val="0"/>
        <w:spacing w:line="480" w:lineRule="auto"/>
        <w:ind w:left="567" w:right="4" w:hanging="567"/>
        <w:jc w:val="both"/>
        <w:rPr>
          <w:rFonts w:cs="Times"/>
          <w:color w:val="000000"/>
        </w:rPr>
      </w:pPr>
      <w:r w:rsidRPr="00356FCC">
        <w:rPr>
          <w:rFonts w:cs="Arial"/>
        </w:rPr>
        <w:t>IUCN (2014)</w:t>
      </w:r>
      <w:r w:rsidRPr="00356FCC">
        <w:rPr>
          <w:rFonts w:cs="Arial"/>
          <w:i/>
        </w:rPr>
        <w:t xml:space="preserve"> IUCN Red List of Threatened Species.</w:t>
      </w:r>
      <w:r w:rsidRPr="00356FCC">
        <w:rPr>
          <w:rFonts w:cs="Arial"/>
        </w:rPr>
        <w:t xml:space="preserve"> </w:t>
      </w:r>
      <w:r w:rsidRPr="00356FCC">
        <w:rPr>
          <w:rFonts w:cs="Times"/>
          <w:color w:val="000000"/>
        </w:rPr>
        <w:t xml:space="preserve">www.iucnredlist.org </w:t>
      </w:r>
    </w:p>
    <w:p w14:paraId="0FA9B611" w14:textId="77777777" w:rsidR="003E5F72" w:rsidRPr="00356FCC" w:rsidDel="003E5F72" w:rsidRDefault="0093278D" w:rsidP="002B0D31">
      <w:pPr>
        <w:widowControl w:val="0"/>
        <w:autoSpaceDE w:val="0"/>
        <w:autoSpaceDN w:val="0"/>
        <w:adjustRightInd w:val="0"/>
        <w:spacing w:line="480" w:lineRule="auto"/>
        <w:ind w:left="567" w:right="4" w:hanging="567"/>
        <w:jc w:val="both"/>
        <w:rPr>
          <w:rFonts w:cs="Times"/>
          <w:color w:val="000000"/>
        </w:rPr>
      </w:pPr>
      <w:r w:rsidRPr="00356FCC">
        <w:t xml:space="preserve">Jepson P &amp; Ladle RJ (2005) Bird-keeping in Indonesia: conservation impacts and the potential for substitution-based conservation responses. </w:t>
      </w:r>
      <w:r w:rsidRPr="00356FCC">
        <w:rPr>
          <w:iCs/>
        </w:rPr>
        <w:t>Oryx</w:t>
      </w:r>
      <w:r w:rsidRPr="00356FCC">
        <w:t xml:space="preserve"> </w:t>
      </w:r>
      <w:r w:rsidRPr="00356FCC">
        <w:rPr>
          <w:bCs/>
        </w:rPr>
        <w:t>39</w:t>
      </w:r>
      <w:r w:rsidR="00EA55A9" w:rsidRPr="00356FCC">
        <w:t>:</w:t>
      </w:r>
      <w:r w:rsidRPr="00356FCC">
        <w:t xml:space="preserve"> 1-6. </w:t>
      </w:r>
    </w:p>
    <w:p w14:paraId="7CBA6B96" w14:textId="77777777" w:rsidR="003E5F72" w:rsidRPr="00356FCC" w:rsidRDefault="00AC4E1D" w:rsidP="002B0D31">
      <w:pPr>
        <w:widowControl w:val="0"/>
        <w:autoSpaceDE w:val="0"/>
        <w:autoSpaceDN w:val="0"/>
        <w:adjustRightInd w:val="0"/>
        <w:spacing w:line="480" w:lineRule="auto"/>
        <w:ind w:left="567" w:right="4" w:hanging="567"/>
        <w:jc w:val="both"/>
        <w:rPr>
          <w:rFonts w:cs="Helvetica"/>
        </w:rPr>
      </w:pPr>
      <w:proofErr w:type="spellStart"/>
      <w:r w:rsidRPr="00356FCC">
        <w:rPr>
          <w:rFonts w:cs="Helvetica"/>
        </w:rPr>
        <w:t>Jerde</w:t>
      </w:r>
      <w:proofErr w:type="spellEnd"/>
      <w:r w:rsidRPr="00356FCC">
        <w:rPr>
          <w:rFonts w:cs="Helvetica"/>
        </w:rPr>
        <w:t xml:space="preserve"> CL &amp; Lewis MA</w:t>
      </w:r>
      <w:r w:rsidR="003E5F72" w:rsidRPr="00356FCC">
        <w:rPr>
          <w:rFonts w:cs="Helvetica"/>
        </w:rPr>
        <w:t xml:space="preserve"> (2007) </w:t>
      </w:r>
      <w:proofErr w:type="gramStart"/>
      <w:r w:rsidR="003E5F72" w:rsidRPr="00356FCC">
        <w:rPr>
          <w:rFonts w:cs="Helvetica"/>
        </w:rPr>
        <w:t>Waiting</w:t>
      </w:r>
      <w:proofErr w:type="gramEnd"/>
      <w:r w:rsidR="003E5F72" w:rsidRPr="00356FCC">
        <w:rPr>
          <w:rFonts w:cs="Helvetica"/>
        </w:rPr>
        <w:t xml:space="preserve"> for invasions: a framework for the arrival of nonindigenous species. Am Nat 170: 1-9.</w:t>
      </w:r>
    </w:p>
    <w:p w14:paraId="16BE494A" w14:textId="77777777" w:rsidR="003E5F72" w:rsidRPr="00356FCC" w:rsidRDefault="00056FA9" w:rsidP="002B0D31">
      <w:pPr>
        <w:widowControl w:val="0"/>
        <w:autoSpaceDE w:val="0"/>
        <w:autoSpaceDN w:val="0"/>
        <w:adjustRightInd w:val="0"/>
        <w:spacing w:line="480" w:lineRule="auto"/>
        <w:ind w:left="567" w:right="4" w:hanging="567"/>
        <w:jc w:val="both"/>
      </w:pPr>
      <w:proofErr w:type="spellStart"/>
      <w:r w:rsidRPr="00356FCC">
        <w:t>Kark</w:t>
      </w:r>
      <w:proofErr w:type="spellEnd"/>
      <w:r w:rsidR="004E6341" w:rsidRPr="00356FCC">
        <w:t xml:space="preserve"> S, </w:t>
      </w:r>
      <w:proofErr w:type="spellStart"/>
      <w:r w:rsidR="004E6341" w:rsidRPr="00356FCC">
        <w:t>Solarz</w:t>
      </w:r>
      <w:proofErr w:type="spellEnd"/>
      <w:r w:rsidR="004E6341" w:rsidRPr="00356FCC">
        <w:t xml:space="preserve"> W, Chiron F, </w:t>
      </w:r>
      <w:proofErr w:type="spellStart"/>
      <w:r w:rsidR="004E6341" w:rsidRPr="00356FCC">
        <w:t>Clergeau</w:t>
      </w:r>
      <w:proofErr w:type="spellEnd"/>
      <w:r w:rsidR="004E6341" w:rsidRPr="00356FCC">
        <w:t xml:space="preserve"> P &amp; Shirley S</w:t>
      </w:r>
      <w:r w:rsidRPr="00356FCC">
        <w:t xml:space="preserve"> (2009)</w:t>
      </w:r>
      <w:r w:rsidR="004E6341" w:rsidRPr="00356FCC">
        <w:rPr>
          <w:rFonts w:cs="Helvetica"/>
        </w:rPr>
        <w:t xml:space="preserve"> Alien birds, amphibians and reptiles of Europe. In: DAISIE (</w:t>
      </w:r>
      <w:proofErr w:type="spellStart"/>
      <w:r w:rsidR="004E6341" w:rsidRPr="00356FCC">
        <w:rPr>
          <w:rFonts w:cs="Helvetica"/>
        </w:rPr>
        <w:t>ed</w:t>
      </w:r>
      <w:proofErr w:type="spellEnd"/>
      <w:r w:rsidR="004E6341" w:rsidRPr="00356FCC">
        <w:rPr>
          <w:rFonts w:cs="Helvetica"/>
        </w:rPr>
        <w:t xml:space="preserve">) </w:t>
      </w:r>
      <w:r w:rsidR="004E6341" w:rsidRPr="00356FCC">
        <w:rPr>
          <w:rFonts w:cs="Helvetica"/>
          <w:i/>
        </w:rPr>
        <w:t>Handbook of Alien Species in Europe.</w:t>
      </w:r>
      <w:r w:rsidR="004E6341" w:rsidRPr="00356FCC">
        <w:rPr>
          <w:rFonts w:cs="Helvetica"/>
        </w:rPr>
        <w:t xml:space="preserve"> pp. 105-118. </w:t>
      </w:r>
      <w:proofErr w:type="gramStart"/>
      <w:r w:rsidR="004E6341" w:rsidRPr="00356FCC">
        <w:rPr>
          <w:rFonts w:cs="Helvetica"/>
        </w:rPr>
        <w:t>Springer, Dordrecht.</w:t>
      </w:r>
      <w:proofErr w:type="gramEnd"/>
    </w:p>
    <w:p w14:paraId="1D0E4FA9" w14:textId="77777777" w:rsidR="00711ED2" w:rsidRPr="00356FCC" w:rsidRDefault="00AC4E1D" w:rsidP="00711ED2">
      <w:pPr>
        <w:widowControl w:val="0"/>
        <w:autoSpaceDE w:val="0"/>
        <w:autoSpaceDN w:val="0"/>
        <w:adjustRightInd w:val="0"/>
        <w:spacing w:line="480" w:lineRule="auto"/>
        <w:ind w:left="567" w:right="4" w:hanging="567"/>
        <w:jc w:val="both"/>
        <w:rPr>
          <w:rFonts w:cs="Helvetica"/>
        </w:rPr>
      </w:pPr>
      <w:r w:rsidRPr="00356FCC">
        <w:rPr>
          <w:rFonts w:cs="Helvetica"/>
        </w:rPr>
        <w:t>Keane RM &amp; Crawley MJ</w:t>
      </w:r>
      <w:r w:rsidR="003E5F72" w:rsidRPr="00356FCC">
        <w:rPr>
          <w:rFonts w:cs="Helvetica"/>
        </w:rPr>
        <w:t xml:space="preserve"> (2002) Exotic plant invasions and the enemy release hypothesis. Trends </w:t>
      </w:r>
      <w:proofErr w:type="spellStart"/>
      <w:r w:rsidR="003E5F72" w:rsidRPr="00356FCC">
        <w:rPr>
          <w:rFonts w:cs="Helvetica"/>
        </w:rPr>
        <w:t>Ecol</w:t>
      </w:r>
      <w:proofErr w:type="spellEnd"/>
      <w:r w:rsidR="003E5F72" w:rsidRPr="00356FCC">
        <w:rPr>
          <w:rFonts w:cs="Helvetica"/>
        </w:rPr>
        <w:t xml:space="preserve"> </w:t>
      </w:r>
      <w:proofErr w:type="spellStart"/>
      <w:r w:rsidR="003E5F72" w:rsidRPr="00356FCC">
        <w:rPr>
          <w:rFonts w:cs="Helvetica"/>
        </w:rPr>
        <w:t>Evol</w:t>
      </w:r>
      <w:proofErr w:type="spellEnd"/>
      <w:r w:rsidR="003E5F72" w:rsidRPr="00356FCC">
        <w:rPr>
          <w:rFonts w:cs="Helvetica"/>
        </w:rPr>
        <w:t xml:space="preserve"> 17: 164-170.</w:t>
      </w:r>
    </w:p>
    <w:p w14:paraId="2664B809" w14:textId="3EB9C157" w:rsidR="00357A92" w:rsidRPr="00356FCC" w:rsidRDefault="00DA6AC3" w:rsidP="0054586B">
      <w:pPr>
        <w:spacing w:before="100" w:beforeAutospacing="1" w:after="100" w:afterAutospacing="1" w:line="480" w:lineRule="auto"/>
        <w:ind w:left="480" w:hanging="480"/>
        <w:rPr>
          <w:rFonts w:cs="Times New Roman"/>
          <w:lang w:val="en-GB"/>
        </w:rPr>
      </w:pPr>
      <w:proofErr w:type="spellStart"/>
      <w:r w:rsidRPr="00356FCC">
        <w:rPr>
          <w:rFonts w:cs="Times New Roman"/>
          <w:lang w:val="en-GB"/>
        </w:rPr>
        <w:lastRenderedPageBreak/>
        <w:t>Klironomos</w:t>
      </w:r>
      <w:proofErr w:type="spellEnd"/>
      <w:r w:rsidRPr="00356FCC">
        <w:rPr>
          <w:rFonts w:cs="Times New Roman"/>
          <w:lang w:val="en-GB"/>
        </w:rPr>
        <w:t xml:space="preserve"> JN (2002) Feedback with soil biota contributes to plant rarity and invasiveness in communities. </w:t>
      </w:r>
      <w:r w:rsidRPr="00356FCC">
        <w:rPr>
          <w:rFonts w:cs="Times New Roman"/>
          <w:iCs/>
          <w:lang w:val="en-GB"/>
        </w:rPr>
        <w:t>Nature</w:t>
      </w:r>
      <w:r w:rsidRPr="00356FCC">
        <w:rPr>
          <w:rFonts w:cs="Times New Roman"/>
          <w:lang w:val="en-GB"/>
        </w:rPr>
        <w:t xml:space="preserve"> </w:t>
      </w:r>
      <w:r w:rsidRPr="00356FCC">
        <w:rPr>
          <w:rFonts w:cs="Times New Roman"/>
          <w:iCs/>
          <w:lang w:val="en-GB"/>
        </w:rPr>
        <w:t>417</w:t>
      </w:r>
      <w:r w:rsidRPr="00356FCC">
        <w:rPr>
          <w:rFonts w:cs="Times New Roman"/>
          <w:lang w:val="en-GB"/>
        </w:rPr>
        <w:t>: 67-70.</w:t>
      </w:r>
    </w:p>
    <w:p w14:paraId="4912CD94" w14:textId="77777777" w:rsidR="00711ED2" w:rsidRPr="00356FCC" w:rsidRDefault="00711ED2" w:rsidP="00711ED2">
      <w:pPr>
        <w:widowControl w:val="0"/>
        <w:autoSpaceDE w:val="0"/>
        <w:autoSpaceDN w:val="0"/>
        <w:adjustRightInd w:val="0"/>
        <w:spacing w:line="480" w:lineRule="auto"/>
        <w:ind w:left="567" w:right="4" w:hanging="567"/>
        <w:jc w:val="both"/>
      </w:pPr>
      <w:r w:rsidRPr="00356FCC">
        <w:rPr>
          <w:rFonts w:cs="Times New Roman"/>
          <w:szCs w:val="20"/>
          <w:lang w:val="en-GB"/>
        </w:rPr>
        <w:t xml:space="preserve">Leader-Williams N &amp; </w:t>
      </w:r>
      <w:proofErr w:type="spellStart"/>
      <w:r w:rsidRPr="00356FCC">
        <w:rPr>
          <w:rFonts w:cs="Times New Roman"/>
          <w:szCs w:val="20"/>
          <w:lang w:val="en-GB"/>
        </w:rPr>
        <w:t>Tibanyenda</w:t>
      </w:r>
      <w:proofErr w:type="spellEnd"/>
      <w:r w:rsidRPr="00356FCC">
        <w:rPr>
          <w:rFonts w:cs="Times New Roman"/>
          <w:szCs w:val="20"/>
          <w:lang w:val="en-GB"/>
        </w:rPr>
        <w:t xml:space="preserve"> RK, </w:t>
      </w:r>
      <w:proofErr w:type="spellStart"/>
      <w:proofErr w:type="gramStart"/>
      <w:r w:rsidRPr="00356FCC">
        <w:rPr>
          <w:rFonts w:cs="Times New Roman"/>
          <w:szCs w:val="20"/>
          <w:lang w:val="en-GB"/>
        </w:rPr>
        <w:t>e</w:t>
      </w:r>
      <w:r w:rsidR="00836F0A" w:rsidRPr="00356FCC">
        <w:rPr>
          <w:rFonts w:cs="Times New Roman"/>
          <w:szCs w:val="20"/>
          <w:lang w:val="en-GB"/>
        </w:rPr>
        <w:t>ds</w:t>
      </w:r>
      <w:proofErr w:type="spellEnd"/>
      <w:proofErr w:type="gramEnd"/>
      <w:r w:rsidRPr="00356FCC">
        <w:rPr>
          <w:rFonts w:cs="Times New Roman"/>
          <w:szCs w:val="20"/>
          <w:lang w:val="en-GB"/>
        </w:rPr>
        <w:t xml:space="preserve"> (1996) </w:t>
      </w:r>
      <w:r w:rsidRPr="00356FCC">
        <w:rPr>
          <w:rFonts w:cs="Times New Roman"/>
          <w:i/>
          <w:iCs/>
          <w:szCs w:val="20"/>
          <w:lang w:val="en-GB"/>
        </w:rPr>
        <w:t>The Live Bird Trade in Tanzania.</w:t>
      </w:r>
      <w:r w:rsidRPr="00356FCC">
        <w:rPr>
          <w:rFonts w:cs="Times New Roman"/>
          <w:iCs/>
          <w:szCs w:val="20"/>
          <w:lang w:val="en-GB"/>
        </w:rPr>
        <w:t xml:space="preserve"> </w:t>
      </w:r>
      <w:proofErr w:type="spellStart"/>
      <w:proofErr w:type="gramStart"/>
      <w:r w:rsidRPr="00356FCC">
        <w:rPr>
          <w:rFonts w:cs="Times New Roman"/>
          <w:szCs w:val="20"/>
          <w:lang w:val="en-GB"/>
        </w:rPr>
        <w:t>lUCN</w:t>
      </w:r>
      <w:proofErr w:type="spellEnd"/>
      <w:proofErr w:type="gramEnd"/>
      <w:r w:rsidRPr="00356FCC">
        <w:rPr>
          <w:rFonts w:cs="Times New Roman"/>
          <w:szCs w:val="20"/>
          <w:lang w:val="en-GB"/>
        </w:rPr>
        <w:t xml:space="preserve">, Gland, Switzerland and Cambridge, United Kingdom. </w:t>
      </w:r>
    </w:p>
    <w:p w14:paraId="71656FAB" w14:textId="77777777" w:rsidR="003E5F72" w:rsidRPr="00356FCC" w:rsidRDefault="003E5F72"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Leung B, Drake JM &amp; Lodge DM  (2004) Predicting invasions: propagule pressure and the gravity of </w:t>
      </w:r>
      <w:proofErr w:type="spellStart"/>
      <w:r w:rsidRPr="00356FCC">
        <w:rPr>
          <w:rFonts w:cs="Helvetica"/>
        </w:rPr>
        <w:t>Allee</w:t>
      </w:r>
      <w:proofErr w:type="spellEnd"/>
      <w:r w:rsidRPr="00356FCC">
        <w:rPr>
          <w:rFonts w:cs="Helvetica"/>
        </w:rPr>
        <w:t xml:space="preserve"> effects. Ecology 85: 1651-1660.</w:t>
      </w:r>
    </w:p>
    <w:p w14:paraId="5B79E935" w14:textId="77777777" w:rsidR="00043980" w:rsidRPr="00356FCC" w:rsidRDefault="003E5F72"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Lever C (2005) </w:t>
      </w:r>
      <w:proofErr w:type="spellStart"/>
      <w:r w:rsidRPr="00356FCC">
        <w:rPr>
          <w:rFonts w:cs="Helvetica"/>
          <w:i/>
        </w:rPr>
        <w:t>Naturalised</w:t>
      </w:r>
      <w:proofErr w:type="spellEnd"/>
      <w:r w:rsidRPr="00356FCC">
        <w:rPr>
          <w:rFonts w:cs="Helvetica"/>
          <w:i/>
        </w:rPr>
        <w:t xml:space="preserve"> birds of the world</w:t>
      </w:r>
      <w:r w:rsidRPr="00356FCC">
        <w:rPr>
          <w:rFonts w:cs="Helvetica"/>
        </w:rPr>
        <w:t xml:space="preserve">. T &amp; AD </w:t>
      </w:r>
      <w:proofErr w:type="spellStart"/>
      <w:r w:rsidRPr="00356FCC">
        <w:rPr>
          <w:rFonts w:cs="Helvetica"/>
        </w:rPr>
        <w:t>Poyser</w:t>
      </w:r>
      <w:proofErr w:type="spellEnd"/>
      <w:r w:rsidRPr="00356FCC">
        <w:rPr>
          <w:rFonts w:cs="Helvetica"/>
        </w:rPr>
        <w:t>, London.</w:t>
      </w:r>
    </w:p>
    <w:p w14:paraId="6EF47A48" w14:textId="77777777" w:rsidR="003E5F72" w:rsidRPr="00356FCC" w:rsidRDefault="00043980"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Li L &amp; Jiang Z (2014) International trade of CITES listed bird species in China. </w:t>
      </w:r>
      <w:proofErr w:type="spellStart"/>
      <w:proofErr w:type="gramStart"/>
      <w:r w:rsidRPr="00356FCC">
        <w:rPr>
          <w:rFonts w:cs="Helvetica"/>
        </w:rPr>
        <w:t>PLoS</w:t>
      </w:r>
      <w:proofErr w:type="spellEnd"/>
      <w:r w:rsidRPr="00356FCC">
        <w:rPr>
          <w:rFonts w:cs="Helvetica"/>
        </w:rPr>
        <w:t xml:space="preserve"> ONE 9: 1-8.</w:t>
      </w:r>
      <w:proofErr w:type="gramEnd"/>
    </w:p>
    <w:p w14:paraId="340408CE" w14:textId="77777777" w:rsidR="00521E04" w:rsidRPr="00356FCC" w:rsidRDefault="00521E04" w:rsidP="00521E04">
      <w:pPr>
        <w:widowControl w:val="0"/>
        <w:autoSpaceDE w:val="0"/>
        <w:autoSpaceDN w:val="0"/>
        <w:adjustRightInd w:val="0"/>
        <w:spacing w:line="480" w:lineRule="auto"/>
        <w:ind w:left="567" w:right="4" w:hanging="567"/>
        <w:jc w:val="both"/>
      </w:pPr>
      <w:r w:rsidRPr="00356FCC">
        <w:t xml:space="preserve">Li S-H, Yeung CK-L, Han L, Le MH, Wang C, et al. (2010) Genetic introgression between an introduced babbler, the Chinese </w:t>
      </w:r>
      <w:proofErr w:type="spellStart"/>
      <w:r w:rsidRPr="00356FCC">
        <w:t>hwamei</w:t>
      </w:r>
      <w:proofErr w:type="spellEnd"/>
      <w:r w:rsidRPr="00356FCC">
        <w:t xml:space="preserve"> </w:t>
      </w:r>
      <w:proofErr w:type="spellStart"/>
      <w:r w:rsidRPr="00356FCC">
        <w:rPr>
          <w:i/>
          <w:iCs/>
        </w:rPr>
        <w:t>Leucodioptron</w:t>
      </w:r>
      <w:proofErr w:type="spellEnd"/>
      <w:r w:rsidRPr="00356FCC">
        <w:rPr>
          <w:i/>
          <w:iCs/>
        </w:rPr>
        <w:t xml:space="preserve"> c. </w:t>
      </w:r>
      <w:proofErr w:type="spellStart"/>
      <w:r w:rsidRPr="00356FCC">
        <w:rPr>
          <w:i/>
          <w:iCs/>
        </w:rPr>
        <w:t>canorum</w:t>
      </w:r>
      <w:proofErr w:type="spellEnd"/>
      <w:r w:rsidRPr="00356FCC">
        <w:t xml:space="preserve"> , and the endemic Taiwan </w:t>
      </w:r>
      <w:proofErr w:type="spellStart"/>
      <w:r w:rsidRPr="00356FCC">
        <w:t>hwamei</w:t>
      </w:r>
      <w:proofErr w:type="spellEnd"/>
      <w:r w:rsidRPr="00356FCC">
        <w:t xml:space="preserve"> </w:t>
      </w:r>
      <w:r w:rsidRPr="00356FCC">
        <w:rPr>
          <w:i/>
          <w:iCs/>
        </w:rPr>
        <w:t xml:space="preserve">L. </w:t>
      </w:r>
      <w:proofErr w:type="spellStart"/>
      <w:r w:rsidRPr="00356FCC">
        <w:rPr>
          <w:i/>
          <w:iCs/>
        </w:rPr>
        <w:t>taewanus</w:t>
      </w:r>
      <w:proofErr w:type="spellEnd"/>
      <w:r w:rsidRPr="00356FCC">
        <w:rPr>
          <w:rFonts w:ascii="Monaco" w:hAnsi="Monaco" w:cs="Monaco"/>
        </w:rPr>
        <w:t> </w:t>
      </w:r>
      <w:r w:rsidRPr="00356FCC">
        <w:t xml:space="preserve">: a multiple marker systems analysis. J Avian </w:t>
      </w:r>
      <w:proofErr w:type="spellStart"/>
      <w:r w:rsidRPr="00356FCC">
        <w:t>Biol</w:t>
      </w:r>
      <w:proofErr w:type="spellEnd"/>
      <w:r w:rsidRPr="00356FCC">
        <w:t xml:space="preserve"> 41: 64-73.</w:t>
      </w:r>
    </w:p>
    <w:p w14:paraId="19D28900" w14:textId="77777777" w:rsidR="003E5F72" w:rsidRPr="00356FCC" w:rsidRDefault="00AC4E1D" w:rsidP="002B0D31">
      <w:pPr>
        <w:widowControl w:val="0"/>
        <w:autoSpaceDE w:val="0"/>
        <w:autoSpaceDN w:val="0"/>
        <w:adjustRightInd w:val="0"/>
        <w:spacing w:line="480" w:lineRule="auto"/>
        <w:ind w:left="567" w:right="4" w:hanging="567"/>
        <w:jc w:val="both"/>
        <w:rPr>
          <w:rFonts w:cs="Helvetica"/>
        </w:rPr>
      </w:pPr>
      <w:r w:rsidRPr="00356FCC">
        <w:rPr>
          <w:rFonts w:cs="Helvetica"/>
        </w:rPr>
        <w:t>Lockwood JL</w:t>
      </w:r>
      <w:r w:rsidR="003E5F72" w:rsidRPr="00356FCC">
        <w:rPr>
          <w:rFonts w:cs="Helvetica"/>
        </w:rPr>
        <w:t xml:space="preserve"> (1999) </w:t>
      </w:r>
      <w:proofErr w:type="gramStart"/>
      <w:r w:rsidR="003E5F72" w:rsidRPr="00356FCC">
        <w:rPr>
          <w:rFonts w:cs="Helvetica"/>
        </w:rPr>
        <w:t>Using</w:t>
      </w:r>
      <w:proofErr w:type="gramEnd"/>
      <w:r w:rsidR="003E5F72" w:rsidRPr="00356FCC">
        <w:rPr>
          <w:rFonts w:cs="Helvetica"/>
        </w:rPr>
        <w:t xml:space="preserve"> taxonomy to predict success among introduced avifauna: Relative importance of transport and establishment. </w:t>
      </w:r>
      <w:proofErr w:type="spellStart"/>
      <w:r w:rsidR="003E5F72" w:rsidRPr="00356FCC">
        <w:rPr>
          <w:rFonts w:cs="Helvetica"/>
        </w:rPr>
        <w:t>Conserv</w:t>
      </w:r>
      <w:proofErr w:type="spellEnd"/>
      <w:r w:rsidR="003E5F72" w:rsidRPr="00356FCC">
        <w:rPr>
          <w:rFonts w:cs="Helvetica"/>
        </w:rPr>
        <w:t xml:space="preserve"> </w:t>
      </w:r>
      <w:proofErr w:type="spellStart"/>
      <w:r w:rsidR="003E5F72" w:rsidRPr="00356FCC">
        <w:rPr>
          <w:rFonts w:cs="Helvetica"/>
        </w:rPr>
        <w:t>Biol</w:t>
      </w:r>
      <w:proofErr w:type="spellEnd"/>
      <w:r w:rsidR="003E5F72" w:rsidRPr="00356FCC">
        <w:rPr>
          <w:rFonts w:cs="Helvetica"/>
        </w:rPr>
        <w:t xml:space="preserve"> 13: 560-567.</w:t>
      </w:r>
    </w:p>
    <w:p w14:paraId="3CDE8763" w14:textId="77777777" w:rsidR="00D22F90" w:rsidRPr="00356FCC" w:rsidRDefault="003E5F72" w:rsidP="002B0D31">
      <w:pPr>
        <w:widowControl w:val="0"/>
        <w:autoSpaceDE w:val="0"/>
        <w:autoSpaceDN w:val="0"/>
        <w:adjustRightInd w:val="0"/>
        <w:spacing w:line="480" w:lineRule="auto"/>
        <w:ind w:left="567" w:right="4" w:hanging="567"/>
        <w:jc w:val="both"/>
        <w:rPr>
          <w:rFonts w:cs="Helvetica"/>
        </w:rPr>
      </w:pPr>
      <w:r w:rsidRPr="00356FCC">
        <w:rPr>
          <w:rFonts w:cs="Helvetica"/>
        </w:rPr>
        <w:t>Lock</w:t>
      </w:r>
      <w:r w:rsidR="00AC4E1D" w:rsidRPr="00356FCC">
        <w:rPr>
          <w:rFonts w:cs="Helvetica"/>
        </w:rPr>
        <w:t>wood JL, Cassey P &amp; Blackburn T</w:t>
      </w:r>
      <w:r w:rsidRPr="00356FCC">
        <w:rPr>
          <w:rFonts w:cs="Helvetica"/>
        </w:rPr>
        <w:t xml:space="preserve"> (2005) The role of propagule pressure in explaining species invasions. Trends </w:t>
      </w:r>
      <w:proofErr w:type="spellStart"/>
      <w:r w:rsidRPr="00356FCC">
        <w:rPr>
          <w:rFonts w:cs="Helvetica"/>
        </w:rPr>
        <w:t>Ecol</w:t>
      </w:r>
      <w:proofErr w:type="spellEnd"/>
      <w:r w:rsidRPr="00356FCC">
        <w:rPr>
          <w:rFonts w:cs="Helvetica"/>
        </w:rPr>
        <w:t xml:space="preserve"> </w:t>
      </w:r>
      <w:proofErr w:type="spellStart"/>
      <w:r w:rsidRPr="00356FCC">
        <w:rPr>
          <w:rFonts w:cs="Helvetica"/>
        </w:rPr>
        <w:t>Evol</w:t>
      </w:r>
      <w:proofErr w:type="spellEnd"/>
      <w:r w:rsidRPr="00356FCC">
        <w:rPr>
          <w:rFonts w:cs="Helvetica"/>
        </w:rPr>
        <w:t xml:space="preserve"> 20: 223-228.</w:t>
      </w:r>
    </w:p>
    <w:p w14:paraId="3FFCB842" w14:textId="77777777" w:rsidR="00D22F90" w:rsidRPr="00356FCC" w:rsidRDefault="00D22F90" w:rsidP="002B0D31">
      <w:pPr>
        <w:widowControl w:val="0"/>
        <w:autoSpaceDE w:val="0"/>
        <w:autoSpaceDN w:val="0"/>
        <w:adjustRightInd w:val="0"/>
        <w:spacing w:line="480" w:lineRule="auto"/>
        <w:ind w:left="567" w:right="4" w:hanging="567"/>
        <w:jc w:val="both"/>
        <w:rPr>
          <w:rFonts w:cs="Helvetica"/>
        </w:rPr>
      </w:pPr>
      <w:r w:rsidRPr="00356FCC">
        <w:rPr>
          <w:rFonts w:cs="Helvetica"/>
        </w:rPr>
        <w:lastRenderedPageBreak/>
        <w:t>Lockw</w:t>
      </w:r>
      <w:r w:rsidR="00AC4E1D" w:rsidRPr="00356FCC">
        <w:rPr>
          <w:rFonts w:cs="Helvetica"/>
        </w:rPr>
        <w:t>ood JL, Cassey P &amp; Blackburn TM</w:t>
      </w:r>
      <w:r w:rsidRPr="00356FCC">
        <w:rPr>
          <w:rFonts w:cs="Helvetica"/>
        </w:rPr>
        <w:t xml:space="preserve"> (2009) </w:t>
      </w:r>
      <w:proofErr w:type="gramStart"/>
      <w:r w:rsidRPr="00356FCC">
        <w:rPr>
          <w:rFonts w:cs="Helvetica"/>
        </w:rPr>
        <w:t>The</w:t>
      </w:r>
      <w:proofErr w:type="gramEnd"/>
      <w:r w:rsidRPr="00356FCC">
        <w:rPr>
          <w:rFonts w:cs="Helvetica"/>
        </w:rPr>
        <w:t xml:space="preserve"> more you introduce the more you get: the role of colonization pressure and propagule pressure in invasion ecology. Divers </w:t>
      </w:r>
      <w:proofErr w:type="spellStart"/>
      <w:r w:rsidRPr="00356FCC">
        <w:rPr>
          <w:rFonts w:cs="Helvetica"/>
        </w:rPr>
        <w:t>Distrib</w:t>
      </w:r>
      <w:proofErr w:type="spellEnd"/>
      <w:r w:rsidRPr="00356FCC">
        <w:rPr>
          <w:rFonts w:cs="Helvetica"/>
        </w:rPr>
        <w:t xml:space="preserve"> 15: 904-910.</w:t>
      </w:r>
    </w:p>
    <w:p w14:paraId="5D3586E7" w14:textId="77777777" w:rsidR="00D22F90" w:rsidRPr="00356FCC" w:rsidRDefault="00AC4E1D"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Long JL </w:t>
      </w:r>
      <w:r w:rsidR="00D22F90" w:rsidRPr="00356FCC">
        <w:rPr>
          <w:rFonts w:cs="Helvetica"/>
        </w:rPr>
        <w:t xml:space="preserve">(1981) </w:t>
      </w:r>
      <w:r w:rsidR="00D22F90" w:rsidRPr="00356FCC">
        <w:rPr>
          <w:rFonts w:cs="Helvetica"/>
          <w:i/>
        </w:rPr>
        <w:t>Introduced birds of the world. The worldwide history, distribution and influence of birds introduced to new environments</w:t>
      </w:r>
      <w:r w:rsidR="00D22F90" w:rsidRPr="00356FCC">
        <w:rPr>
          <w:rFonts w:cs="Helvetica"/>
        </w:rPr>
        <w:t>. David &amp; Charles, London.</w:t>
      </w:r>
    </w:p>
    <w:p w14:paraId="69853E55" w14:textId="77777777" w:rsidR="00D22F90" w:rsidRPr="00356FCC" w:rsidRDefault="00AC4E1D" w:rsidP="002B0D31">
      <w:pPr>
        <w:widowControl w:val="0"/>
        <w:autoSpaceDE w:val="0"/>
        <w:autoSpaceDN w:val="0"/>
        <w:adjustRightInd w:val="0"/>
        <w:spacing w:line="480" w:lineRule="auto"/>
        <w:ind w:left="567" w:right="4" w:hanging="567"/>
        <w:jc w:val="both"/>
        <w:rPr>
          <w:rFonts w:cs="Helvetica"/>
        </w:rPr>
      </w:pPr>
      <w:proofErr w:type="gramStart"/>
      <w:r w:rsidRPr="00356FCC">
        <w:rPr>
          <w:rFonts w:cs="Helvetica"/>
        </w:rPr>
        <w:t>Lonsdale WM</w:t>
      </w:r>
      <w:r w:rsidR="00D22F90" w:rsidRPr="00356FCC">
        <w:rPr>
          <w:rFonts w:cs="Helvetica"/>
        </w:rPr>
        <w:t xml:space="preserve"> (1999) Global patterns of plant invasions and the concept of </w:t>
      </w:r>
      <w:proofErr w:type="spellStart"/>
      <w:r w:rsidR="00D22F90" w:rsidRPr="00356FCC">
        <w:rPr>
          <w:rFonts w:cs="Helvetica"/>
        </w:rPr>
        <w:t>invasibility</w:t>
      </w:r>
      <w:proofErr w:type="spellEnd"/>
      <w:r w:rsidR="00D22F90" w:rsidRPr="00356FCC">
        <w:rPr>
          <w:rFonts w:cs="Helvetica"/>
        </w:rPr>
        <w:t>.</w:t>
      </w:r>
      <w:proofErr w:type="gramEnd"/>
      <w:r w:rsidR="00D22F90" w:rsidRPr="00356FCC">
        <w:rPr>
          <w:rFonts w:cs="Helvetica"/>
        </w:rPr>
        <w:t xml:space="preserve"> Ecology 80: 1522-1536.</w:t>
      </w:r>
    </w:p>
    <w:p w14:paraId="37B52ABB" w14:textId="77777777" w:rsidR="00D22F90" w:rsidRPr="00356FCC" w:rsidRDefault="00AC4E1D" w:rsidP="002B0D31">
      <w:pPr>
        <w:widowControl w:val="0"/>
        <w:autoSpaceDE w:val="0"/>
        <w:autoSpaceDN w:val="0"/>
        <w:adjustRightInd w:val="0"/>
        <w:spacing w:line="480" w:lineRule="auto"/>
        <w:ind w:left="567" w:right="4" w:hanging="567"/>
        <w:jc w:val="both"/>
        <w:rPr>
          <w:rFonts w:cs="Helvetica"/>
        </w:rPr>
      </w:pPr>
      <w:r w:rsidRPr="00356FCC">
        <w:rPr>
          <w:rFonts w:cs="Helvetica"/>
        </w:rPr>
        <w:t>McDowall RM</w:t>
      </w:r>
      <w:r w:rsidR="00D22F90" w:rsidRPr="00356FCC">
        <w:rPr>
          <w:rFonts w:cs="Helvetica"/>
        </w:rPr>
        <w:t xml:space="preserve"> (1994) On size and growth in freshwater fish. </w:t>
      </w:r>
      <w:proofErr w:type="spellStart"/>
      <w:r w:rsidR="00D22F90" w:rsidRPr="00356FCC">
        <w:rPr>
          <w:rFonts w:cs="Helvetica"/>
        </w:rPr>
        <w:t>Ecol</w:t>
      </w:r>
      <w:proofErr w:type="spellEnd"/>
      <w:r w:rsidR="00D22F90" w:rsidRPr="00356FCC">
        <w:rPr>
          <w:rFonts w:cs="Helvetica"/>
        </w:rPr>
        <w:t xml:space="preserve"> </w:t>
      </w:r>
      <w:proofErr w:type="spellStart"/>
      <w:r w:rsidR="00D22F90" w:rsidRPr="00356FCC">
        <w:rPr>
          <w:rFonts w:cs="Helvetica"/>
        </w:rPr>
        <w:t>freshw</w:t>
      </w:r>
      <w:proofErr w:type="spellEnd"/>
      <w:r w:rsidR="00D22F90" w:rsidRPr="00356FCC">
        <w:rPr>
          <w:rFonts w:cs="Helvetica"/>
        </w:rPr>
        <w:t xml:space="preserve"> fish 3: 67-79.</w:t>
      </w:r>
    </w:p>
    <w:p w14:paraId="3C351855" w14:textId="77777777" w:rsidR="00D22F90" w:rsidRPr="00356FCC" w:rsidRDefault="00D22F90" w:rsidP="002B0D31">
      <w:pPr>
        <w:widowControl w:val="0"/>
        <w:autoSpaceDE w:val="0"/>
        <w:autoSpaceDN w:val="0"/>
        <w:adjustRightInd w:val="0"/>
        <w:spacing w:line="480" w:lineRule="auto"/>
        <w:ind w:left="567" w:right="4" w:hanging="567"/>
        <w:jc w:val="both"/>
        <w:rPr>
          <w:rFonts w:cs="Helvetica"/>
        </w:rPr>
      </w:pPr>
      <w:proofErr w:type="spellStart"/>
      <w:proofErr w:type="gramStart"/>
      <w:r w:rsidRPr="00356FCC">
        <w:rPr>
          <w:rFonts w:cs="Helvetica"/>
        </w:rPr>
        <w:t>Mawson</w:t>
      </w:r>
      <w:proofErr w:type="spellEnd"/>
      <w:r w:rsidRPr="00356FCC">
        <w:rPr>
          <w:rFonts w:cs="Helvetica"/>
        </w:rPr>
        <w:t xml:space="preserve"> J (2003) Prologue to the Introduction.</w:t>
      </w:r>
      <w:proofErr w:type="gramEnd"/>
      <w:r w:rsidRPr="00356FCC">
        <w:rPr>
          <w:rFonts w:cs="Helvetica"/>
        </w:rPr>
        <w:t xml:space="preserve"> In: Long JL (</w:t>
      </w:r>
      <w:proofErr w:type="spellStart"/>
      <w:r w:rsidRPr="00356FCC">
        <w:rPr>
          <w:rFonts w:cs="Helvetica"/>
        </w:rPr>
        <w:t>ed</w:t>
      </w:r>
      <w:proofErr w:type="spellEnd"/>
      <w:r w:rsidRPr="00356FCC">
        <w:rPr>
          <w:rFonts w:cs="Helvetica"/>
        </w:rPr>
        <w:t xml:space="preserve">) </w:t>
      </w:r>
      <w:r w:rsidRPr="00356FCC">
        <w:rPr>
          <w:rFonts w:cs="Helvetica"/>
          <w:i/>
        </w:rPr>
        <w:t>Introduced Mammals of the World</w:t>
      </w:r>
      <w:r w:rsidRPr="00356FCC">
        <w:rPr>
          <w:rFonts w:cs="Helvetica"/>
        </w:rPr>
        <w:t xml:space="preserve">. p. </w:t>
      </w:r>
      <w:proofErr w:type="gramStart"/>
      <w:r w:rsidRPr="00356FCC">
        <w:rPr>
          <w:rFonts w:cs="Helvetica"/>
        </w:rPr>
        <w:t>ix</w:t>
      </w:r>
      <w:proofErr w:type="gramEnd"/>
      <w:r w:rsidRPr="00356FCC">
        <w:rPr>
          <w:rFonts w:cs="Helvetica"/>
        </w:rPr>
        <w:t>. CSIRO Publishing, Collingwood, Victoria, Australia.</w:t>
      </w:r>
    </w:p>
    <w:p w14:paraId="5BF34AE5" w14:textId="77777777" w:rsidR="00D22F90" w:rsidRPr="00356FCC" w:rsidRDefault="00D22F90"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Mitchell CE, Agrawal AA, </w:t>
      </w:r>
      <w:proofErr w:type="spellStart"/>
      <w:r w:rsidRPr="00356FCC">
        <w:rPr>
          <w:rFonts w:cs="Helvetica"/>
        </w:rPr>
        <w:t>Bever</w:t>
      </w:r>
      <w:proofErr w:type="spellEnd"/>
      <w:r w:rsidRPr="00356FCC">
        <w:rPr>
          <w:rFonts w:cs="Helvetica"/>
        </w:rPr>
        <w:t xml:space="preserve"> JD, Gilbert GS, </w:t>
      </w:r>
      <w:proofErr w:type="spellStart"/>
      <w:r w:rsidRPr="00356FCC">
        <w:rPr>
          <w:rFonts w:cs="Helvetica"/>
        </w:rPr>
        <w:t>Hufbauer</w:t>
      </w:r>
      <w:proofErr w:type="spellEnd"/>
      <w:r w:rsidRPr="00356FCC">
        <w:rPr>
          <w:rFonts w:cs="Helvetica"/>
        </w:rPr>
        <w:t xml:space="preserve"> RA, </w:t>
      </w:r>
      <w:proofErr w:type="spellStart"/>
      <w:r w:rsidRPr="00356FCC">
        <w:rPr>
          <w:rFonts w:cs="Helvetica"/>
        </w:rPr>
        <w:t>Klironomos</w:t>
      </w:r>
      <w:proofErr w:type="spellEnd"/>
      <w:r w:rsidRPr="00356FCC">
        <w:rPr>
          <w:rFonts w:cs="Helvetica"/>
        </w:rPr>
        <w:t xml:space="preserve"> JN, </w:t>
      </w:r>
      <w:proofErr w:type="spellStart"/>
      <w:r w:rsidRPr="00356FCC">
        <w:rPr>
          <w:rFonts w:cs="Helvetica"/>
        </w:rPr>
        <w:t>Maron</w:t>
      </w:r>
      <w:proofErr w:type="spellEnd"/>
      <w:r w:rsidRPr="00356FCC">
        <w:rPr>
          <w:rFonts w:cs="Helvetica"/>
        </w:rPr>
        <w:t xml:space="preserve"> JL, Morris WF, Parker IM, Power AG, et al. (2006) Biotic interactions and plant invasions. </w:t>
      </w:r>
      <w:proofErr w:type="spellStart"/>
      <w:r w:rsidRPr="00356FCC">
        <w:rPr>
          <w:rFonts w:cs="Helvetica"/>
        </w:rPr>
        <w:t>Ecol</w:t>
      </w:r>
      <w:proofErr w:type="spellEnd"/>
      <w:r w:rsidRPr="00356FCC">
        <w:rPr>
          <w:rFonts w:cs="Helvetica"/>
        </w:rPr>
        <w:t xml:space="preserve"> </w:t>
      </w:r>
      <w:proofErr w:type="spellStart"/>
      <w:r w:rsidRPr="00356FCC">
        <w:rPr>
          <w:rFonts w:cs="Helvetica"/>
        </w:rPr>
        <w:t>Lett</w:t>
      </w:r>
      <w:proofErr w:type="spellEnd"/>
      <w:r w:rsidRPr="00356FCC">
        <w:rPr>
          <w:rFonts w:cs="Helvetica"/>
        </w:rPr>
        <w:t xml:space="preserve"> 9: 726-740.</w:t>
      </w:r>
    </w:p>
    <w:p w14:paraId="1F8D211D" w14:textId="77777777" w:rsidR="00D22F90" w:rsidRPr="00356FCC" w:rsidRDefault="00AC4E1D" w:rsidP="002B0D31">
      <w:pPr>
        <w:widowControl w:val="0"/>
        <w:autoSpaceDE w:val="0"/>
        <w:autoSpaceDN w:val="0"/>
        <w:adjustRightInd w:val="0"/>
        <w:spacing w:line="480" w:lineRule="auto"/>
        <w:ind w:left="567" w:right="4" w:hanging="567"/>
        <w:jc w:val="both"/>
        <w:rPr>
          <w:rFonts w:cs="Helvetica"/>
        </w:rPr>
      </w:pPr>
      <w:proofErr w:type="gramStart"/>
      <w:r w:rsidRPr="00356FCC">
        <w:rPr>
          <w:rFonts w:cs="Helvetica"/>
        </w:rPr>
        <w:t>Mitchell CE &amp; Power AG</w:t>
      </w:r>
      <w:proofErr w:type="gramEnd"/>
      <w:r w:rsidR="00D22F90" w:rsidRPr="00356FCC">
        <w:rPr>
          <w:rFonts w:cs="Helvetica"/>
        </w:rPr>
        <w:t xml:space="preserve"> (2003) Release of invasive plants from fungal and viral pathogens. Nature 421: 625-627.</w:t>
      </w:r>
    </w:p>
    <w:p w14:paraId="043C1AEC" w14:textId="77777777" w:rsidR="00D52F8E" w:rsidRPr="00356FCC" w:rsidDel="00D52F8E" w:rsidRDefault="006A7F02" w:rsidP="002B0D31">
      <w:pPr>
        <w:widowControl w:val="0"/>
        <w:autoSpaceDE w:val="0"/>
        <w:autoSpaceDN w:val="0"/>
        <w:adjustRightInd w:val="0"/>
        <w:spacing w:line="480" w:lineRule="auto"/>
        <w:ind w:left="567" w:right="4" w:hanging="567"/>
        <w:jc w:val="both"/>
        <w:rPr>
          <w:rFonts w:cs="Times"/>
          <w:color w:val="000000"/>
          <w:szCs w:val="20"/>
        </w:rPr>
      </w:pPr>
      <w:r w:rsidRPr="00356FCC">
        <w:rPr>
          <w:rFonts w:cs="Times"/>
          <w:color w:val="000000"/>
          <w:szCs w:val="20"/>
        </w:rPr>
        <w:t xml:space="preserve">Moulton MP (1993) The all-or-none pattern in introduced Hawaiian </w:t>
      </w:r>
      <w:proofErr w:type="spellStart"/>
      <w:r w:rsidRPr="00356FCC">
        <w:rPr>
          <w:rFonts w:cs="Times"/>
          <w:color w:val="000000"/>
          <w:szCs w:val="20"/>
        </w:rPr>
        <w:t>passeriforms</w:t>
      </w:r>
      <w:proofErr w:type="spellEnd"/>
      <w:r w:rsidRPr="00356FCC">
        <w:rPr>
          <w:rFonts w:cs="Times"/>
          <w:color w:val="000000"/>
          <w:szCs w:val="20"/>
        </w:rPr>
        <w:t>: the role of competition sustained. Am Nat 141</w:t>
      </w:r>
      <w:r w:rsidR="00D22F90" w:rsidRPr="00356FCC">
        <w:rPr>
          <w:rFonts w:cs="Times"/>
          <w:color w:val="000000"/>
          <w:szCs w:val="20"/>
        </w:rPr>
        <w:t>:</w:t>
      </w:r>
      <w:r w:rsidR="007F4599" w:rsidRPr="00356FCC">
        <w:rPr>
          <w:rFonts w:cs="Times"/>
          <w:color w:val="000000"/>
          <w:szCs w:val="20"/>
        </w:rPr>
        <w:t xml:space="preserve"> 105-119.</w:t>
      </w:r>
    </w:p>
    <w:p w14:paraId="10E18ADB" w14:textId="77777777" w:rsidR="00D52F8E" w:rsidRPr="00356FCC" w:rsidRDefault="00D52F8E"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Moulton MP, Cropper Jr WP (2014) Establishment success in introduced </w:t>
      </w:r>
      <w:proofErr w:type="spellStart"/>
      <w:r w:rsidRPr="00356FCC">
        <w:rPr>
          <w:rFonts w:cs="Helvetica"/>
        </w:rPr>
        <w:t>passeriforms</w:t>
      </w:r>
      <w:proofErr w:type="spellEnd"/>
      <w:r w:rsidRPr="00356FCC">
        <w:rPr>
          <w:rFonts w:cs="Helvetica"/>
        </w:rPr>
        <w:t xml:space="preserve"> of </w:t>
      </w:r>
      <w:r w:rsidRPr="00356FCC">
        <w:rPr>
          <w:rFonts w:cs="Helvetica"/>
        </w:rPr>
        <w:lastRenderedPageBreak/>
        <w:t>New Zealand: evidence for a Franklin De</w:t>
      </w:r>
      <w:r w:rsidR="0069458A" w:rsidRPr="00356FCC">
        <w:rPr>
          <w:rFonts w:cs="Helvetica"/>
        </w:rPr>
        <w:t xml:space="preserve">lano Roosevelt effect. </w:t>
      </w:r>
      <w:proofErr w:type="spellStart"/>
      <w:r w:rsidR="0069458A" w:rsidRPr="00356FCC">
        <w:rPr>
          <w:rFonts w:cs="Helvetica"/>
        </w:rPr>
        <w:t>Bio</w:t>
      </w:r>
      <w:r w:rsidRPr="00356FCC">
        <w:rPr>
          <w:rFonts w:cs="Helvetica"/>
        </w:rPr>
        <w:t>l</w:t>
      </w:r>
      <w:proofErr w:type="spellEnd"/>
      <w:r w:rsidRPr="00356FCC">
        <w:rPr>
          <w:rFonts w:cs="Helvetica"/>
        </w:rPr>
        <w:t xml:space="preserve"> </w:t>
      </w:r>
      <w:proofErr w:type="spellStart"/>
      <w:r w:rsidR="0069458A" w:rsidRPr="00356FCC">
        <w:rPr>
          <w:rFonts w:cs="Helvetica"/>
        </w:rPr>
        <w:t>Inv</w:t>
      </w:r>
      <w:proofErr w:type="spellEnd"/>
      <w:r w:rsidRPr="00356FCC">
        <w:rPr>
          <w:rFonts w:cs="Helvetica"/>
        </w:rPr>
        <w:t xml:space="preserve"> 16: 233-237.</w:t>
      </w:r>
    </w:p>
    <w:p w14:paraId="3798B319" w14:textId="77777777" w:rsidR="00D52F8E" w:rsidRPr="00356FCC" w:rsidRDefault="00D52F8E"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Moulton MP, Cropper Jr WP, Avery ML &amp; Moulton LE (2010) </w:t>
      </w:r>
      <w:proofErr w:type="gramStart"/>
      <w:r w:rsidRPr="00356FCC">
        <w:rPr>
          <w:rFonts w:cs="Helvetica"/>
        </w:rPr>
        <w:t>The</w:t>
      </w:r>
      <w:proofErr w:type="gramEnd"/>
      <w:r w:rsidRPr="00356FCC">
        <w:rPr>
          <w:rFonts w:cs="Helvetica"/>
        </w:rPr>
        <w:t xml:space="preserve"> earliest house sparrow introductions to North America. </w:t>
      </w:r>
      <w:proofErr w:type="spellStart"/>
      <w:r w:rsidRPr="00356FCC">
        <w:rPr>
          <w:rFonts w:cs="Helvetica"/>
        </w:rPr>
        <w:t>Biol</w:t>
      </w:r>
      <w:proofErr w:type="spellEnd"/>
      <w:r w:rsidRPr="00356FCC">
        <w:rPr>
          <w:rFonts w:cs="Helvetica"/>
        </w:rPr>
        <w:t xml:space="preserve"> </w:t>
      </w:r>
      <w:proofErr w:type="spellStart"/>
      <w:r w:rsidRPr="00356FCC">
        <w:rPr>
          <w:rFonts w:cs="Helvetica"/>
        </w:rPr>
        <w:t>Inv</w:t>
      </w:r>
      <w:proofErr w:type="spellEnd"/>
      <w:r w:rsidRPr="00356FCC">
        <w:rPr>
          <w:rFonts w:cs="Helvetica"/>
        </w:rPr>
        <w:t xml:space="preserve"> 12: 2955-2958.</w:t>
      </w:r>
    </w:p>
    <w:p w14:paraId="781BA11E" w14:textId="77777777" w:rsidR="00D52F8E" w:rsidRPr="00356FCC" w:rsidRDefault="00D52F8E"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Moulton MP, Cropper Jr WP &amp; Avery ML (2011) A reassessment of the role of propagule pressure in influencing fates of passerine introductions to New Zealand. </w:t>
      </w:r>
      <w:proofErr w:type="spellStart"/>
      <w:r w:rsidRPr="00356FCC">
        <w:rPr>
          <w:rFonts w:cs="Helvetica"/>
        </w:rPr>
        <w:t>Biodivers</w:t>
      </w:r>
      <w:proofErr w:type="spellEnd"/>
      <w:r w:rsidRPr="00356FCC">
        <w:rPr>
          <w:rFonts w:cs="Helvetica"/>
        </w:rPr>
        <w:t xml:space="preserve"> </w:t>
      </w:r>
      <w:proofErr w:type="spellStart"/>
      <w:r w:rsidRPr="00356FCC">
        <w:rPr>
          <w:rFonts w:cs="Helvetica"/>
        </w:rPr>
        <w:t>Conserv</w:t>
      </w:r>
      <w:proofErr w:type="spellEnd"/>
      <w:r w:rsidRPr="00356FCC">
        <w:rPr>
          <w:rFonts w:cs="Helvetica"/>
        </w:rPr>
        <w:t xml:space="preserve"> 20: 607–623.</w:t>
      </w:r>
    </w:p>
    <w:p w14:paraId="5700F056" w14:textId="77777777" w:rsidR="00D52F8E" w:rsidRPr="00356FCC" w:rsidRDefault="00D52F8E"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 </w:t>
      </w:r>
      <w:r w:rsidR="00AC4E1D" w:rsidRPr="00356FCC">
        <w:rPr>
          <w:rFonts w:cs="Helvetica"/>
        </w:rPr>
        <w:t>Moulton M, Cropper Jr</w:t>
      </w:r>
      <w:r w:rsidR="00273A0D" w:rsidRPr="00356FCC">
        <w:rPr>
          <w:rFonts w:cs="Helvetica"/>
        </w:rPr>
        <w:t xml:space="preserve"> </w:t>
      </w:r>
      <w:r w:rsidR="00AC4E1D" w:rsidRPr="00356FCC">
        <w:rPr>
          <w:rFonts w:cs="Helvetica"/>
        </w:rPr>
        <w:t>WP, Moulton LE, Avery ML</w:t>
      </w:r>
      <w:r w:rsidR="00273A0D" w:rsidRPr="00356FCC">
        <w:rPr>
          <w:rFonts w:cs="Helvetica"/>
        </w:rPr>
        <w:t xml:space="preserve"> &amp; Peac</w:t>
      </w:r>
      <w:r w:rsidR="00AC4E1D" w:rsidRPr="00356FCC">
        <w:rPr>
          <w:rFonts w:cs="Helvetica"/>
        </w:rPr>
        <w:t>ock D</w:t>
      </w:r>
      <w:r w:rsidR="00273A0D" w:rsidRPr="00356FCC">
        <w:rPr>
          <w:rFonts w:cs="Helvetica"/>
        </w:rPr>
        <w:t xml:space="preserve"> (2012a) A reassessment of historical records of avian introductions to Australia: no case for propagule pressure. </w:t>
      </w:r>
      <w:proofErr w:type="spellStart"/>
      <w:r w:rsidR="00AC4E1D" w:rsidRPr="00356FCC">
        <w:rPr>
          <w:rFonts w:cs="Helvetica"/>
          <w:iCs/>
        </w:rPr>
        <w:t>Biodivers</w:t>
      </w:r>
      <w:proofErr w:type="spellEnd"/>
      <w:r w:rsidR="00AC4E1D" w:rsidRPr="00356FCC">
        <w:rPr>
          <w:rFonts w:cs="Helvetica"/>
          <w:iCs/>
        </w:rPr>
        <w:t xml:space="preserve"> </w:t>
      </w:r>
      <w:proofErr w:type="spellStart"/>
      <w:r w:rsidR="00AC4E1D" w:rsidRPr="00356FCC">
        <w:rPr>
          <w:rFonts w:cs="Helvetica"/>
          <w:iCs/>
        </w:rPr>
        <w:t>Conserv</w:t>
      </w:r>
      <w:proofErr w:type="spellEnd"/>
      <w:r w:rsidR="00273A0D" w:rsidRPr="00356FCC">
        <w:rPr>
          <w:rFonts w:cs="Helvetica"/>
        </w:rPr>
        <w:t xml:space="preserve"> </w:t>
      </w:r>
      <w:r w:rsidR="00273A0D" w:rsidRPr="00356FCC">
        <w:rPr>
          <w:rFonts w:cs="Helvetica"/>
          <w:bCs/>
        </w:rPr>
        <w:t>21</w:t>
      </w:r>
      <w:r w:rsidR="00AC4E1D" w:rsidRPr="00356FCC">
        <w:rPr>
          <w:rFonts w:cs="Helvetica"/>
        </w:rPr>
        <w:t>:</w:t>
      </w:r>
      <w:r w:rsidR="00273A0D" w:rsidRPr="00356FCC">
        <w:rPr>
          <w:rFonts w:cs="Helvetica"/>
        </w:rPr>
        <w:t xml:space="preserve"> 155-174.</w:t>
      </w:r>
    </w:p>
    <w:p w14:paraId="5A10F792" w14:textId="77777777" w:rsidR="00D52F8E" w:rsidRPr="00356FCC" w:rsidRDefault="00D52F8E"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Moulton MP, Cropper Jr WP &amp; Avery ML (2012b) Historical records of passerine introductions to New Zealand fail to support the propagule pressure hypothesis. </w:t>
      </w:r>
      <w:proofErr w:type="spellStart"/>
      <w:r w:rsidRPr="00356FCC">
        <w:rPr>
          <w:rFonts w:cs="Helvetica"/>
        </w:rPr>
        <w:t>Biodiver</w:t>
      </w:r>
      <w:proofErr w:type="spellEnd"/>
      <w:r w:rsidRPr="00356FCC">
        <w:rPr>
          <w:rFonts w:cs="Helvetica"/>
        </w:rPr>
        <w:t xml:space="preserve"> </w:t>
      </w:r>
      <w:proofErr w:type="spellStart"/>
      <w:r w:rsidRPr="00356FCC">
        <w:rPr>
          <w:rFonts w:cs="Helvetica"/>
        </w:rPr>
        <w:t>Conserv</w:t>
      </w:r>
      <w:proofErr w:type="spellEnd"/>
      <w:r w:rsidRPr="00356FCC">
        <w:rPr>
          <w:rFonts w:cs="Helvetica"/>
        </w:rPr>
        <w:t xml:space="preserve"> 21: 297-307.</w:t>
      </w:r>
    </w:p>
    <w:p w14:paraId="57F67E32" w14:textId="77777777" w:rsidR="00D52F8E" w:rsidRPr="00356FCC" w:rsidRDefault="00D52F8E"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Moulton MP, Cropper Jr WP &amp; Avery ML (2013) </w:t>
      </w:r>
      <w:proofErr w:type="gramStart"/>
      <w:r w:rsidRPr="00356FCC">
        <w:rPr>
          <w:rFonts w:cs="Helvetica"/>
        </w:rPr>
        <w:t>Is</w:t>
      </w:r>
      <w:proofErr w:type="gramEnd"/>
      <w:r w:rsidRPr="00356FCC">
        <w:rPr>
          <w:rFonts w:cs="Helvetica"/>
        </w:rPr>
        <w:t xml:space="preserve"> propagule size the critical factor in predicting introduction outcomes in </w:t>
      </w:r>
      <w:proofErr w:type="spellStart"/>
      <w:r w:rsidRPr="00356FCC">
        <w:rPr>
          <w:rFonts w:cs="Helvetica"/>
        </w:rPr>
        <w:t>passeriform</w:t>
      </w:r>
      <w:proofErr w:type="spellEnd"/>
      <w:r w:rsidRPr="00356FCC">
        <w:rPr>
          <w:rFonts w:cs="Helvetica"/>
        </w:rPr>
        <w:t xml:space="preserve"> birds? </w:t>
      </w:r>
      <w:proofErr w:type="spellStart"/>
      <w:r w:rsidRPr="00356FCC">
        <w:rPr>
          <w:rFonts w:cs="Helvetica"/>
        </w:rPr>
        <w:t>Biol</w:t>
      </w:r>
      <w:proofErr w:type="spellEnd"/>
      <w:r w:rsidRPr="00356FCC">
        <w:rPr>
          <w:rFonts w:cs="Helvetica"/>
        </w:rPr>
        <w:t xml:space="preserve"> </w:t>
      </w:r>
      <w:proofErr w:type="spellStart"/>
      <w:r w:rsidRPr="00356FCC">
        <w:rPr>
          <w:rFonts w:cs="Helvetica"/>
        </w:rPr>
        <w:t>Inv</w:t>
      </w:r>
      <w:proofErr w:type="spellEnd"/>
      <w:r w:rsidRPr="00356FCC">
        <w:rPr>
          <w:rFonts w:cs="Helvetica"/>
        </w:rPr>
        <w:t xml:space="preserve"> 15: 1449-1458.</w:t>
      </w:r>
    </w:p>
    <w:p w14:paraId="26541C0F" w14:textId="77777777" w:rsidR="00353430" w:rsidRPr="00356FCC" w:rsidRDefault="00353430"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Moulton MP &amp; </w:t>
      </w:r>
      <w:proofErr w:type="spellStart"/>
      <w:r w:rsidRPr="00356FCC">
        <w:rPr>
          <w:rFonts w:cs="Helvetica"/>
        </w:rPr>
        <w:t>Pimm</w:t>
      </w:r>
      <w:proofErr w:type="spellEnd"/>
      <w:r w:rsidRPr="00356FCC">
        <w:rPr>
          <w:rFonts w:cs="Helvetica"/>
        </w:rPr>
        <w:t xml:space="preserve"> SL (1983) The introduced Hawaiian avifauna: biogeographic evidence for competition. Am Nat 121: 669-690.</w:t>
      </w:r>
    </w:p>
    <w:p w14:paraId="03C52167" w14:textId="77777777" w:rsidR="00043980" w:rsidRPr="00356FCC" w:rsidRDefault="00CF0044" w:rsidP="00043980">
      <w:pPr>
        <w:pStyle w:val="BodyTextIndent"/>
        <w:spacing w:after="120" w:line="480" w:lineRule="auto"/>
        <w:rPr>
          <w:rFonts w:ascii="Cambria" w:hAnsi="Cambria"/>
        </w:rPr>
      </w:pPr>
      <w:proofErr w:type="spellStart"/>
      <w:r w:rsidRPr="00356FCC">
        <w:rPr>
          <w:rFonts w:ascii="Cambria" w:hAnsi="Cambria"/>
        </w:rPr>
        <w:t>Pipek</w:t>
      </w:r>
      <w:proofErr w:type="spellEnd"/>
      <w:r w:rsidRPr="00356FCC">
        <w:rPr>
          <w:rFonts w:ascii="Cambria" w:hAnsi="Cambria"/>
        </w:rPr>
        <w:t xml:space="preserve"> P, </w:t>
      </w:r>
      <w:proofErr w:type="spellStart"/>
      <w:r w:rsidRPr="00356FCC">
        <w:rPr>
          <w:rFonts w:ascii="Cambria" w:hAnsi="Cambria"/>
        </w:rPr>
        <w:t>Pyšek</w:t>
      </w:r>
      <w:proofErr w:type="spellEnd"/>
      <w:r w:rsidRPr="00356FCC">
        <w:rPr>
          <w:rFonts w:ascii="Cambria" w:hAnsi="Cambria"/>
        </w:rPr>
        <w:t xml:space="preserve"> P &amp; Blackburn TM (2015) How the Yellowhammer became a Kiwi: the history of an alien invasion revealed. </w:t>
      </w:r>
      <w:proofErr w:type="spellStart"/>
      <w:proofErr w:type="gramStart"/>
      <w:r w:rsidRPr="00356FCC">
        <w:rPr>
          <w:rFonts w:ascii="Cambria" w:hAnsi="Cambria"/>
        </w:rPr>
        <w:t>NeoBiota</w:t>
      </w:r>
      <w:proofErr w:type="spellEnd"/>
      <w:r w:rsidRPr="00356FCC">
        <w:rPr>
          <w:rFonts w:ascii="Cambria" w:hAnsi="Cambria"/>
        </w:rPr>
        <w:t xml:space="preserve"> in press.</w:t>
      </w:r>
      <w:proofErr w:type="gramEnd"/>
    </w:p>
    <w:p w14:paraId="3C9F1781" w14:textId="77777777" w:rsidR="00AA4A1F" w:rsidRPr="00356FCC" w:rsidRDefault="00AA4A1F" w:rsidP="00043980">
      <w:pPr>
        <w:pStyle w:val="BodyTextIndent"/>
        <w:spacing w:after="120" w:line="480" w:lineRule="auto"/>
        <w:rPr>
          <w:rFonts w:ascii="Cambria" w:hAnsi="Cambria"/>
        </w:rPr>
      </w:pPr>
      <w:proofErr w:type="spellStart"/>
      <w:r w:rsidRPr="00356FCC">
        <w:rPr>
          <w:rFonts w:asciiTheme="minorHAnsi" w:hAnsiTheme="minorHAnsi" w:cs="Helvetica"/>
        </w:rPr>
        <w:lastRenderedPageBreak/>
        <w:t>Regueira</w:t>
      </w:r>
      <w:proofErr w:type="spellEnd"/>
      <w:r w:rsidRPr="00356FCC">
        <w:rPr>
          <w:rFonts w:asciiTheme="minorHAnsi" w:hAnsiTheme="minorHAnsi" w:cs="Helvetica"/>
        </w:rPr>
        <w:t xml:space="preserve"> RFS &amp; Bernard E (2012) Wildlife sinks: Quantifying the impact of illegal bird trade in street markets in Brazil. </w:t>
      </w:r>
      <w:proofErr w:type="spellStart"/>
      <w:r w:rsidRPr="00356FCC">
        <w:rPr>
          <w:rFonts w:asciiTheme="minorHAnsi" w:hAnsiTheme="minorHAnsi" w:cs="Helvetica"/>
        </w:rPr>
        <w:t>Biol</w:t>
      </w:r>
      <w:proofErr w:type="spellEnd"/>
      <w:r w:rsidRPr="00356FCC">
        <w:rPr>
          <w:rFonts w:asciiTheme="minorHAnsi" w:hAnsiTheme="minorHAnsi" w:cs="Helvetica"/>
        </w:rPr>
        <w:t xml:space="preserve"> </w:t>
      </w:r>
      <w:proofErr w:type="spellStart"/>
      <w:r w:rsidRPr="00356FCC">
        <w:rPr>
          <w:rFonts w:asciiTheme="minorHAnsi" w:hAnsiTheme="minorHAnsi" w:cs="Helvetica"/>
        </w:rPr>
        <w:t>Conserv</w:t>
      </w:r>
      <w:proofErr w:type="spellEnd"/>
      <w:r w:rsidRPr="00356FCC">
        <w:rPr>
          <w:rFonts w:asciiTheme="minorHAnsi" w:hAnsiTheme="minorHAnsi" w:cs="Helvetica"/>
        </w:rPr>
        <w:t xml:space="preserve"> 149: 16-22. </w:t>
      </w:r>
    </w:p>
    <w:p w14:paraId="3E557459" w14:textId="77777777" w:rsidR="00353430" w:rsidRPr="00356FCC" w:rsidRDefault="00353430"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Richardson DM, </w:t>
      </w:r>
      <w:proofErr w:type="spellStart"/>
      <w:r w:rsidRPr="00356FCC">
        <w:rPr>
          <w:rFonts w:cs="Helvetica"/>
        </w:rPr>
        <w:t>Pyšek</w:t>
      </w:r>
      <w:proofErr w:type="spellEnd"/>
      <w:r w:rsidRPr="00356FCC">
        <w:rPr>
          <w:rFonts w:cs="Helvetica"/>
        </w:rPr>
        <w:t xml:space="preserve"> P, </w:t>
      </w:r>
      <w:proofErr w:type="spellStart"/>
      <w:r w:rsidRPr="00356FCC">
        <w:rPr>
          <w:rFonts w:cs="Helvetica"/>
        </w:rPr>
        <w:t>Rejmanek</w:t>
      </w:r>
      <w:proofErr w:type="spellEnd"/>
      <w:r w:rsidRPr="00356FCC">
        <w:rPr>
          <w:rFonts w:cs="Helvetica"/>
        </w:rPr>
        <w:t xml:space="preserve"> M, Barbour MG, Panetta FD &amp; West CJ (2000) Naturalization and invasion of alien plants: concepts and definitions. Divers </w:t>
      </w:r>
      <w:proofErr w:type="spellStart"/>
      <w:r w:rsidRPr="00356FCC">
        <w:rPr>
          <w:rFonts w:cs="Helvetica"/>
        </w:rPr>
        <w:t>Distrib</w:t>
      </w:r>
      <w:proofErr w:type="spellEnd"/>
      <w:r w:rsidRPr="00356FCC">
        <w:rPr>
          <w:rFonts w:cs="Helvetica"/>
        </w:rPr>
        <w:t xml:space="preserve"> 6: 93-107.</w:t>
      </w:r>
    </w:p>
    <w:p w14:paraId="6F5D54EB" w14:textId="77777777" w:rsidR="001C4B0E" w:rsidRPr="00356FCC" w:rsidRDefault="00353430"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 </w:t>
      </w:r>
      <w:proofErr w:type="spellStart"/>
      <w:r w:rsidR="001C4B0E" w:rsidRPr="00356FCC">
        <w:rPr>
          <w:rFonts w:cs="Helvetica"/>
        </w:rPr>
        <w:t>Roques</w:t>
      </w:r>
      <w:proofErr w:type="spellEnd"/>
      <w:r w:rsidR="004E6341" w:rsidRPr="00356FCC">
        <w:rPr>
          <w:rFonts w:cs="Helvetica"/>
        </w:rPr>
        <w:t xml:space="preserve"> A, </w:t>
      </w:r>
      <w:proofErr w:type="spellStart"/>
      <w:r w:rsidR="004E6341" w:rsidRPr="00356FCC">
        <w:rPr>
          <w:rFonts w:cs="Helvetica"/>
        </w:rPr>
        <w:t>Rabitsch</w:t>
      </w:r>
      <w:proofErr w:type="spellEnd"/>
      <w:r w:rsidR="004E6341" w:rsidRPr="00356FCC">
        <w:rPr>
          <w:rFonts w:cs="Helvetica"/>
        </w:rPr>
        <w:t xml:space="preserve"> W,</w:t>
      </w:r>
      <w:r w:rsidR="001C4B0E" w:rsidRPr="00356FCC">
        <w:rPr>
          <w:rFonts w:cs="Helvetica"/>
        </w:rPr>
        <w:t xml:space="preserve"> </w:t>
      </w:r>
      <w:proofErr w:type="spellStart"/>
      <w:r w:rsidR="004E6341" w:rsidRPr="00356FCC">
        <w:rPr>
          <w:rFonts w:cs="Helvetica"/>
        </w:rPr>
        <w:t>Rasplus</w:t>
      </w:r>
      <w:proofErr w:type="spellEnd"/>
      <w:r w:rsidR="004E6341" w:rsidRPr="00356FCC">
        <w:rPr>
          <w:rFonts w:cs="Helvetica"/>
        </w:rPr>
        <w:t xml:space="preserve"> J-Y, Lopez-</w:t>
      </w:r>
      <w:proofErr w:type="spellStart"/>
      <w:r w:rsidR="004E6341" w:rsidRPr="00356FCC">
        <w:rPr>
          <w:rFonts w:cs="Helvetica"/>
        </w:rPr>
        <w:t>Vaamonde</w:t>
      </w:r>
      <w:proofErr w:type="spellEnd"/>
      <w:r w:rsidR="004E6341" w:rsidRPr="00356FCC">
        <w:rPr>
          <w:rFonts w:cs="Helvetica"/>
        </w:rPr>
        <w:t xml:space="preserve"> C, </w:t>
      </w:r>
      <w:proofErr w:type="spellStart"/>
      <w:r w:rsidR="004E6341" w:rsidRPr="00356FCC">
        <w:rPr>
          <w:rFonts w:cs="Helvetica"/>
        </w:rPr>
        <w:t>Nentwig</w:t>
      </w:r>
      <w:proofErr w:type="spellEnd"/>
      <w:r w:rsidR="004E6341" w:rsidRPr="00356FCC">
        <w:rPr>
          <w:rFonts w:cs="Helvetica"/>
        </w:rPr>
        <w:t xml:space="preserve"> W &amp; </w:t>
      </w:r>
      <w:proofErr w:type="spellStart"/>
      <w:r w:rsidR="004E6341" w:rsidRPr="00356FCC">
        <w:rPr>
          <w:rFonts w:cs="Helvetica"/>
        </w:rPr>
        <w:t>Kenis</w:t>
      </w:r>
      <w:proofErr w:type="spellEnd"/>
      <w:r w:rsidR="004E6341" w:rsidRPr="00356FCC">
        <w:rPr>
          <w:rFonts w:cs="Helvetica"/>
        </w:rPr>
        <w:t xml:space="preserve"> M (</w:t>
      </w:r>
      <w:r w:rsidR="001C4B0E" w:rsidRPr="00356FCC">
        <w:rPr>
          <w:rFonts w:cs="Helvetica"/>
        </w:rPr>
        <w:t>2009</w:t>
      </w:r>
      <w:r w:rsidR="004E6341" w:rsidRPr="00356FCC">
        <w:rPr>
          <w:rFonts w:cs="Helvetica"/>
        </w:rPr>
        <w:t>) Alien terrestrial invertebrates of Europe. In: DAISIE (</w:t>
      </w:r>
      <w:proofErr w:type="spellStart"/>
      <w:r w:rsidR="004E6341" w:rsidRPr="00356FCC">
        <w:rPr>
          <w:rFonts w:cs="Helvetica"/>
        </w:rPr>
        <w:t>ed</w:t>
      </w:r>
      <w:proofErr w:type="spellEnd"/>
      <w:r w:rsidR="004E6341" w:rsidRPr="00356FCC">
        <w:rPr>
          <w:rFonts w:cs="Helvetica"/>
        </w:rPr>
        <w:t xml:space="preserve">) </w:t>
      </w:r>
      <w:r w:rsidR="004E6341" w:rsidRPr="00356FCC">
        <w:rPr>
          <w:rFonts w:cs="Helvetica"/>
          <w:i/>
        </w:rPr>
        <w:t>Handbook of Alien Species in Europe.</w:t>
      </w:r>
      <w:r w:rsidR="004E6341" w:rsidRPr="00356FCC">
        <w:rPr>
          <w:rFonts w:cs="Helvetica"/>
        </w:rPr>
        <w:t xml:space="preserve"> pp. 63-80. </w:t>
      </w:r>
      <w:proofErr w:type="gramStart"/>
      <w:r w:rsidR="004E6341" w:rsidRPr="00356FCC">
        <w:rPr>
          <w:rFonts w:cs="Helvetica"/>
        </w:rPr>
        <w:t>Springer, Dordrecht.</w:t>
      </w:r>
      <w:proofErr w:type="gramEnd"/>
    </w:p>
    <w:p w14:paraId="6A8FAC5C" w14:textId="77777777" w:rsidR="00B251E0" w:rsidRPr="00356FCC" w:rsidDel="00B251E0" w:rsidRDefault="007F4599" w:rsidP="002B0D31">
      <w:pPr>
        <w:widowControl w:val="0"/>
        <w:autoSpaceDE w:val="0"/>
        <w:autoSpaceDN w:val="0"/>
        <w:adjustRightInd w:val="0"/>
        <w:spacing w:line="480" w:lineRule="auto"/>
        <w:ind w:left="567" w:right="4" w:hanging="567"/>
        <w:jc w:val="both"/>
        <w:rPr>
          <w:rFonts w:ascii="Cambria" w:hAnsi="Cambria"/>
        </w:rPr>
      </w:pPr>
      <w:r w:rsidRPr="00356FCC">
        <w:rPr>
          <w:rFonts w:ascii="Cambria" w:hAnsi="Cambria"/>
        </w:rPr>
        <w:t xml:space="preserve">Roy HE, Peyton J, Aldridge DC, </w:t>
      </w:r>
      <w:proofErr w:type="spellStart"/>
      <w:r w:rsidRPr="00356FCC">
        <w:rPr>
          <w:rFonts w:ascii="Cambria" w:hAnsi="Cambria"/>
        </w:rPr>
        <w:t>Bantock</w:t>
      </w:r>
      <w:proofErr w:type="spellEnd"/>
      <w:r w:rsidRPr="00356FCC">
        <w:rPr>
          <w:rFonts w:ascii="Cambria" w:hAnsi="Cambria"/>
        </w:rPr>
        <w:t xml:space="preserve"> T, Blackburn TM, Bishop J, Britton R, Clark P, Cook E, </w:t>
      </w:r>
      <w:proofErr w:type="spellStart"/>
      <w:r w:rsidRPr="00356FCC">
        <w:rPr>
          <w:rFonts w:ascii="Cambria" w:hAnsi="Cambria"/>
        </w:rPr>
        <w:t>Dehnen-Schmutz</w:t>
      </w:r>
      <w:proofErr w:type="spellEnd"/>
      <w:r w:rsidRPr="00356FCC">
        <w:rPr>
          <w:rFonts w:ascii="Cambria" w:hAnsi="Cambria"/>
        </w:rPr>
        <w:t xml:space="preserve"> K, Dines T, Dobson M, Edwards F, Harrower C, Harvey MC, Minchin D, Noble DG, Parrott D, </w:t>
      </w:r>
      <w:proofErr w:type="spellStart"/>
      <w:r w:rsidRPr="00356FCC">
        <w:rPr>
          <w:rFonts w:ascii="Cambria" w:hAnsi="Cambria"/>
        </w:rPr>
        <w:t>Pocock</w:t>
      </w:r>
      <w:proofErr w:type="spellEnd"/>
      <w:r w:rsidRPr="00356FCC">
        <w:rPr>
          <w:rFonts w:ascii="Cambria" w:hAnsi="Cambria"/>
        </w:rPr>
        <w:t xml:space="preserve"> MJO, Preston CD, Roy S, Salisbury A, </w:t>
      </w:r>
      <w:proofErr w:type="spellStart"/>
      <w:r w:rsidRPr="00356FCC">
        <w:rPr>
          <w:rFonts w:ascii="Cambria" w:hAnsi="Cambria"/>
        </w:rPr>
        <w:t>Schönrogge</w:t>
      </w:r>
      <w:proofErr w:type="spellEnd"/>
      <w:r w:rsidRPr="00356FCC">
        <w:rPr>
          <w:rFonts w:ascii="Cambria" w:hAnsi="Cambria"/>
        </w:rPr>
        <w:t xml:space="preserve"> K, Sewell J, Shaw RH, </w:t>
      </w:r>
      <w:proofErr w:type="spellStart"/>
      <w:r w:rsidRPr="00356FCC">
        <w:rPr>
          <w:rFonts w:ascii="Cambria" w:hAnsi="Cambria"/>
        </w:rPr>
        <w:t>Stebbing</w:t>
      </w:r>
      <w:proofErr w:type="spellEnd"/>
      <w:r w:rsidRPr="00356FCC">
        <w:rPr>
          <w:rFonts w:ascii="Cambria" w:hAnsi="Cambria"/>
        </w:rPr>
        <w:t xml:space="preserve"> P, Stewart AJA &amp; Walker KJ (</w:t>
      </w:r>
      <w:r w:rsidRPr="00356FCC">
        <w:rPr>
          <w:rFonts w:ascii="Cambria" w:hAnsi="Cambria"/>
          <w:lang w:val="en-GB"/>
        </w:rPr>
        <w:t>2014</w:t>
      </w:r>
      <w:r w:rsidRPr="00356FCC">
        <w:rPr>
          <w:rFonts w:ascii="Cambria" w:hAnsi="Cambria"/>
        </w:rPr>
        <w:t xml:space="preserve">) Horizon-scanning for invasive alien species with the potential to threaten biodiversity in Great Britain. Global Change </w:t>
      </w:r>
      <w:proofErr w:type="spellStart"/>
      <w:r w:rsidRPr="00356FCC">
        <w:rPr>
          <w:rFonts w:ascii="Cambria" w:hAnsi="Cambria"/>
        </w:rPr>
        <w:t>Biol</w:t>
      </w:r>
      <w:proofErr w:type="spellEnd"/>
      <w:r w:rsidRPr="00356FCC">
        <w:rPr>
          <w:rFonts w:ascii="Cambria" w:hAnsi="Cambria"/>
        </w:rPr>
        <w:t xml:space="preserve"> </w:t>
      </w:r>
      <w:proofErr w:type="spellStart"/>
      <w:r w:rsidR="001A088D" w:rsidRPr="00356FCC">
        <w:rPr>
          <w:rFonts w:cs="Arial"/>
        </w:rPr>
        <w:t>doi</w:t>
      </w:r>
      <w:proofErr w:type="spellEnd"/>
      <w:r w:rsidR="001A088D" w:rsidRPr="00356FCC">
        <w:rPr>
          <w:rFonts w:cs="Arial"/>
        </w:rPr>
        <w:t>: 10.1111/gcb.12603</w:t>
      </w:r>
      <w:r w:rsidRPr="00356FCC">
        <w:rPr>
          <w:rFonts w:ascii="Cambria" w:hAnsi="Cambria"/>
        </w:rPr>
        <w:t>.</w:t>
      </w:r>
    </w:p>
    <w:p w14:paraId="24D44254" w14:textId="77777777" w:rsidR="00521E04" w:rsidRPr="00356FCC" w:rsidRDefault="00521E04" w:rsidP="00521E04">
      <w:pPr>
        <w:widowControl w:val="0"/>
        <w:autoSpaceDE w:val="0"/>
        <w:autoSpaceDN w:val="0"/>
        <w:adjustRightInd w:val="0"/>
        <w:spacing w:line="480" w:lineRule="auto"/>
        <w:ind w:left="567" w:right="4" w:hanging="567"/>
        <w:jc w:val="both"/>
      </w:pPr>
      <w:proofErr w:type="spellStart"/>
      <w:proofErr w:type="gramStart"/>
      <w:r w:rsidRPr="00356FCC">
        <w:t>Severinghaus</w:t>
      </w:r>
      <w:proofErr w:type="spellEnd"/>
      <w:r w:rsidRPr="00356FCC">
        <w:t xml:space="preserve"> LL (2007) The breeding ecology and dispersal of Taiwan and Light-vented Bulbuls in </w:t>
      </w:r>
      <w:proofErr w:type="spellStart"/>
      <w:r w:rsidRPr="00356FCC">
        <w:t>Kenting</w:t>
      </w:r>
      <w:proofErr w:type="spellEnd"/>
      <w:r w:rsidRPr="00356FCC">
        <w:t xml:space="preserve"> National Park.</w:t>
      </w:r>
      <w:proofErr w:type="gramEnd"/>
      <w:r w:rsidRPr="00356FCC">
        <w:t xml:space="preserve"> J </w:t>
      </w:r>
      <w:proofErr w:type="spellStart"/>
      <w:r w:rsidRPr="00356FCC">
        <w:t>Natl</w:t>
      </w:r>
      <w:proofErr w:type="spellEnd"/>
      <w:r w:rsidRPr="00356FCC">
        <w:t xml:space="preserve"> Park 17: 27-41.</w:t>
      </w:r>
    </w:p>
    <w:p w14:paraId="7E01627C" w14:textId="77777777" w:rsidR="00B251E0" w:rsidRPr="00356FCC" w:rsidRDefault="00B251E0" w:rsidP="002B0D31">
      <w:pPr>
        <w:widowControl w:val="0"/>
        <w:autoSpaceDE w:val="0"/>
        <w:autoSpaceDN w:val="0"/>
        <w:adjustRightInd w:val="0"/>
        <w:spacing w:line="480" w:lineRule="auto"/>
        <w:ind w:left="567" w:right="4" w:hanging="567"/>
        <w:jc w:val="both"/>
        <w:rPr>
          <w:rFonts w:cs="Helvetica"/>
        </w:rPr>
      </w:pPr>
      <w:proofErr w:type="gramStart"/>
      <w:r w:rsidRPr="00356FCC">
        <w:rPr>
          <w:rFonts w:cs="Helvetica"/>
        </w:rPr>
        <w:t xml:space="preserve">Shea K &amp; </w:t>
      </w:r>
      <w:proofErr w:type="spellStart"/>
      <w:r w:rsidRPr="00356FCC">
        <w:rPr>
          <w:rFonts w:cs="Helvetica"/>
        </w:rPr>
        <w:t>Chesson</w:t>
      </w:r>
      <w:proofErr w:type="spellEnd"/>
      <w:r w:rsidRPr="00356FCC">
        <w:rPr>
          <w:rFonts w:cs="Helvetica"/>
        </w:rPr>
        <w:t xml:space="preserve"> P (2002) Community ecology as a framework for biological invasions.</w:t>
      </w:r>
      <w:proofErr w:type="gramEnd"/>
      <w:r w:rsidRPr="00356FCC">
        <w:rPr>
          <w:rFonts w:cs="Helvetica"/>
        </w:rPr>
        <w:t xml:space="preserve"> Trends </w:t>
      </w:r>
      <w:proofErr w:type="spellStart"/>
      <w:r w:rsidRPr="00356FCC">
        <w:rPr>
          <w:rFonts w:cs="Helvetica"/>
        </w:rPr>
        <w:t>Ecol</w:t>
      </w:r>
      <w:proofErr w:type="spellEnd"/>
      <w:r w:rsidRPr="00356FCC">
        <w:rPr>
          <w:rFonts w:cs="Helvetica"/>
        </w:rPr>
        <w:t xml:space="preserve"> </w:t>
      </w:r>
      <w:proofErr w:type="spellStart"/>
      <w:r w:rsidRPr="00356FCC">
        <w:rPr>
          <w:rFonts w:cs="Helvetica"/>
        </w:rPr>
        <w:t>Evol</w:t>
      </w:r>
      <w:proofErr w:type="spellEnd"/>
      <w:r w:rsidRPr="00356FCC">
        <w:rPr>
          <w:rFonts w:cs="Helvetica"/>
        </w:rPr>
        <w:t xml:space="preserve"> 17: 170-176.</w:t>
      </w:r>
    </w:p>
    <w:p w14:paraId="162C2450" w14:textId="77777777" w:rsidR="00B251E0" w:rsidRPr="00356FCC" w:rsidRDefault="00B251E0" w:rsidP="002B0D31">
      <w:pPr>
        <w:widowControl w:val="0"/>
        <w:autoSpaceDE w:val="0"/>
        <w:autoSpaceDN w:val="0"/>
        <w:adjustRightInd w:val="0"/>
        <w:spacing w:line="480" w:lineRule="auto"/>
        <w:ind w:left="567" w:right="4" w:hanging="567"/>
        <w:jc w:val="both"/>
        <w:rPr>
          <w:rFonts w:cs="Helvetica"/>
        </w:rPr>
      </w:pPr>
      <w:r w:rsidRPr="00356FCC">
        <w:rPr>
          <w:rFonts w:cs="Helvetica"/>
        </w:rPr>
        <w:lastRenderedPageBreak/>
        <w:t xml:space="preserve">Shieh B-S, Lin Y-H, Lee T-W, Chang C-C, </w:t>
      </w:r>
      <w:proofErr w:type="spellStart"/>
      <w:r w:rsidRPr="00356FCC">
        <w:rPr>
          <w:rFonts w:cs="Helvetica"/>
        </w:rPr>
        <w:t>CHeng</w:t>
      </w:r>
      <w:proofErr w:type="spellEnd"/>
      <w:r w:rsidRPr="00356FCC">
        <w:rPr>
          <w:rFonts w:cs="Helvetica"/>
        </w:rPr>
        <w:t xml:space="preserve"> K-T (2006) Pet trade as sources of introduced bird species in Taiwan. </w:t>
      </w:r>
      <w:proofErr w:type="spellStart"/>
      <w:r w:rsidRPr="00356FCC">
        <w:rPr>
          <w:rFonts w:cs="Helvetica"/>
        </w:rPr>
        <w:t>Taiwania</w:t>
      </w:r>
      <w:proofErr w:type="spellEnd"/>
      <w:r w:rsidRPr="00356FCC">
        <w:rPr>
          <w:rFonts w:cs="Helvetica"/>
        </w:rPr>
        <w:t xml:space="preserve"> 51: 81-86.</w:t>
      </w:r>
    </w:p>
    <w:p w14:paraId="3679CEE1" w14:textId="77777777" w:rsidR="00B251E0" w:rsidRPr="00356FCC" w:rsidRDefault="00B251E0" w:rsidP="002B0D31">
      <w:pPr>
        <w:widowControl w:val="0"/>
        <w:autoSpaceDE w:val="0"/>
        <w:autoSpaceDN w:val="0"/>
        <w:adjustRightInd w:val="0"/>
        <w:spacing w:line="480" w:lineRule="auto"/>
        <w:ind w:left="567" w:right="4" w:hanging="567"/>
        <w:jc w:val="both"/>
        <w:rPr>
          <w:rFonts w:cs="Helvetica"/>
        </w:rPr>
      </w:pPr>
      <w:proofErr w:type="spellStart"/>
      <w:r w:rsidRPr="00356FCC">
        <w:rPr>
          <w:rFonts w:cs="Helvetica"/>
        </w:rPr>
        <w:t>Simberloff</w:t>
      </w:r>
      <w:proofErr w:type="spellEnd"/>
      <w:r w:rsidRPr="00356FCC">
        <w:rPr>
          <w:rFonts w:cs="Helvetica"/>
        </w:rPr>
        <w:t xml:space="preserve"> D (2009) </w:t>
      </w:r>
      <w:proofErr w:type="gramStart"/>
      <w:r w:rsidRPr="00356FCC">
        <w:rPr>
          <w:rFonts w:cs="Helvetica"/>
        </w:rPr>
        <w:t>The</w:t>
      </w:r>
      <w:proofErr w:type="gramEnd"/>
      <w:r w:rsidRPr="00356FCC">
        <w:rPr>
          <w:rFonts w:cs="Helvetica"/>
        </w:rPr>
        <w:t xml:space="preserve"> role of propagule pressure in biological invasions. </w:t>
      </w:r>
      <w:proofErr w:type="spellStart"/>
      <w:r w:rsidRPr="00356FCC">
        <w:rPr>
          <w:rFonts w:cs="Helvetica"/>
        </w:rPr>
        <w:t>Annu</w:t>
      </w:r>
      <w:proofErr w:type="spellEnd"/>
      <w:r w:rsidRPr="00356FCC">
        <w:rPr>
          <w:rFonts w:cs="Helvetica"/>
        </w:rPr>
        <w:t xml:space="preserve"> Rev </w:t>
      </w:r>
      <w:proofErr w:type="spellStart"/>
      <w:r w:rsidRPr="00356FCC">
        <w:rPr>
          <w:rFonts w:cs="Helvetica"/>
        </w:rPr>
        <w:t>Ecol</w:t>
      </w:r>
      <w:proofErr w:type="spellEnd"/>
      <w:r w:rsidRPr="00356FCC">
        <w:rPr>
          <w:rFonts w:cs="Helvetica"/>
        </w:rPr>
        <w:t xml:space="preserve"> </w:t>
      </w:r>
      <w:proofErr w:type="spellStart"/>
      <w:r w:rsidRPr="00356FCC">
        <w:rPr>
          <w:rFonts w:cs="Helvetica"/>
        </w:rPr>
        <w:t>Evol</w:t>
      </w:r>
      <w:proofErr w:type="spellEnd"/>
      <w:r w:rsidRPr="00356FCC">
        <w:rPr>
          <w:rFonts w:cs="Helvetica"/>
        </w:rPr>
        <w:t xml:space="preserve"> </w:t>
      </w:r>
      <w:proofErr w:type="spellStart"/>
      <w:r w:rsidRPr="00356FCC">
        <w:rPr>
          <w:rFonts w:cs="Helvetica"/>
        </w:rPr>
        <w:t>Syst</w:t>
      </w:r>
      <w:proofErr w:type="spellEnd"/>
      <w:r w:rsidRPr="00356FCC">
        <w:rPr>
          <w:rFonts w:cs="Helvetica"/>
        </w:rPr>
        <w:t xml:space="preserve"> 40: 81-102.</w:t>
      </w:r>
    </w:p>
    <w:p w14:paraId="7A0261F4" w14:textId="77777777" w:rsidR="00AC4E1D" w:rsidRPr="00356FCC" w:rsidRDefault="00E54BD0" w:rsidP="002B0D31">
      <w:pPr>
        <w:widowControl w:val="0"/>
        <w:autoSpaceDE w:val="0"/>
        <w:autoSpaceDN w:val="0"/>
        <w:adjustRightInd w:val="0"/>
        <w:spacing w:line="480" w:lineRule="auto"/>
        <w:ind w:left="567" w:right="4" w:hanging="567"/>
        <w:jc w:val="both"/>
        <w:rPr>
          <w:rFonts w:cs="Helvetica"/>
        </w:rPr>
      </w:pPr>
      <w:proofErr w:type="spellStart"/>
      <w:r w:rsidRPr="00356FCC">
        <w:rPr>
          <w:rFonts w:cs="Helvetica"/>
        </w:rPr>
        <w:t>Simberloff</w:t>
      </w:r>
      <w:proofErr w:type="spellEnd"/>
      <w:r w:rsidRPr="00356FCC">
        <w:rPr>
          <w:rFonts w:cs="Helvetica"/>
        </w:rPr>
        <w:t xml:space="preserve"> D</w:t>
      </w:r>
      <w:r w:rsidR="001E3EA6" w:rsidRPr="00356FCC">
        <w:rPr>
          <w:rFonts w:cs="Helvetica"/>
        </w:rPr>
        <w:t xml:space="preserve"> (2011). Charles Elton: neither founder nor siren, but prophet. In</w:t>
      </w:r>
      <w:r w:rsidR="004E6341" w:rsidRPr="00356FCC">
        <w:rPr>
          <w:rFonts w:cs="Helvetica"/>
        </w:rPr>
        <w:t>: Richardson</w:t>
      </w:r>
      <w:r w:rsidR="001E3EA6" w:rsidRPr="00356FCC">
        <w:rPr>
          <w:rFonts w:cs="Helvetica"/>
        </w:rPr>
        <w:t xml:space="preserve"> </w:t>
      </w:r>
      <w:r w:rsidR="004E6341" w:rsidRPr="00356FCC">
        <w:rPr>
          <w:rFonts w:cs="Helvetica"/>
        </w:rPr>
        <w:t>DM (</w:t>
      </w:r>
      <w:proofErr w:type="spellStart"/>
      <w:r w:rsidR="004E6341" w:rsidRPr="00356FCC">
        <w:rPr>
          <w:rFonts w:cs="Helvetica"/>
        </w:rPr>
        <w:t>ed</w:t>
      </w:r>
      <w:proofErr w:type="spellEnd"/>
      <w:r w:rsidR="004E6341" w:rsidRPr="00356FCC">
        <w:rPr>
          <w:rFonts w:cs="Helvetica"/>
        </w:rPr>
        <w:t xml:space="preserve">) </w:t>
      </w:r>
      <w:r w:rsidR="001E3EA6" w:rsidRPr="00356FCC">
        <w:rPr>
          <w:rFonts w:cs="Helvetica"/>
          <w:i/>
          <w:iCs/>
        </w:rPr>
        <w:t xml:space="preserve">Fifty years of invasion ecology. </w:t>
      </w:r>
      <w:proofErr w:type="gramStart"/>
      <w:r w:rsidR="001E3EA6" w:rsidRPr="00356FCC">
        <w:rPr>
          <w:rFonts w:cs="Helvetica"/>
          <w:i/>
          <w:iCs/>
        </w:rPr>
        <w:t>The legacy of Charles Elton.</w:t>
      </w:r>
      <w:proofErr w:type="gramEnd"/>
      <w:r w:rsidR="001E3EA6" w:rsidRPr="00356FCC">
        <w:rPr>
          <w:rFonts w:cs="Helvetica"/>
        </w:rPr>
        <w:t xml:space="preserve"> pp. 11-24. John Wiley &amp; Sons Ltd, Oxford.</w:t>
      </w:r>
    </w:p>
    <w:p w14:paraId="4874D423" w14:textId="77777777" w:rsidR="00AC4E1D" w:rsidRPr="00356FCC" w:rsidRDefault="00AC4E1D"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Sol D  (2000) Are islands more susceptible to be invaded than continents? Birds say no. </w:t>
      </w:r>
      <w:proofErr w:type="spellStart"/>
      <w:r w:rsidRPr="00356FCC">
        <w:rPr>
          <w:rFonts w:cs="Helvetica"/>
        </w:rPr>
        <w:t>Ecography</w:t>
      </w:r>
      <w:proofErr w:type="spellEnd"/>
      <w:r w:rsidRPr="00356FCC">
        <w:rPr>
          <w:rFonts w:cs="Helvetica"/>
        </w:rPr>
        <w:t xml:space="preserve"> 23: 687-692.</w:t>
      </w:r>
    </w:p>
    <w:p w14:paraId="44FB1E5A" w14:textId="77777777" w:rsidR="00AC4E1D" w:rsidRPr="00356FCC" w:rsidRDefault="00AC4E1D"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 </w:t>
      </w:r>
      <w:proofErr w:type="gramStart"/>
      <w:r w:rsidRPr="00356FCC">
        <w:rPr>
          <w:rFonts w:cs="Helvetica"/>
        </w:rPr>
        <w:t>Sol D, Duncan RP, Blackburn TM, Cassey P &amp; Lefebvre L  (2005) Big brains, enhanced cognition, and response of birds to novel environments.</w:t>
      </w:r>
      <w:proofErr w:type="gramEnd"/>
      <w:r w:rsidRPr="00356FCC">
        <w:rPr>
          <w:rFonts w:cs="Helvetica"/>
        </w:rPr>
        <w:t xml:space="preserve"> </w:t>
      </w:r>
      <w:proofErr w:type="spellStart"/>
      <w:r w:rsidRPr="00356FCC">
        <w:rPr>
          <w:rFonts w:cs="Helvetica"/>
        </w:rPr>
        <w:t>Proc</w:t>
      </w:r>
      <w:proofErr w:type="spellEnd"/>
      <w:r w:rsidRPr="00356FCC">
        <w:rPr>
          <w:rFonts w:cs="Helvetica"/>
        </w:rPr>
        <w:t xml:space="preserve"> </w:t>
      </w:r>
      <w:proofErr w:type="spellStart"/>
      <w:r w:rsidRPr="00356FCC">
        <w:rPr>
          <w:rFonts w:cs="Helvetica"/>
        </w:rPr>
        <w:t>Natl</w:t>
      </w:r>
      <w:proofErr w:type="spellEnd"/>
      <w:r w:rsidRPr="00356FCC">
        <w:rPr>
          <w:rFonts w:cs="Helvetica"/>
        </w:rPr>
        <w:t xml:space="preserve"> </w:t>
      </w:r>
      <w:proofErr w:type="spellStart"/>
      <w:r w:rsidRPr="00356FCC">
        <w:rPr>
          <w:rFonts w:cs="Helvetica"/>
        </w:rPr>
        <w:t>Acad</w:t>
      </w:r>
      <w:proofErr w:type="spellEnd"/>
      <w:r w:rsidRPr="00356FCC">
        <w:rPr>
          <w:rFonts w:cs="Helvetica"/>
        </w:rPr>
        <w:t xml:space="preserve"> </w:t>
      </w:r>
      <w:proofErr w:type="spellStart"/>
      <w:r w:rsidRPr="00356FCC">
        <w:rPr>
          <w:rFonts w:cs="Helvetica"/>
        </w:rPr>
        <w:t>Sci</w:t>
      </w:r>
      <w:proofErr w:type="spellEnd"/>
      <w:r w:rsidRPr="00356FCC">
        <w:rPr>
          <w:rFonts w:cs="Helvetica"/>
        </w:rPr>
        <w:t xml:space="preserve"> USA 102: 5460-5465.</w:t>
      </w:r>
    </w:p>
    <w:p w14:paraId="70C84227" w14:textId="77777777" w:rsidR="00AC4E1D" w:rsidRPr="00356FCC" w:rsidRDefault="00AC4E1D" w:rsidP="002B0D31">
      <w:pPr>
        <w:widowControl w:val="0"/>
        <w:autoSpaceDE w:val="0"/>
        <w:autoSpaceDN w:val="0"/>
        <w:adjustRightInd w:val="0"/>
        <w:spacing w:line="480" w:lineRule="auto"/>
        <w:ind w:left="567" w:right="4" w:hanging="567"/>
        <w:jc w:val="both"/>
        <w:rPr>
          <w:rFonts w:cs="Helvetica"/>
        </w:rPr>
      </w:pPr>
      <w:r w:rsidRPr="00356FCC">
        <w:rPr>
          <w:rFonts w:cs="Helvetica"/>
        </w:rPr>
        <w:t xml:space="preserve">Sol D, </w:t>
      </w:r>
      <w:proofErr w:type="spellStart"/>
      <w:r w:rsidRPr="00356FCC">
        <w:rPr>
          <w:rFonts w:cs="Helvetica"/>
        </w:rPr>
        <w:t>Maspons</w:t>
      </w:r>
      <w:proofErr w:type="spellEnd"/>
      <w:r w:rsidRPr="00356FCC">
        <w:rPr>
          <w:rFonts w:cs="Helvetica"/>
        </w:rPr>
        <w:t xml:space="preserve"> J, </w:t>
      </w:r>
      <w:proofErr w:type="spellStart"/>
      <w:r w:rsidRPr="00356FCC">
        <w:rPr>
          <w:rFonts w:cs="Helvetica"/>
        </w:rPr>
        <w:t>Vall-llosera</w:t>
      </w:r>
      <w:proofErr w:type="spellEnd"/>
      <w:r w:rsidRPr="00356FCC">
        <w:rPr>
          <w:rFonts w:cs="Helvetica"/>
        </w:rPr>
        <w:t xml:space="preserve"> M, </w:t>
      </w:r>
      <w:proofErr w:type="spellStart"/>
      <w:r w:rsidRPr="00356FCC">
        <w:rPr>
          <w:rFonts w:cs="Helvetica"/>
        </w:rPr>
        <w:t>Bartomeus</w:t>
      </w:r>
      <w:proofErr w:type="spellEnd"/>
      <w:r w:rsidRPr="00356FCC">
        <w:rPr>
          <w:rFonts w:cs="Helvetica"/>
        </w:rPr>
        <w:t xml:space="preserve"> I, </w:t>
      </w:r>
      <w:proofErr w:type="spellStart"/>
      <w:r w:rsidRPr="00356FCC">
        <w:rPr>
          <w:rFonts w:cs="Helvetica"/>
        </w:rPr>
        <w:t>García</w:t>
      </w:r>
      <w:proofErr w:type="spellEnd"/>
      <w:r w:rsidRPr="00356FCC">
        <w:rPr>
          <w:rFonts w:cs="Helvetica"/>
        </w:rPr>
        <w:t xml:space="preserve">-Peña GE, </w:t>
      </w:r>
      <w:proofErr w:type="spellStart"/>
      <w:r w:rsidRPr="00356FCC">
        <w:rPr>
          <w:rFonts w:cs="Helvetica"/>
        </w:rPr>
        <w:t>Piñol</w:t>
      </w:r>
      <w:proofErr w:type="spellEnd"/>
      <w:r w:rsidRPr="00356FCC">
        <w:rPr>
          <w:rFonts w:cs="Helvetica"/>
        </w:rPr>
        <w:t xml:space="preserve"> J &amp; </w:t>
      </w:r>
      <w:proofErr w:type="spellStart"/>
      <w:r w:rsidRPr="00356FCC">
        <w:rPr>
          <w:rFonts w:cs="Helvetica"/>
        </w:rPr>
        <w:t>Freckleton</w:t>
      </w:r>
      <w:proofErr w:type="spellEnd"/>
      <w:r w:rsidRPr="00356FCC">
        <w:rPr>
          <w:rFonts w:cs="Helvetica"/>
        </w:rPr>
        <w:t xml:space="preserve"> RP  (2012) Unraveling the life history of successful invaders. Science 337: 580-583.</w:t>
      </w:r>
    </w:p>
    <w:p w14:paraId="4D9EBBBE" w14:textId="77777777" w:rsidR="003C1C6A" w:rsidRPr="00356FCC" w:rsidRDefault="003C1C6A" w:rsidP="002B0D31">
      <w:pPr>
        <w:widowControl w:val="0"/>
        <w:autoSpaceDE w:val="0"/>
        <w:autoSpaceDN w:val="0"/>
        <w:adjustRightInd w:val="0"/>
        <w:spacing w:line="480" w:lineRule="auto"/>
        <w:ind w:left="567" w:right="4" w:hanging="567"/>
        <w:jc w:val="both"/>
        <w:rPr>
          <w:rFonts w:cs="Helvetica"/>
        </w:rPr>
      </w:pPr>
      <w:r w:rsidRPr="00356FCC">
        <w:rPr>
          <w:rFonts w:ascii="Cambria" w:hAnsi="Cambria"/>
        </w:rPr>
        <w:t xml:space="preserve">Su S, Cassey P &amp; Blackburn TM (2014) Patterns of non-randomness in the composition and characteristics of the Taiwanese bird trade. </w:t>
      </w:r>
      <w:proofErr w:type="spellStart"/>
      <w:r w:rsidRPr="00356FCC">
        <w:rPr>
          <w:rFonts w:ascii="Cambria" w:hAnsi="Cambria"/>
        </w:rPr>
        <w:t>Biol</w:t>
      </w:r>
      <w:proofErr w:type="spellEnd"/>
      <w:r w:rsidRPr="00356FCC">
        <w:rPr>
          <w:rFonts w:ascii="Cambria" w:hAnsi="Cambria"/>
        </w:rPr>
        <w:t xml:space="preserve"> </w:t>
      </w:r>
      <w:proofErr w:type="spellStart"/>
      <w:r w:rsidRPr="00356FCC">
        <w:rPr>
          <w:rFonts w:ascii="Cambria" w:hAnsi="Cambria"/>
        </w:rPr>
        <w:t>Inv</w:t>
      </w:r>
      <w:proofErr w:type="spellEnd"/>
      <w:r w:rsidRPr="00356FCC">
        <w:rPr>
          <w:rFonts w:ascii="Cambria" w:hAnsi="Cambria"/>
        </w:rPr>
        <w:t xml:space="preserve"> 16: 10.1007/s10530-014-0686-1.</w:t>
      </w:r>
    </w:p>
    <w:p w14:paraId="512E5C1C" w14:textId="77777777" w:rsidR="00926377" w:rsidRPr="00356FCC" w:rsidRDefault="00B251E0" w:rsidP="002B0D31">
      <w:pPr>
        <w:spacing w:line="480" w:lineRule="auto"/>
        <w:ind w:left="567" w:hanging="567"/>
        <w:jc w:val="both"/>
      </w:pPr>
      <w:r w:rsidRPr="00356FCC">
        <w:rPr>
          <w:rFonts w:cs="Helvetica"/>
        </w:rPr>
        <w:t xml:space="preserve">Thomson GM (1922) </w:t>
      </w:r>
      <w:r w:rsidRPr="00356FCC">
        <w:rPr>
          <w:rFonts w:cs="Helvetica"/>
          <w:i/>
        </w:rPr>
        <w:t xml:space="preserve">The </w:t>
      </w:r>
      <w:proofErr w:type="spellStart"/>
      <w:r w:rsidRPr="00356FCC">
        <w:rPr>
          <w:rFonts w:cs="Helvetica"/>
          <w:i/>
        </w:rPr>
        <w:t>naturalisation</w:t>
      </w:r>
      <w:proofErr w:type="spellEnd"/>
      <w:r w:rsidRPr="00356FCC">
        <w:rPr>
          <w:rFonts w:cs="Helvetica"/>
          <w:i/>
        </w:rPr>
        <w:t xml:space="preserve"> of plants and animals in New Zealand</w:t>
      </w:r>
      <w:r w:rsidRPr="00356FCC">
        <w:rPr>
          <w:rFonts w:cs="Helvetica"/>
        </w:rPr>
        <w:t xml:space="preserve">. Cambridge </w:t>
      </w:r>
      <w:proofErr w:type="spellStart"/>
      <w:r w:rsidRPr="00356FCC">
        <w:rPr>
          <w:rFonts w:cs="Helvetica"/>
        </w:rPr>
        <w:t>Univ</w:t>
      </w:r>
      <w:proofErr w:type="spellEnd"/>
      <w:r w:rsidRPr="00356FCC">
        <w:rPr>
          <w:rFonts w:cs="Helvetica"/>
        </w:rPr>
        <w:t xml:space="preserve"> Press, Cambridge.</w:t>
      </w:r>
    </w:p>
    <w:p w14:paraId="7A908605" w14:textId="77777777" w:rsidR="00926377" w:rsidRPr="00356FCC" w:rsidRDefault="00926377" w:rsidP="002B0D31">
      <w:pPr>
        <w:spacing w:line="480" w:lineRule="auto"/>
        <w:ind w:left="567" w:hanging="567"/>
        <w:jc w:val="both"/>
      </w:pPr>
      <w:proofErr w:type="spellStart"/>
      <w:r w:rsidRPr="00356FCC">
        <w:rPr>
          <w:rFonts w:cs="Helvetica"/>
        </w:rPr>
        <w:lastRenderedPageBreak/>
        <w:t>Torchin</w:t>
      </w:r>
      <w:proofErr w:type="spellEnd"/>
      <w:r w:rsidRPr="00356FCC">
        <w:rPr>
          <w:rFonts w:cs="Helvetica"/>
        </w:rPr>
        <w:t xml:space="preserve"> ME, Lafferty KD, Dobson AP, McKenzie VJ &amp; Kuris AM (2003) Introduced species and their missing parasites. Nature 421: 628-630.</w:t>
      </w:r>
    </w:p>
    <w:p w14:paraId="15726495" w14:textId="77777777" w:rsidR="00926377" w:rsidRPr="00356FCC" w:rsidRDefault="00926377" w:rsidP="002B0D31">
      <w:pPr>
        <w:spacing w:line="480" w:lineRule="auto"/>
        <w:ind w:left="567" w:hanging="567"/>
        <w:jc w:val="both"/>
      </w:pPr>
      <w:r w:rsidRPr="00356FCC">
        <w:rPr>
          <w:rFonts w:cs="Helvetica"/>
        </w:rPr>
        <w:t xml:space="preserve">van </w:t>
      </w:r>
      <w:proofErr w:type="spellStart"/>
      <w:r w:rsidRPr="00356FCC">
        <w:rPr>
          <w:rFonts w:cs="Helvetica"/>
        </w:rPr>
        <w:t>Kleunen</w:t>
      </w:r>
      <w:proofErr w:type="spellEnd"/>
      <w:r w:rsidRPr="00356FCC">
        <w:rPr>
          <w:rFonts w:cs="Helvetica"/>
        </w:rPr>
        <w:t xml:space="preserve"> M, Dawson W, </w:t>
      </w:r>
      <w:proofErr w:type="spellStart"/>
      <w:r w:rsidRPr="00356FCC">
        <w:rPr>
          <w:rFonts w:cs="Helvetica"/>
        </w:rPr>
        <w:t>Schlaepfer</w:t>
      </w:r>
      <w:proofErr w:type="spellEnd"/>
      <w:r w:rsidRPr="00356FCC">
        <w:rPr>
          <w:rFonts w:cs="Helvetica"/>
        </w:rPr>
        <w:t xml:space="preserve"> D, </w:t>
      </w:r>
      <w:proofErr w:type="spellStart"/>
      <w:r w:rsidRPr="00356FCC">
        <w:rPr>
          <w:rFonts w:cs="Helvetica"/>
        </w:rPr>
        <w:t>Jeschke</w:t>
      </w:r>
      <w:proofErr w:type="spellEnd"/>
      <w:r w:rsidRPr="00356FCC">
        <w:rPr>
          <w:rFonts w:cs="Helvetica"/>
        </w:rPr>
        <w:t xml:space="preserve"> JM &amp; Fischer M (2010) Are invaders different? </w:t>
      </w:r>
      <w:proofErr w:type="gramStart"/>
      <w:r w:rsidRPr="00356FCC">
        <w:rPr>
          <w:rFonts w:cs="Helvetica"/>
        </w:rPr>
        <w:t>A conceptual framework of comparative approaches for assessing determinants of invasiveness.</w:t>
      </w:r>
      <w:proofErr w:type="gramEnd"/>
      <w:r w:rsidRPr="00356FCC">
        <w:rPr>
          <w:rFonts w:cs="Helvetica"/>
        </w:rPr>
        <w:t xml:space="preserve"> </w:t>
      </w:r>
      <w:proofErr w:type="spellStart"/>
      <w:r w:rsidRPr="00356FCC">
        <w:rPr>
          <w:rFonts w:cs="Helvetica"/>
        </w:rPr>
        <w:t>Ecol</w:t>
      </w:r>
      <w:proofErr w:type="spellEnd"/>
      <w:r w:rsidRPr="00356FCC">
        <w:rPr>
          <w:rFonts w:cs="Helvetica"/>
        </w:rPr>
        <w:t xml:space="preserve"> </w:t>
      </w:r>
      <w:proofErr w:type="spellStart"/>
      <w:r w:rsidRPr="00356FCC">
        <w:rPr>
          <w:rFonts w:cs="Helvetica"/>
        </w:rPr>
        <w:t>Lett</w:t>
      </w:r>
      <w:proofErr w:type="spellEnd"/>
      <w:r w:rsidRPr="00356FCC">
        <w:rPr>
          <w:rFonts w:cs="Helvetica"/>
        </w:rPr>
        <w:t xml:space="preserve"> 13: 947-958.</w:t>
      </w:r>
    </w:p>
    <w:p w14:paraId="608957DB" w14:textId="77777777" w:rsidR="00926377" w:rsidRPr="00356FCC" w:rsidRDefault="00926377" w:rsidP="002B0D31">
      <w:pPr>
        <w:spacing w:line="480" w:lineRule="auto"/>
        <w:ind w:left="567" w:hanging="567"/>
        <w:jc w:val="both"/>
      </w:pPr>
      <w:proofErr w:type="gramStart"/>
      <w:r w:rsidRPr="00356FCC">
        <w:rPr>
          <w:rFonts w:cs="Helvetica"/>
        </w:rPr>
        <w:t>van</w:t>
      </w:r>
      <w:proofErr w:type="gramEnd"/>
      <w:r w:rsidRPr="00356FCC">
        <w:rPr>
          <w:rFonts w:cs="Helvetica"/>
        </w:rPr>
        <w:t xml:space="preserve"> </w:t>
      </w:r>
      <w:proofErr w:type="spellStart"/>
      <w:r w:rsidRPr="00356FCC">
        <w:rPr>
          <w:rFonts w:cs="Helvetica"/>
        </w:rPr>
        <w:t>Kleunen</w:t>
      </w:r>
      <w:proofErr w:type="spellEnd"/>
      <w:r w:rsidRPr="00356FCC">
        <w:rPr>
          <w:rFonts w:cs="Helvetica"/>
        </w:rPr>
        <w:t xml:space="preserve"> M &amp; Fischer M (2009) Release from foliar and floral fungal pathogen species does not explain the geographic spread of naturalized North American plants in Europe. J </w:t>
      </w:r>
      <w:proofErr w:type="spellStart"/>
      <w:r w:rsidRPr="00356FCC">
        <w:rPr>
          <w:rFonts w:cs="Helvetica"/>
        </w:rPr>
        <w:t>Ecol</w:t>
      </w:r>
      <w:proofErr w:type="spellEnd"/>
      <w:r w:rsidRPr="00356FCC">
        <w:rPr>
          <w:rFonts w:cs="Helvetica"/>
        </w:rPr>
        <w:t xml:space="preserve"> 97: 385-392.</w:t>
      </w:r>
    </w:p>
    <w:p w14:paraId="0FFC6173" w14:textId="77777777" w:rsidR="00792CDD" w:rsidRPr="00356FCC" w:rsidDel="00926377" w:rsidRDefault="00926377" w:rsidP="002B0D31">
      <w:pPr>
        <w:spacing w:line="480" w:lineRule="auto"/>
        <w:ind w:left="567" w:hanging="567"/>
        <w:jc w:val="both"/>
      </w:pPr>
      <w:proofErr w:type="spellStart"/>
      <w:r w:rsidRPr="00356FCC">
        <w:rPr>
          <w:rFonts w:cs="Helvetica"/>
        </w:rPr>
        <w:t>Westphal</w:t>
      </w:r>
      <w:proofErr w:type="spellEnd"/>
      <w:r w:rsidRPr="00356FCC">
        <w:rPr>
          <w:rFonts w:cs="Helvetica"/>
        </w:rPr>
        <w:t xml:space="preserve"> MI, Browne M, MacKinnon K &amp; Noble I (2008) </w:t>
      </w:r>
      <w:proofErr w:type="gramStart"/>
      <w:r w:rsidRPr="00356FCC">
        <w:rPr>
          <w:rFonts w:cs="Helvetica"/>
        </w:rPr>
        <w:t>The</w:t>
      </w:r>
      <w:proofErr w:type="gramEnd"/>
      <w:r w:rsidRPr="00356FCC">
        <w:rPr>
          <w:rFonts w:cs="Helvetica"/>
        </w:rPr>
        <w:t xml:space="preserve"> link between international trade and the global distribution of invasive alien species. </w:t>
      </w:r>
      <w:proofErr w:type="spellStart"/>
      <w:r w:rsidRPr="00356FCC">
        <w:rPr>
          <w:rFonts w:cs="Helvetica"/>
        </w:rPr>
        <w:t>Biol</w:t>
      </w:r>
      <w:proofErr w:type="spellEnd"/>
      <w:r w:rsidRPr="00356FCC">
        <w:rPr>
          <w:rFonts w:cs="Helvetica"/>
        </w:rPr>
        <w:t xml:space="preserve"> </w:t>
      </w:r>
      <w:proofErr w:type="spellStart"/>
      <w:r w:rsidRPr="00356FCC">
        <w:rPr>
          <w:rFonts w:cs="Helvetica"/>
        </w:rPr>
        <w:t>Inv</w:t>
      </w:r>
      <w:proofErr w:type="spellEnd"/>
      <w:r w:rsidRPr="00356FCC">
        <w:rPr>
          <w:rFonts w:cs="Helvetica"/>
        </w:rPr>
        <w:t xml:space="preserve"> 10: 391-398.</w:t>
      </w:r>
    </w:p>
    <w:p w14:paraId="60333A0A" w14:textId="77777777" w:rsidR="00792CDD" w:rsidRPr="00356FCC" w:rsidRDefault="00792CDD" w:rsidP="002B0D31">
      <w:pPr>
        <w:widowControl w:val="0"/>
        <w:autoSpaceDE w:val="0"/>
        <w:autoSpaceDN w:val="0"/>
        <w:adjustRightInd w:val="0"/>
        <w:spacing w:line="480" w:lineRule="auto"/>
        <w:ind w:left="567" w:right="-720" w:hanging="567"/>
        <w:jc w:val="both"/>
        <w:rPr>
          <w:rFonts w:cs="Helvetica"/>
        </w:rPr>
      </w:pPr>
      <w:proofErr w:type="gramStart"/>
      <w:r w:rsidRPr="00356FCC">
        <w:rPr>
          <w:rFonts w:cs="Helvetica"/>
        </w:rPr>
        <w:t xml:space="preserve">Williamson M (1996) </w:t>
      </w:r>
      <w:r w:rsidRPr="00356FCC">
        <w:rPr>
          <w:rFonts w:cs="Helvetica"/>
          <w:i/>
        </w:rPr>
        <w:t>Biological invasions</w:t>
      </w:r>
      <w:r w:rsidRPr="00356FCC">
        <w:rPr>
          <w:rFonts w:cs="Helvetica"/>
        </w:rPr>
        <w:t>.</w:t>
      </w:r>
      <w:proofErr w:type="gramEnd"/>
      <w:r w:rsidRPr="00356FCC">
        <w:rPr>
          <w:rFonts w:cs="Helvetica"/>
        </w:rPr>
        <w:t xml:space="preserve"> Chapman and Hall, London.</w:t>
      </w:r>
    </w:p>
    <w:p w14:paraId="2846737E" w14:textId="77777777" w:rsidR="00521E04" w:rsidRPr="00356FCC" w:rsidRDefault="001C4B0E" w:rsidP="00521E04">
      <w:pPr>
        <w:widowControl w:val="0"/>
        <w:autoSpaceDE w:val="0"/>
        <w:autoSpaceDN w:val="0"/>
        <w:adjustRightInd w:val="0"/>
        <w:spacing w:line="480" w:lineRule="auto"/>
        <w:ind w:left="567" w:right="4" w:hanging="567"/>
        <w:jc w:val="both"/>
        <w:rPr>
          <w:rFonts w:cs="Helvetica"/>
        </w:rPr>
      </w:pPr>
      <w:r w:rsidRPr="00356FCC">
        <w:rPr>
          <w:rFonts w:cs="Helvetica"/>
        </w:rPr>
        <w:t>Williamson</w:t>
      </w:r>
      <w:r w:rsidR="004E6341" w:rsidRPr="00356FCC">
        <w:rPr>
          <w:rFonts w:cs="Helvetica"/>
        </w:rPr>
        <w:t xml:space="preserve"> MH, Kornberg H, </w:t>
      </w:r>
      <w:proofErr w:type="spellStart"/>
      <w:r w:rsidR="004E6341" w:rsidRPr="00356FCC">
        <w:rPr>
          <w:rFonts w:cs="Helvetica"/>
        </w:rPr>
        <w:t>Holdgate</w:t>
      </w:r>
      <w:proofErr w:type="spellEnd"/>
      <w:r w:rsidR="004E6341" w:rsidRPr="00356FCC">
        <w:rPr>
          <w:rFonts w:cs="Helvetica"/>
        </w:rPr>
        <w:t xml:space="preserve"> MW, Gray AJ &amp; Conway GR (</w:t>
      </w:r>
      <w:r w:rsidRPr="00356FCC">
        <w:rPr>
          <w:rFonts w:cs="Helvetica"/>
        </w:rPr>
        <w:t>1986</w:t>
      </w:r>
      <w:r w:rsidR="004E6341" w:rsidRPr="00356FCC">
        <w:rPr>
          <w:rFonts w:cs="Helvetica"/>
        </w:rPr>
        <w:t xml:space="preserve">) Preface: the British contribution to the SCOPE program on the Ecology of Biological Invasions. </w:t>
      </w:r>
      <w:r w:rsidRPr="00356FCC">
        <w:rPr>
          <w:rFonts w:cs="Helvetica"/>
        </w:rPr>
        <w:t xml:space="preserve"> </w:t>
      </w:r>
      <w:proofErr w:type="spellStart"/>
      <w:r w:rsidR="004E6341" w:rsidRPr="00356FCC">
        <w:rPr>
          <w:rFonts w:cs="Helvetica"/>
        </w:rPr>
        <w:t>Philos</w:t>
      </w:r>
      <w:proofErr w:type="spellEnd"/>
      <w:r w:rsidR="004E6341" w:rsidRPr="00356FCC">
        <w:rPr>
          <w:rFonts w:cs="Helvetica"/>
        </w:rPr>
        <w:t xml:space="preserve"> Trans Roy </w:t>
      </w:r>
      <w:proofErr w:type="spellStart"/>
      <w:r w:rsidR="004E6341" w:rsidRPr="00356FCC">
        <w:rPr>
          <w:rFonts w:cs="Helvetica"/>
        </w:rPr>
        <w:t>Soc</w:t>
      </w:r>
      <w:proofErr w:type="spellEnd"/>
      <w:r w:rsidR="004E6341" w:rsidRPr="00356FCC">
        <w:rPr>
          <w:rFonts w:cs="Helvetica"/>
        </w:rPr>
        <w:t xml:space="preserve"> </w:t>
      </w:r>
      <w:proofErr w:type="spellStart"/>
      <w:r w:rsidR="004E6341" w:rsidRPr="00356FCC">
        <w:rPr>
          <w:rFonts w:cs="Helvetica"/>
        </w:rPr>
        <w:t>Lond</w:t>
      </w:r>
      <w:proofErr w:type="spellEnd"/>
      <w:r w:rsidR="004E6341" w:rsidRPr="00356FCC">
        <w:rPr>
          <w:rFonts w:cs="Helvetica"/>
        </w:rPr>
        <w:t xml:space="preserve"> B 314: 1-2.</w:t>
      </w:r>
    </w:p>
    <w:p w14:paraId="0F6238F4" w14:textId="77777777" w:rsidR="001F3588" w:rsidRPr="00356FCC" w:rsidRDefault="00521E04" w:rsidP="001F3588">
      <w:pPr>
        <w:widowControl w:val="0"/>
        <w:autoSpaceDE w:val="0"/>
        <w:autoSpaceDN w:val="0"/>
        <w:adjustRightInd w:val="0"/>
        <w:spacing w:line="480" w:lineRule="auto"/>
        <w:ind w:left="567" w:right="4" w:hanging="567"/>
        <w:jc w:val="both"/>
        <w:rPr>
          <w:rFonts w:cs="Helvetica"/>
        </w:rPr>
      </w:pPr>
      <w:r w:rsidRPr="00356FCC">
        <w:t xml:space="preserve">Yao C-T (2007) The elimination and caged raise of exotic Red-billed Blue </w:t>
      </w:r>
      <w:proofErr w:type="gramStart"/>
      <w:r w:rsidRPr="00356FCC">
        <w:t xml:space="preserve">Magpie </w:t>
      </w:r>
      <w:r w:rsidR="00043980" w:rsidRPr="00356FCC">
        <w:rPr>
          <w:i/>
          <w:iCs/>
        </w:rPr>
        <w:t xml:space="preserve"> </w:t>
      </w:r>
      <w:proofErr w:type="spellStart"/>
      <w:r w:rsidR="00043980" w:rsidRPr="00356FCC">
        <w:rPr>
          <w:i/>
          <w:iCs/>
        </w:rPr>
        <w:t>U</w:t>
      </w:r>
      <w:r w:rsidRPr="00356FCC">
        <w:rPr>
          <w:i/>
          <w:iCs/>
        </w:rPr>
        <w:t>rocissa</w:t>
      </w:r>
      <w:proofErr w:type="spellEnd"/>
      <w:proofErr w:type="gramEnd"/>
      <w:r w:rsidRPr="00356FCC">
        <w:rPr>
          <w:i/>
          <w:iCs/>
        </w:rPr>
        <w:t xml:space="preserve"> </w:t>
      </w:r>
      <w:proofErr w:type="spellStart"/>
      <w:r w:rsidRPr="00356FCC">
        <w:rPr>
          <w:i/>
          <w:iCs/>
        </w:rPr>
        <w:t>erythrorhyncha</w:t>
      </w:r>
      <w:proofErr w:type="spellEnd"/>
      <w:r w:rsidRPr="00356FCC">
        <w:t xml:space="preserve">  in Wu-ling National Forest Recreation Area. Wu-ling National Forest Recreation Area, Taiwan: Endemic Species Research Institute, Council of Agriculture, Executive Yuan, </w:t>
      </w:r>
      <w:proofErr w:type="gramStart"/>
      <w:r w:rsidRPr="00356FCC">
        <w:t>Taiwan</w:t>
      </w:r>
      <w:proofErr w:type="gramEnd"/>
      <w:r w:rsidRPr="00356FCC">
        <w:t>.</w:t>
      </w:r>
    </w:p>
    <w:p w14:paraId="162C862E" w14:textId="2E4B0FE3" w:rsidR="000C2FAB" w:rsidRPr="00356FCC" w:rsidRDefault="000C2FAB" w:rsidP="001F3588">
      <w:pPr>
        <w:widowControl w:val="0"/>
        <w:autoSpaceDE w:val="0"/>
        <w:autoSpaceDN w:val="0"/>
        <w:adjustRightInd w:val="0"/>
        <w:spacing w:line="480" w:lineRule="auto"/>
        <w:ind w:right="4"/>
        <w:jc w:val="both"/>
        <w:rPr>
          <w:rFonts w:cs="Helvetica"/>
        </w:rPr>
      </w:pPr>
      <w:r w:rsidRPr="00356FCC">
        <w:rPr>
          <w:rFonts w:cs="Helvetica"/>
        </w:rPr>
        <w:lastRenderedPageBreak/>
        <w:t xml:space="preserve">Figure </w:t>
      </w:r>
      <w:r w:rsidR="009A4C0E" w:rsidRPr="00356FCC">
        <w:rPr>
          <w:rFonts w:cs="Helvetica"/>
        </w:rPr>
        <w:t>1</w:t>
      </w:r>
      <w:r w:rsidRPr="00356FCC">
        <w:rPr>
          <w:rFonts w:cs="Helvetica"/>
        </w:rPr>
        <w:t>. A graph of bird introductions over time for species with known first introduction dates. Dates are grouped into 50 year intervals starting from 1511AD. The few dated introductions before 1510</w:t>
      </w:r>
      <w:r w:rsidR="001F3588" w:rsidRPr="00356FCC">
        <w:rPr>
          <w:rFonts w:cs="Helvetica"/>
        </w:rPr>
        <w:t>AD</w:t>
      </w:r>
      <w:r w:rsidRPr="00356FCC">
        <w:rPr>
          <w:rFonts w:cs="Helvetica"/>
        </w:rPr>
        <w:t xml:space="preserve"> are excluded. Black portions of the bars represent species catalogued in Long (1981), grey portions represent species not catalogued in Long (1981). </w:t>
      </w:r>
      <w:r w:rsidR="006E09DC" w:rsidRPr="00356FCC">
        <w:rPr>
          <w:rFonts w:cs="Helvetica"/>
        </w:rPr>
        <w:t>The orange lines show the best</w:t>
      </w:r>
      <w:r w:rsidR="001A0049" w:rsidRPr="00356FCC">
        <w:rPr>
          <w:rFonts w:cs="Helvetica"/>
        </w:rPr>
        <w:t>-</w:t>
      </w:r>
      <w:r w:rsidR="006E09DC" w:rsidRPr="00356FCC">
        <w:rPr>
          <w:rFonts w:cs="Helvetica"/>
        </w:rPr>
        <w:t>fit piecewise regression lines</w:t>
      </w:r>
      <w:r w:rsidR="00B75ACD" w:rsidRPr="00356FCC">
        <w:rPr>
          <w:rFonts w:cs="Helvetica"/>
        </w:rPr>
        <w:t>, with</w:t>
      </w:r>
      <w:r w:rsidR="006E09DC" w:rsidRPr="00356FCC">
        <w:rPr>
          <w:rFonts w:cs="Helvetica"/>
        </w:rPr>
        <w:t xml:space="preserve"> the split point (lowest mean square error) at 1860</w:t>
      </w:r>
      <w:r w:rsidR="00155237" w:rsidRPr="00356FCC">
        <w:rPr>
          <w:rFonts w:cs="Helvetica"/>
        </w:rPr>
        <w:t xml:space="preserve">, coinciding with the </w:t>
      </w:r>
      <w:r w:rsidR="00A16E67" w:rsidRPr="00356FCC">
        <w:rPr>
          <w:rFonts w:cs="Helvetica"/>
        </w:rPr>
        <w:t>appearance</w:t>
      </w:r>
      <w:r w:rsidR="00155237" w:rsidRPr="00356FCC">
        <w:rPr>
          <w:rFonts w:cs="Helvetica"/>
        </w:rPr>
        <w:t xml:space="preserve"> of Acclimati</w:t>
      </w:r>
      <w:r w:rsidR="00A16E67" w:rsidRPr="00356FCC">
        <w:rPr>
          <w:rFonts w:cs="Helvetica"/>
        </w:rPr>
        <w:t>z</w:t>
      </w:r>
      <w:r w:rsidR="00155237" w:rsidRPr="00356FCC">
        <w:rPr>
          <w:rFonts w:cs="Helvetica"/>
        </w:rPr>
        <w:t>ation Societies</w:t>
      </w:r>
      <w:r w:rsidR="00540841" w:rsidRPr="00356FCC">
        <w:rPr>
          <w:rFonts w:cs="Helvetica"/>
        </w:rPr>
        <w:t xml:space="preserve"> (see text)</w:t>
      </w:r>
      <w:r w:rsidR="006E09DC" w:rsidRPr="00356FCC">
        <w:rPr>
          <w:rFonts w:cs="Helvetica"/>
        </w:rPr>
        <w:t>.</w:t>
      </w:r>
    </w:p>
    <w:p w14:paraId="452462A9" w14:textId="77777777" w:rsidR="00003C3B" w:rsidRPr="00356FCC" w:rsidRDefault="00003C3B" w:rsidP="00E54BD0">
      <w:pPr>
        <w:spacing w:line="480" w:lineRule="auto"/>
        <w:jc w:val="both"/>
        <w:rPr>
          <w:rFonts w:cs="Helvetica"/>
        </w:rPr>
      </w:pPr>
    </w:p>
    <w:p w14:paraId="1FE9BFF8" w14:textId="57853C02" w:rsidR="00003C3B" w:rsidRPr="00356FCC" w:rsidRDefault="00003C3B" w:rsidP="00E54BD0">
      <w:pPr>
        <w:spacing w:line="480" w:lineRule="auto"/>
        <w:jc w:val="both"/>
      </w:pPr>
      <w:r w:rsidRPr="00356FCC">
        <w:t xml:space="preserve">Figure 2. </w:t>
      </w:r>
      <w:proofErr w:type="gramStart"/>
      <w:r w:rsidR="00066654" w:rsidRPr="00356FCC">
        <w:rPr>
          <w:rFonts w:cs="Helvetica"/>
        </w:rPr>
        <w:t>The rate at which</w:t>
      </w:r>
      <w:r w:rsidRPr="00356FCC">
        <w:rPr>
          <w:rFonts w:cs="Helvetica"/>
        </w:rPr>
        <w:t xml:space="preserve"> alien bird species have been introduced to Europe (number of species </w:t>
      </w:r>
      <w:r w:rsidRPr="00356FCC">
        <w:t>i</w:t>
      </w:r>
      <w:r w:rsidR="007F0A5D" w:rsidRPr="00356FCC">
        <w:t>ntroduced per decade).</w:t>
      </w:r>
      <w:proofErr w:type="gramEnd"/>
      <w:r w:rsidR="007F0A5D" w:rsidRPr="00356FCC">
        <w:t xml:space="preserve"> </w:t>
      </w:r>
      <w:proofErr w:type="gramStart"/>
      <w:r w:rsidR="007F0A5D" w:rsidRPr="00356FCC">
        <w:t>F</w:t>
      </w:r>
      <w:r w:rsidRPr="00356FCC">
        <w:t xml:space="preserve">rom data in Kark et al. </w:t>
      </w:r>
      <w:r w:rsidR="007F0A5D" w:rsidRPr="00356FCC">
        <w:t>(</w:t>
      </w:r>
      <w:r w:rsidRPr="00356FCC">
        <w:t>2009).</w:t>
      </w:r>
      <w:proofErr w:type="gramEnd"/>
    </w:p>
    <w:p w14:paraId="65764703" w14:textId="77777777" w:rsidR="00003C3B" w:rsidRPr="00356FCC" w:rsidRDefault="00003C3B" w:rsidP="002B0D31">
      <w:pPr>
        <w:spacing w:line="480" w:lineRule="auto"/>
        <w:jc w:val="both"/>
        <w:rPr>
          <w:rFonts w:cs="Helvetica"/>
        </w:rPr>
      </w:pPr>
    </w:p>
    <w:p w14:paraId="058F2798" w14:textId="77777777" w:rsidR="00003C3B" w:rsidRPr="00356FCC" w:rsidRDefault="00003C3B" w:rsidP="00EA6DE9">
      <w:pPr>
        <w:widowControl w:val="0"/>
        <w:autoSpaceDE w:val="0"/>
        <w:autoSpaceDN w:val="0"/>
        <w:adjustRightInd w:val="0"/>
        <w:spacing w:line="480" w:lineRule="auto"/>
        <w:jc w:val="both"/>
      </w:pPr>
      <w:r w:rsidRPr="00356FCC">
        <w:t xml:space="preserve">Figure 3. A map of the number of alien bird species found in equal area grid cells (96.486 x 96.486 km) across the land surface of the world. The data were compiled by M. Parnell, from the maps in Long (1981), and plotted by N. </w:t>
      </w:r>
      <w:proofErr w:type="spellStart"/>
      <w:r w:rsidRPr="00356FCC">
        <w:t>Pettorelli</w:t>
      </w:r>
      <w:proofErr w:type="spellEnd"/>
      <w:r w:rsidRPr="00356FCC">
        <w:t>. From Blackburn et al. (2009a).</w:t>
      </w:r>
    </w:p>
    <w:p w14:paraId="2305072A" w14:textId="77777777" w:rsidR="00066654" w:rsidRPr="00356FCC" w:rsidRDefault="00066654" w:rsidP="00EA6DE9">
      <w:pPr>
        <w:widowControl w:val="0"/>
        <w:autoSpaceDE w:val="0"/>
        <w:autoSpaceDN w:val="0"/>
        <w:adjustRightInd w:val="0"/>
        <w:spacing w:line="480" w:lineRule="auto"/>
        <w:jc w:val="both"/>
      </w:pPr>
    </w:p>
    <w:p w14:paraId="5FEE9C1A" w14:textId="77777777" w:rsidR="00003C3B" w:rsidRPr="00356FCC" w:rsidRDefault="00003C3B" w:rsidP="00E54BD0">
      <w:pPr>
        <w:spacing w:line="480" w:lineRule="auto"/>
        <w:rPr>
          <w:rFonts w:cs="Helvetica"/>
          <w:b/>
        </w:rPr>
      </w:pPr>
      <w:r w:rsidRPr="00356FCC">
        <w:rPr>
          <w:rFonts w:cs="Helvetica"/>
          <w:b/>
        </w:rPr>
        <w:br w:type="page"/>
      </w:r>
      <w:r w:rsidR="00273A0D" w:rsidRPr="00356FCC">
        <w:rPr>
          <w:rFonts w:cs="Helvetica"/>
          <w:b/>
        </w:rPr>
        <w:lastRenderedPageBreak/>
        <w:t>Figure 1</w:t>
      </w:r>
    </w:p>
    <w:p w14:paraId="5FE77FE3" w14:textId="77777777" w:rsidR="001532E4" w:rsidRPr="00356FCC" w:rsidRDefault="00A948AD" w:rsidP="002B0D31">
      <w:pPr>
        <w:spacing w:line="480" w:lineRule="auto"/>
        <w:jc w:val="both"/>
      </w:pPr>
      <w:r w:rsidRPr="00356FCC">
        <w:rPr>
          <w:noProof/>
        </w:rPr>
        <w:drawing>
          <wp:inline distT="0" distB="0" distL="0" distR="0" wp14:anchorId="331DA94D" wp14:editId="13F4B99B">
            <wp:extent cx="5933440" cy="5039360"/>
            <wp:effectExtent l="0" t="0" r="0" b="0"/>
            <wp:docPr id="6" name="Picture 2" descr="Macintosh HD:Users:TimBlackburn:Dropbox:IOC Tokyo ƒ:Figure A + line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mBlackburn:Dropbox:IOC Tokyo ƒ:Figure A + lines.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3440" cy="5039360"/>
                    </a:xfrm>
                    <a:prstGeom prst="rect">
                      <a:avLst/>
                    </a:prstGeom>
                    <a:noFill/>
                    <a:ln>
                      <a:noFill/>
                    </a:ln>
                  </pic:spPr>
                </pic:pic>
              </a:graphicData>
            </a:graphic>
          </wp:inline>
        </w:drawing>
      </w:r>
    </w:p>
    <w:p w14:paraId="4F221DA0" w14:textId="77777777" w:rsidR="001532E4" w:rsidRPr="00356FCC" w:rsidRDefault="001532E4" w:rsidP="002B0D31">
      <w:pPr>
        <w:spacing w:line="480" w:lineRule="auto"/>
        <w:jc w:val="both"/>
      </w:pPr>
    </w:p>
    <w:p w14:paraId="6AD76E1F" w14:textId="77777777" w:rsidR="001532E4" w:rsidRPr="00356FCC" w:rsidRDefault="001532E4" w:rsidP="002B0D31">
      <w:pPr>
        <w:spacing w:line="480" w:lineRule="auto"/>
        <w:jc w:val="both"/>
      </w:pPr>
    </w:p>
    <w:p w14:paraId="0CD49ED9" w14:textId="12171387" w:rsidR="00C5222A" w:rsidRPr="00356FCC" w:rsidRDefault="001532E4" w:rsidP="00066654">
      <w:pPr>
        <w:spacing w:line="480" w:lineRule="auto"/>
      </w:pPr>
      <w:r w:rsidRPr="00356FCC">
        <w:br w:type="page"/>
      </w:r>
      <w:r w:rsidR="00273A0D" w:rsidRPr="00356FCC">
        <w:rPr>
          <w:b/>
        </w:rPr>
        <w:lastRenderedPageBreak/>
        <w:t>Figure 2</w:t>
      </w:r>
    </w:p>
    <w:p w14:paraId="56E7871B" w14:textId="3025A048" w:rsidR="005A4081" w:rsidRPr="00356FCC" w:rsidRDefault="005A4081" w:rsidP="00E54BD0">
      <w:pPr>
        <w:spacing w:line="480" w:lineRule="auto"/>
      </w:pPr>
    </w:p>
    <w:p w14:paraId="0B36F8F8" w14:textId="77777777" w:rsidR="00A64B1F" w:rsidRPr="00356FCC" w:rsidRDefault="000165F0" w:rsidP="002B0D31">
      <w:pPr>
        <w:spacing w:line="480" w:lineRule="auto"/>
        <w:jc w:val="both"/>
      </w:pPr>
      <w:r w:rsidRPr="00356FCC">
        <w:rPr>
          <w:noProof/>
        </w:rPr>
        <w:drawing>
          <wp:inline distT="0" distB="0" distL="0" distR="0" wp14:anchorId="7EBB8F8E" wp14:editId="7C7F4533">
            <wp:extent cx="5943600" cy="3708400"/>
            <wp:effectExtent l="0" t="0" r="0" b="0"/>
            <wp:docPr id="5" name="Picture 5" descr="Macintosh HD:Users:ucbttbl:Active Research ƒ:IOC Tokyo ƒ:figur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cbttbl:Active Research ƒ:IOC Tokyo ƒ:figure1.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08400"/>
                    </a:xfrm>
                    <a:prstGeom prst="rect">
                      <a:avLst/>
                    </a:prstGeom>
                    <a:noFill/>
                    <a:ln>
                      <a:noFill/>
                    </a:ln>
                  </pic:spPr>
                </pic:pic>
              </a:graphicData>
            </a:graphic>
          </wp:inline>
        </w:drawing>
      </w:r>
    </w:p>
    <w:p w14:paraId="56F9F39F" w14:textId="77777777" w:rsidR="00A948AD" w:rsidRPr="00356FCC" w:rsidRDefault="00A64B1F" w:rsidP="00E54BD0">
      <w:pPr>
        <w:spacing w:line="480" w:lineRule="auto"/>
      </w:pPr>
      <w:r w:rsidRPr="00356FCC">
        <w:br w:type="page"/>
      </w:r>
      <w:r w:rsidR="00273A0D" w:rsidRPr="00356FCC">
        <w:rPr>
          <w:b/>
        </w:rPr>
        <w:lastRenderedPageBreak/>
        <w:t>Figure 3</w:t>
      </w:r>
    </w:p>
    <w:p w14:paraId="4E03F713" w14:textId="77777777" w:rsidR="00A948AD" w:rsidRPr="00356FCC" w:rsidRDefault="00A948AD" w:rsidP="002B0D31">
      <w:pPr>
        <w:spacing w:line="480" w:lineRule="auto"/>
        <w:jc w:val="both"/>
      </w:pPr>
    </w:p>
    <w:p w14:paraId="092A655A" w14:textId="77777777" w:rsidR="00A64B1F" w:rsidRDefault="00FD32C4" w:rsidP="002B0D31">
      <w:pPr>
        <w:spacing w:line="480" w:lineRule="auto"/>
        <w:jc w:val="both"/>
      </w:pPr>
      <w:r w:rsidRPr="00356FCC">
        <w:rPr>
          <w:noProof/>
        </w:rPr>
        <w:drawing>
          <wp:inline distT="0" distB="0" distL="0" distR="0" wp14:anchorId="398EB73B" wp14:editId="33181618">
            <wp:extent cx="5943600" cy="279062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90626"/>
                    </a:xfrm>
                    <a:prstGeom prst="rect">
                      <a:avLst/>
                    </a:prstGeom>
                    <a:noFill/>
                    <a:ln>
                      <a:noFill/>
                    </a:ln>
                  </pic:spPr>
                </pic:pic>
              </a:graphicData>
            </a:graphic>
          </wp:inline>
        </w:drawing>
      </w:r>
      <w:bookmarkStart w:id="3" w:name="_GoBack"/>
      <w:bookmarkEnd w:id="3"/>
    </w:p>
    <w:p w14:paraId="3A7EF22E" w14:textId="77777777" w:rsidR="004769F1" w:rsidRDefault="004769F1" w:rsidP="002B0D31">
      <w:pPr>
        <w:spacing w:line="480" w:lineRule="auto"/>
        <w:jc w:val="both"/>
      </w:pPr>
    </w:p>
    <w:sectPr w:rsidR="004769F1" w:rsidSect="00234E21">
      <w:footerReference w:type="even" r:id="rId10"/>
      <w:footerReference w:type="default" r:id="rId11"/>
      <w:pgSz w:w="12240" w:h="15840"/>
      <w:pgMar w:top="1440" w:right="1440" w:bottom="1440" w:left="1440" w:header="720" w:footer="720" w:gutter="0"/>
      <w:lnNumType w:countBy="1" w:restart="continuous"/>
      <w:cols w:space="720"/>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22D0E" w14:textId="77777777" w:rsidR="001F3588" w:rsidRDefault="001F3588" w:rsidP="00A86A9E">
      <w:r>
        <w:separator/>
      </w:r>
    </w:p>
  </w:endnote>
  <w:endnote w:type="continuationSeparator" w:id="0">
    <w:p w14:paraId="766B556E" w14:textId="77777777" w:rsidR="001F3588" w:rsidRDefault="001F3588" w:rsidP="00A8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onaco">
    <w:altName w:val="Courier New"/>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31623" w14:textId="77777777" w:rsidR="001F3588" w:rsidRDefault="001F3588" w:rsidP="00E436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C4FBBB" w14:textId="77777777" w:rsidR="001F3588" w:rsidRDefault="001F358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40382" w14:textId="77777777" w:rsidR="001F3588" w:rsidRDefault="001F3588" w:rsidP="00E436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6FCC">
      <w:rPr>
        <w:rStyle w:val="PageNumber"/>
        <w:noProof/>
      </w:rPr>
      <w:t>43</w:t>
    </w:r>
    <w:r>
      <w:rPr>
        <w:rStyle w:val="PageNumber"/>
      </w:rPr>
      <w:fldChar w:fldCharType="end"/>
    </w:r>
  </w:p>
  <w:p w14:paraId="44F773DC" w14:textId="77777777" w:rsidR="001F3588" w:rsidRDefault="001F35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2CCA7" w14:textId="77777777" w:rsidR="001F3588" w:rsidRDefault="001F3588" w:rsidP="00A86A9E">
      <w:r>
        <w:separator/>
      </w:r>
    </w:p>
  </w:footnote>
  <w:footnote w:type="continuationSeparator" w:id="0">
    <w:p w14:paraId="06865E7B" w14:textId="77777777" w:rsidR="001F3588" w:rsidRDefault="001F3588" w:rsidP="00A86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C1"/>
    <w:rsid w:val="00003C3B"/>
    <w:rsid w:val="000109E3"/>
    <w:rsid w:val="0001123E"/>
    <w:rsid w:val="00012CDA"/>
    <w:rsid w:val="00014EE1"/>
    <w:rsid w:val="000165F0"/>
    <w:rsid w:val="000210F0"/>
    <w:rsid w:val="00031FFC"/>
    <w:rsid w:val="00043980"/>
    <w:rsid w:val="00050985"/>
    <w:rsid w:val="00054AC5"/>
    <w:rsid w:val="00056FA9"/>
    <w:rsid w:val="00063971"/>
    <w:rsid w:val="00064150"/>
    <w:rsid w:val="00065567"/>
    <w:rsid w:val="00066654"/>
    <w:rsid w:val="00071AE0"/>
    <w:rsid w:val="00074745"/>
    <w:rsid w:val="00095FBC"/>
    <w:rsid w:val="0009678E"/>
    <w:rsid w:val="000977AF"/>
    <w:rsid w:val="000A3C64"/>
    <w:rsid w:val="000B63B7"/>
    <w:rsid w:val="000C160C"/>
    <w:rsid w:val="000C2FAB"/>
    <w:rsid w:val="000C711E"/>
    <w:rsid w:val="000D1E42"/>
    <w:rsid w:val="000D2A2F"/>
    <w:rsid w:val="000D32DD"/>
    <w:rsid w:val="000D4A29"/>
    <w:rsid w:val="000E2A5D"/>
    <w:rsid w:val="000E3AC7"/>
    <w:rsid w:val="000E507E"/>
    <w:rsid w:val="000F1293"/>
    <w:rsid w:val="000F1A56"/>
    <w:rsid w:val="000F5C4D"/>
    <w:rsid w:val="000F6FB8"/>
    <w:rsid w:val="00101124"/>
    <w:rsid w:val="0010255C"/>
    <w:rsid w:val="00103A76"/>
    <w:rsid w:val="00104538"/>
    <w:rsid w:val="0010717C"/>
    <w:rsid w:val="00110030"/>
    <w:rsid w:val="001134F1"/>
    <w:rsid w:val="00116E9A"/>
    <w:rsid w:val="00122078"/>
    <w:rsid w:val="00123D0B"/>
    <w:rsid w:val="0013030C"/>
    <w:rsid w:val="00130C81"/>
    <w:rsid w:val="001321BF"/>
    <w:rsid w:val="0013231C"/>
    <w:rsid w:val="0013329A"/>
    <w:rsid w:val="0013494A"/>
    <w:rsid w:val="00142FFD"/>
    <w:rsid w:val="00145B53"/>
    <w:rsid w:val="001532E4"/>
    <w:rsid w:val="00155237"/>
    <w:rsid w:val="00155B2A"/>
    <w:rsid w:val="0016276B"/>
    <w:rsid w:val="00165958"/>
    <w:rsid w:val="00173997"/>
    <w:rsid w:val="00174E69"/>
    <w:rsid w:val="00175393"/>
    <w:rsid w:val="00180834"/>
    <w:rsid w:val="0018304F"/>
    <w:rsid w:val="00185EBA"/>
    <w:rsid w:val="00191E9E"/>
    <w:rsid w:val="00192769"/>
    <w:rsid w:val="001A0049"/>
    <w:rsid w:val="001A088D"/>
    <w:rsid w:val="001A2CA1"/>
    <w:rsid w:val="001A5B42"/>
    <w:rsid w:val="001B4DDB"/>
    <w:rsid w:val="001B667F"/>
    <w:rsid w:val="001C4B0E"/>
    <w:rsid w:val="001C7637"/>
    <w:rsid w:val="001C7EF0"/>
    <w:rsid w:val="001E23AD"/>
    <w:rsid w:val="001E3EA6"/>
    <w:rsid w:val="001E4D74"/>
    <w:rsid w:val="001E551F"/>
    <w:rsid w:val="001E5A3A"/>
    <w:rsid w:val="001E5D86"/>
    <w:rsid w:val="001F3588"/>
    <w:rsid w:val="001F390F"/>
    <w:rsid w:val="001F631E"/>
    <w:rsid w:val="00206DE8"/>
    <w:rsid w:val="00210B72"/>
    <w:rsid w:val="00212C65"/>
    <w:rsid w:val="00216BC1"/>
    <w:rsid w:val="00226DDB"/>
    <w:rsid w:val="00232910"/>
    <w:rsid w:val="002330C2"/>
    <w:rsid w:val="00234E21"/>
    <w:rsid w:val="00237229"/>
    <w:rsid w:val="00244C4F"/>
    <w:rsid w:val="00247FBB"/>
    <w:rsid w:val="002506F7"/>
    <w:rsid w:val="00253432"/>
    <w:rsid w:val="0026407B"/>
    <w:rsid w:val="00265EC0"/>
    <w:rsid w:val="002667F8"/>
    <w:rsid w:val="00266A30"/>
    <w:rsid w:val="00266A91"/>
    <w:rsid w:val="00273A0D"/>
    <w:rsid w:val="0027429D"/>
    <w:rsid w:val="002753CA"/>
    <w:rsid w:val="002760BF"/>
    <w:rsid w:val="00277A4B"/>
    <w:rsid w:val="00280AC9"/>
    <w:rsid w:val="00281FAE"/>
    <w:rsid w:val="002855F8"/>
    <w:rsid w:val="00291893"/>
    <w:rsid w:val="00292A40"/>
    <w:rsid w:val="00293B50"/>
    <w:rsid w:val="00296C27"/>
    <w:rsid w:val="00297CF0"/>
    <w:rsid w:val="002A024F"/>
    <w:rsid w:val="002A30AE"/>
    <w:rsid w:val="002B0D31"/>
    <w:rsid w:val="002B5DCA"/>
    <w:rsid w:val="002C18AF"/>
    <w:rsid w:val="002C5AB9"/>
    <w:rsid w:val="002C744F"/>
    <w:rsid w:val="002D1721"/>
    <w:rsid w:val="002E0E17"/>
    <w:rsid w:val="002E2405"/>
    <w:rsid w:val="002E4C4E"/>
    <w:rsid w:val="002E6462"/>
    <w:rsid w:val="002F009D"/>
    <w:rsid w:val="002F5860"/>
    <w:rsid w:val="00302D3F"/>
    <w:rsid w:val="003050BC"/>
    <w:rsid w:val="00314F2C"/>
    <w:rsid w:val="00322887"/>
    <w:rsid w:val="0032489D"/>
    <w:rsid w:val="00334A5D"/>
    <w:rsid w:val="00340B18"/>
    <w:rsid w:val="00343A20"/>
    <w:rsid w:val="003515D4"/>
    <w:rsid w:val="003529FB"/>
    <w:rsid w:val="00353430"/>
    <w:rsid w:val="00356FCC"/>
    <w:rsid w:val="00357A92"/>
    <w:rsid w:val="003630B7"/>
    <w:rsid w:val="00377F0D"/>
    <w:rsid w:val="00382B2C"/>
    <w:rsid w:val="0039010D"/>
    <w:rsid w:val="003964A1"/>
    <w:rsid w:val="003A2CFC"/>
    <w:rsid w:val="003A2D9A"/>
    <w:rsid w:val="003A2FCF"/>
    <w:rsid w:val="003C1790"/>
    <w:rsid w:val="003C1C6A"/>
    <w:rsid w:val="003C5758"/>
    <w:rsid w:val="003D1773"/>
    <w:rsid w:val="003E4A4A"/>
    <w:rsid w:val="003E5F72"/>
    <w:rsid w:val="003F4117"/>
    <w:rsid w:val="003F5ED8"/>
    <w:rsid w:val="00402BF9"/>
    <w:rsid w:val="004048EE"/>
    <w:rsid w:val="0041092A"/>
    <w:rsid w:val="00411208"/>
    <w:rsid w:val="004139BD"/>
    <w:rsid w:val="004158BE"/>
    <w:rsid w:val="0042479D"/>
    <w:rsid w:val="004326AB"/>
    <w:rsid w:val="00433498"/>
    <w:rsid w:val="00433B74"/>
    <w:rsid w:val="004353B4"/>
    <w:rsid w:val="004377A4"/>
    <w:rsid w:val="00440883"/>
    <w:rsid w:val="00447882"/>
    <w:rsid w:val="00452A5D"/>
    <w:rsid w:val="00454B45"/>
    <w:rsid w:val="0045519A"/>
    <w:rsid w:val="00456DAC"/>
    <w:rsid w:val="00460FDA"/>
    <w:rsid w:val="00466233"/>
    <w:rsid w:val="00472D91"/>
    <w:rsid w:val="00475A68"/>
    <w:rsid w:val="00476968"/>
    <w:rsid w:val="004769F1"/>
    <w:rsid w:val="004776A0"/>
    <w:rsid w:val="00480C8C"/>
    <w:rsid w:val="00480EFD"/>
    <w:rsid w:val="004855E2"/>
    <w:rsid w:val="004971F1"/>
    <w:rsid w:val="004A4136"/>
    <w:rsid w:val="004A4E01"/>
    <w:rsid w:val="004A5ADD"/>
    <w:rsid w:val="004A5DB4"/>
    <w:rsid w:val="004A6DBB"/>
    <w:rsid w:val="004B69AA"/>
    <w:rsid w:val="004B6C86"/>
    <w:rsid w:val="004C071F"/>
    <w:rsid w:val="004C345F"/>
    <w:rsid w:val="004C40D1"/>
    <w:rsid w:val="004D34DD"/>
    <w:rsid w:val="004D52C9"/>
    <w:rsid w:val="004D604C"/>
    <w:rsid w:val="004D73DA"/>
    <w:rsid w:val="004D7972"/>
    <w:rsid w:val="004E6341"/>
    <w:rsid w:val="004E7540"/>
    <w:rsid w:val="00507AAC"/>
    <w:rsid w:val="0051084F"/>
    <w:rsid w:val="00516CF7"/>
    <w:rsid w:val="00521E04"/>
    <w:rsid w:val="00523394"/>
    <w:rsid w:val="00525514"/>
    <w:rsid w:val="00525B88"/>
    <w:rsid w:val="00527EBF"/>
    <w:rsid w:val="00532D1A"/>
    <w:rsid w:val="00540841"/>
    <w:rsid w:val="00543740"/>
    <w:rsid w:val="0054586B"/>
    <w:rsid w:val="00555C28"/>
    <w:rsid w:val="0055793D"/>
    <w:rsid w:val="00561413"/>
    <w:rsid w:val="005649D1"/>
    <w:rsid w:val="0056629C"/>
    <w:rsid w:val="0057423A"/>
    <w:rsid w:val="00575C11"/>
    <w:rsid w:val="0057682E"/>
    <w:rsid w:val="0058249F"/>
    <w:rsid w:val="005870D9"/>
    <w:rsid w:val="005915C2"/>
    <w:rsid w:val="00596A5A"/>
    <w:rsid w:val="005A19E8"/>
    <w:rsid w:val="005A3A16"/>
    <w:rsid w:val="005A4081"/>
    <w:rsid w:val="005A40B8"/>
    <w:rsid w:val="005A5DDF"/>
    <w:rsid w:val="005A79B6"/>
    <w:rsid w:val="005B4E8D"/>
    <w:rsid w:val="005B650E"/>
    <w:rsid w:val="005B7993"/>
    <w:rsid w:val="005C063A"/>
    <w:rsid w:val="005C3B20"/>
    <w:rsid w:val="005C3B5E"/>
    <w:rsid w:val="005D514D"/>
    <w:rsid w:val="005D5ADC"/>
    <w:rsid w:val="005D6E7D"/>
    <w:rsid w:val="005D78C2"/>
    <w:rsid w:val="005E0434"/>
    <w:rsid w:val="005E5005"/>
    <w:rsid w:val="005E670C"/>
    <w:rsid w:val="005E6E98"/>
    <w:rsid w:val="005E782A"/>
    <w:rsid w:val="005F15A7"/>
    <w:rsid w:val="00601260"/>
    <w:rsid w:val="00603868"/>
    <w:rsid w:val="00606771"/>
    <w:rsid w:val="006136BE"/>
    <w:rsid w:val="00622F5D"/>
    <w:rsid w:val="0063147A"/>
    <w:rsid w:val="00632F2E"/>
    <w:rsid w:val="00633D3F"/>
    <w:rsid w:val="00637420"/>
    <w:rsid w:val="0064054D"/>
    <w:rsid w:val="00646E34"/>
    <w:rsid w:val="00647426"/>
    <w:rsid w:val="00661A8A"/>
    <w:rsid w:val="00673FB1"/>
    <w:rsid w:val="006821F6"/>
    <w:rsid w:val="00686C1A"/>
    <w:rsid w:val="00691323"/>
    <w:rsid w:val="00692E2B"/>
    <w:rsid w:val="0069458A"/>
    <w:rsid w:val="006A7D03"/>
    <w:rsid w:val="006A7F02"/>
    <w:rsid w:val="006C2AEF"/>
    <w:rsid w:val="006D4196"/>
    <w:rsid w:val="006E09DC"/>
    <w:rsid w:val="006E1ECB"/>
    <w:rsid w:val="006E5CAF"/>
    <w:rsid w:val="006E6B57"/>
    <w:rsid w:val="006F2C26"/>
    <w:rsid w:val="006F61EF"/>
    <w:rsid w:val="00702DA6"/>
    <w:rsid w:val="007078A3"/>
    <w:rsid w:val="00711BD4"/>
    <w:rsid w:val="00711ED2"/>
    <w:rsid w:val="007124C9"/>
    <w:rsid w:val="007142F7"/>
    <w:rsid w:val="0071466E"/>
    <w:rsid w:val="00721502"/>
    <w:rsid w:val="00724E42"/>
    <w:rsid w:val="00734B32"/>
    <w:rsid w:val="0073773F"/>
    <w:rsid w:val="007420F8"/>
    <w:rsid w:val="007508E7"/>
    <w:rsid w:val="00750AD4"/>
    <w:rsid w:val="00753018"/>
    <w:rsid w:val="00763B31"/>
    <w:rsid w:val="0077424F"/>
    <w:rsid w:val="00775F11"/>
    <w:rsid w:val="00783735"/>
    <w:rsid w:val="00785487"/>
    <w:rsid w:val="0078612A"/>
    <w:rsid w:val="00792CDD"/>
    <w:rsid w:val="007972B8"/>
    <w:rsid w:val="007B3B6A"/>
    <w:rsid w:val="007B5334"/>
    <w:rsid w:val="007C5536"/>
    <w:rsid w:val="007D12CB"/>
    <w:rsid w:val="007D41EE"/>
    <w:rsid w:val="007E3386"/>
    <w:rsid w:val="007E4180"/>
    <w:rsid w:val="007E5E11"/>
    <w:rsid w:val="007E645B"/>
    <w:rsid w:val="007F0A5D"/>
    <w:rsid w:val="007F3387"/>
    <w:rsid w:val="007F3635"/>
    <w:rsid w:val="007F4599"/>
    <w:rsid w:val="007F684C"/>
    <w:rsid w:val="00800AA7"/>
    <w:rsid w:val="008025EA"/>
    <w:rsid w:val="008153A5"/>
    <w:rsid w:val="00816972"/>
    <w:rsid w:val="00820DC1"/>
    <w:rsid w:val="00823B16"/>
    <w:rsid w:val="00825AAB"/>
    <w:rsid w:val="008263B4"/>
    <w:rsid w:val="00827D95"/>
    <w:rsid w:val="00832118"/>
    <w:rsid w:val="00834873"/>
    <w:rsid w:val="00836F0A"/>
    <w:rsid w:val="00841D81"/>
    <w:rsid w:val="00845C41"/>
    <w:rsid w:val="00850817"/>
    <w:rsid w:val="0085158B"/>
    <w:rsid w:val="00851668"/>
    <w:rsid w:val="00854D0C"/>
    <w:rsid w:val="00856C8B"/>
    <w:rsid w:val="008613E2"/>
    <w:rsid w:val="00862F5D"/>
    <w:rsid w:val="00870855"/>
    <w:rsid w:val="00872D6F"/>
    <w:rsid w:val="00872EA7"/>
    <w:rsid w:val="008773D8"/>
    <w:rsid w:val="008A11FA"/>
    <w:rsid w:val="008A65B0"/>
    <w:rsid w:val="008B1157"/>
    <w:rsid w:val="008B3756"/>
    <w:rsid w:val="008B5FB6"/>
    <w:rsid w:val="008B6F0A"/>
    <w:rsid w:val="008C0EF3"/>
    <w:rsid w:val="008C15C6"/>
    <w:rsid w:val="008C2C31"/>
    <w:rsid w:val="008C33A5"/>
    <w:rsid w:val="008C5865"/>
    <w:rsid w:val="008C732D"/>
    <w:rsid w:val="008D3020"/>
    <w:rsid w:val="008D3BF1"/>
    <w:rsid w:val="008D4DE3"/>
    <w:rsid w:val="008D5E7C"/>
    <w:rsid w:val="008D5EF7"/>
    <w:rsid w:val="008D7062"/>
    <w:rsid w:val="008E027A"/>
    <w:rsid w:val="008E1886"/>
    <w:rsid w:val="008E2066"/>
    <w:rsid w:val="008F3B2A"/>
    <w:rsid w:val="0090085C"/>
    <w:rsid w:val="009009B6"/>
    <w:rsid w:val="00902687"/>
    <w:rsid w:val="00912AD5"/>
    <w:rsid w:val="00920FAC"/>
    <w:rsid w:val="00923147"/>
    <w:rsid w:val="00924080"/>
    <w:rsid w:val="00924C7B"/>
    <w:rsid w:val="00926377"/>
    <w:rsid w:val="00931543"/>
    <w:rsid w:val="0093191C"/>
    <w:rsid w:val="0093278D"/>
    <w:rsid w:val="009361A7"/>
    <w:rsid w:val="00941144"/>
    <w:rsid w:val="00944514"/>
    <w:rsid w:val="009448C9"/>
    <w:rsid w:val="00951CBE"/>
    <w:rsid w:val="00962C33"/>
    <w:rsid w:val="00963623"/>
    <w:rsid w:val="00964334"/>
    <w:rsid w:val="009713DF"/>
    <w:rsid w:val="009779DF"/>
    <w:rsid w:val="0098032F"/>
    <w:rsid w:val="0098289D"/>
    <w:rsid w:val="0098557A"/>
    <w:rsid w:val="00991B03"/>
    <w:rsid w:val="00991E33"/>
    <w:rsid w:val="00993508"/>
    <w:rsid w:val="00994D1D"/>
    <w:rsid w:val="009A4C0E"/>
    <w:rsid w:val="009A4F08"/>
    <w:rsid w:val="009A669A"/>
    <w:rsid w:val="009B51B4"/>
    <w:rsid w:val="009C2B1B"/>
    <w:rsid w:val="009C67ED"/>
    <w:rsid w:val="009D0E4E"/>
    <w:rsid w:val="009D2D2D"/>
    <w:rsid w:val="009E0299"/>
    <w:rsid w:val="009E217D"/>
    <w:rsid w:val="009F002B"/>
    <w:rsid w:val="009F1516"/>
    <w:rsid w:val="009F58BE"/>
    <w:rsid w:val="009F5B21"/>
    <w:rsid w:val="009F7371"/>
    <w:rsid w:val="00A02E11"/>
    <w:rsid w:val="00A042A4"/>
    <w:rsid w:val="00A05612"/>
    <w:rsid w:val="00A13634"/>
    <w:rsid w:val="00A16E67"/>
    <w:rsid w:val="00A20AE8"/>
    <w:rsid w:val="00A210E5"/>
    <w:rsid w:val="00A213E8"/>
    <w:rsid w:val="00A24770"/>
    <w:rsid w:val="00A2542D"/>
    <w:rsid w:val="00A41707"/>
    <w:rsid w:val="00A511BE"/>
    <w:rsid w:val="00A601A7"/>
    <w:rsid w:val="00A64B1F"/>
    <w:rsid w:val="00A71B81"/>
    <w:rsid w:val="00A758D7"/>
    <w:rsid w:val="00A75DB8"/>
    <w:rsid w:val="00A80213"/>
    <w:rsid w:val="00A822A1"/>
    <w:rsid w:val="00A82E89"/>
    <w:rsid w:val="00A86A9E"/>
    <w:rsid w:val="00A87898"/>
    <w:rsid w:val="00A948AD"/>
    <w:rsid w:val="00AA25A5"/>
    <w:rsid w:val="00AA4A1F"/>
    <w:rsid w:val="00AA5B50"/>
    <w:rsid w:val="00AB779E"/>
    <w:rsid w:val="00AC4E1D"/>
    <w:rsid w:val="00AD42F3"/>
    <w:rsid w:val="00AD5F68"/>
    <w:rsid w:val="00AE0334"/>
    <w:rsid w:val="00AE0789"/>
    <w:rsid w:val="00AE3A92"/>
    <w:rsid w:val="00AE5329"/>
    <w:rsid w:val="00AF2710"/>
    <w:rsid w:val="00AF2A0B"/>
    <w:rsid w:val="00AF5C8D"/>
    <w:rsid w:val="00AF6C62"/>
    <w:rsid w:val="00B00246"/>
    <w:rsid w:val="00B044C0"/>
    <w:rsid w:val="00B0564F"/>
    <w:rsid w:val="00B06DA6"/>
    <w:rsid w:val="00B114B1"/>
    <w:rsid w:val="00B13B81"/>
    <w:rsid w:val="00B14B47"/>
    <w:rsid w:val="00B157D5"/>
    <w:rsid w:val="00B2092F"/>
    <w:rsid w:val="00B22950"/>
    <w:rsid w:val="00B24215"/>
    <w:rsid w:val="00B251E0"/>
    <w:rsid w:val="00B256EE"/>
    <w:rsid w:val="00B36BC1"/>
    <w:rsid w:val="00B465F9"/>
    <w:rsid w:val="00B50597"/>
    <w:rsid w:val="00B51BE2"/>
    <w:rsid w:val="00B5266D"/>
    <w:rsid w:val="00B538BE"/>
    <w:rsid w:val="00B5658F"/>
    <w:rsid w:val="00B61200"/>
    <w:rsid w:val="00B6608D"/>
    <w:rsid w:val="00B741DD"/>
    <w:rsid w:val="00B75ACD"/>
    <w:rsid w:val="00B76A34"/>
    <w:rsid w:val="00B82258"/>
    <w:rsid w:val="00B82812"/>
    <w:rsid w:val="00B84471"/>
    <w:rsid w:val="00B86002"/>
    <w:rsid w:val="00B86365"/>
    <w:rsid w:val="00B86EED"/>
    <w:rsid w:val="00B90407"/>
    <w:rsid w:val="00B94AE2"/>
    <w:rsid w:val="00BA0983"/>
    <w:rsid w:val="00BA3B2C"/>
    <w:rsid w:val="00BA68BB"/>
    <w:rsid w:val="00BB1E7A"/>
    <w:rsid w:val="00BB536E"/>
    <w:rsid w:val="00BB6912"/>
    <w:rsid w:val="00BC0FA7"/>
    <w:rsid w:val="00BC10D5"/>
    <w:rsid w:val="00BC7938"/>
    <w:rsid w:val="00BD2D0E"/>
    <w:rsid w:val="00BD4EB5"/>
    <w:rsid w:val="00BE0E80"/>
    <w:rsid w:val="00BE521A"/>
    <w:rsid w:val="00BE6684"/>
    <w:rsid w:val="00BE698E"/>
    <w:rsid w:val="00BF699B"/>
    <w:rsid w:val="00BF7BBB"/>
    <w:rsid w:val="00C06FFC"/>
    <w:rsid w:val="00C119DB"/>
    <w:rsid w:val="00C12C4E"/>
    <w:rsid w:val="00C13902"/>
    <w:rsid w:val="00C155BA"/>
    <w:rsid w:val="00C23EE1"/>
    <w:rsid w:val="00C27052"/>
    <w:rsid w:val="00C3410A"/>
    <w:rsid w:val="00C35DA5"/>
    <w:rsid w:val="00C363A1"/>
    <w:rsid w:val="00C3687E"/>
    <w:rsid w:val="00C37C7A"/>
    <w:rsid w:val="00C45980"/>
    <w:rsid w:val="00C5222A"/>
    <w:rsid w:val="00C53850"/>
    <w:rsid w:val="00C55386"/>
    <w:rsid w:val="00C5588B"/>
    <w:rsid w:val="00C65F17"/>
    <w:rsid w:val="00C70DB1"/>
    <w:rsid w:val="00C718DF"/>
    <w:rsid w:val="00C752F2"/>
    <w:rsid w:val="00CA299B"/>
    <w:rsid w:val="00CB37E0"/>
    <w:rsid w:val="00CB78A5"/>
    <w:rsid w:val="00CC232C"/>
    <w:rsid w:val="00CC3EC5"/>
    <w:rsid w:val="00CE1A74"/>
    <w:rsid w:val="00CE3948"/>
    <w:rsid w:val="00CE6E79"/>
    <w:rsid w:val="00CF0044"/>
    <w:rsid w:val="00CF56A4"/>
    <w:rsid w:val="00CF56AA"/>
    <w:rsid w:val="00CF6DE9"/>
    <w:rsid w:val="00D01C13"/>
    <w:rsid w:val="00D07D14"/>
    <w:rsid w:val="00D15EAE"/>
    <w:rsid w:val="00D217FB"/>
    <w:rsid w:val="00D22AB9"/>
    <w:rsid w:val="00D22F90"/>
    <w:rsid w:val="00D25856"/>
    <w:rsid w:val="00D346FD"/>
    <w:rsid w:val="00D45995"/>
    <w:rsid w:val="00D51E26"/>
    <w:rsid w:val="00D52F8E"/>
    <w:rsid w:val="00D57A8E"/>
    <w:rsid w:val="00D606DD"/>
    <w:rsid w:val="00D65C23"/>
    <w:rsid w:val="00D65D93"/>
    <w:rsid w:val="00D725E0"/>
    <w:rsid w:val="00D74EA2"/>
    <w:rsid w:val="00D75800"/>
    <w:rsid w:val="00D77CCF"/>
    <w:rsid w:val="00D91071"/>
    <w:rsid w:val="00D91ADC"/>
    <w:rsid w:val="00D91E93"/>
    <w:rsid w:val="00D92185"/>
    <w:rsid w:val="00D92DF2"/>
    <w:rsid w:val="00D95E83"/>
    <w:rsid w:val="00DA0348"/>
    <w:rsid w:val="00DA27CE"/>
    <w:rsid w:val="00DA3224"/>
    <w:rsid w:val="00DA3518"/>
    <w:rsid w:val="00DA6AC3"/>
    <w:rsid w:val="00DB2BDE"/>
    <w:rsid w:val="00DC1AF1"/>
    <w:rsid w:val="00DC3D4E"/>
    <w:rsid w:val="00DC633C"/>
    <w:rsid w:val="00DC6F1E"/>
    <w:rsid w:val="00DD0577"/>
    <w:rsid w:val="00DE545A"/>
    <w:rsid w:val="00DE64C2"/>
    <w:rsid w:val="00DF10D4"/>
    <w:rsid w:val="00DF780F"/>
    <w:rsid w:val="00E139D3"/>
    <w:rsid w:val="00E21037"/>
    <w:rsid w:val="00E22030"/>
    <w:rsid w:val="00E23E06"/>
    <w:rsid w:val="00E40B23"/>
    <w:rsid w:val="00E43679"/>
    <w:rsid w:val="00E46100"/>
    <w:rsid w:val="00E47E8D"/>
    <w:rsid w:val="00E54BD0"/>
    <w:rsid w:val="00E55C14"/>
    <w:rsid w:val="00E66889"/>
    <w:rsid w:val="00E677EC"/>
    <w:rsid w:val="00E80A45"/>
    <w:rsid w:val="00E86D02"/>
    <w:rsid w:val="00E87C05"/>
    <w:rsid w:val="00E91BC1"/>
    <w:rsid w:val="00E933B9"/>
    <w:rsid w:val="00E95EC4"/>
    <w:rsid w:val="00E9639F"/>
    <w:rsid w:val="00EA413E"/>
    <w:rsid w:val="00EA4147"/>
    <w:rsid w:val="00EA443D"/>
    <w:rsid w:val="00EA55A9"/>
    <w:rsid w:val="00EA6DE9"/>
    <w:rsid w:val="00EA70A5"/>
    <w:rsid w:val="00EB31E4"/>
    <w:rsid w:val="00EB3B14"/>
    <w:rsid w:val="00EB420F"/>
    <w:rsid w:val="00EE17BA"/>
    <w:rsid w:val="00EE4318"/>
    <w:rsid w:val="00EF0E05"/>
    <w:rsid w:val="00EF3EC0"/>
    <w:rsid w:val="00EF4259"/>
    <w:rsid w:val="00F11425"/>
    <w:rsid w:val="00F13EAF"/>
    <w:rsid w:val="00F25C22"/>
    <w:rsid w:val="00F31530"/>
    <w:rsid w:val="00F4000A"/>
    <w:rsid w:val="00F40B82"/>
    <w:rsid w:val="00F43614"/>
    <w:rsid w:val="00F514C5"/>
    <w:rsid w:val="00F52C8F"/>
    <w:rsid w:val="00F53C31"/>
    <w:rsid w:val="00F5773E"/>
    <w:rsid w:val="00F61C78"/>
    <w:rsid w:val="00F65663"/>
    <w:rsid w:val="00F67FD4"/>
    <w:rsid w:val="00F730AD"/>
    <w:rsid w:val="00F82B67"/>
    <w:rsid w:val="00F83748"/>
    <w:rsid w:val="00F8561A"/>
    <w:rsid w:val="00F86F7A"/>
    <w:rsid w:val="00F9048E"/>
    <w:rsid w:val="00F90CD3"/>
    <w:rsid w:val="00FA04CA"/>
    <w:rsid w:val="00FA4715"/>
    <w:rsid w:val="00FC0A09"/>
    <w:rsid w:val="00FC25D2"/>
    <w:rsid w:val="00FC2653"/>
    <w:rsid w:val="00FC353C"/>
    <w:rsid w:val="00FC45A3"/>
    <w:rsid w:val="00FC5003"/>
    <w:rsid w:val="00FC5FA0"/>
    <w:rsid w:val="00FD32C4"/>
    <w:rsid w:val="00FD5F7B"/>
    <w:rsid w:val="00FD6C3A"/>
    <w:rsid w:val="00FD7803"/>
    <w:rsid w:val="00FE6806"/>
    <w:rsid w:val="00FE74E7"/>
    <w:rsid w:val="00FF41A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12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mbriaStyle">
    <w:name w:val="Cambria Style"/>
    <w:basedOn w:val="Normal"/>
    <w:qFormat/>
    <w:rsid w:val="009B51B4"/>
    <w:pPr>
      <w:jc w:val="both"/>
    </w:pPr>
  </w:style>
  <w:style w:type="paragraph" w:styleId="BalloonText">
    <w:name w:val="Balloon Text"/>
    <w:basedOn w:val="Normal"/>
    <w:link w:val="BalloonTextChar"/>
    <w:uiPriority w:val="99"/>
    <w:semiHidden/>
    <w:unhideWhenUsed/>
    <w:rsid w:val="001532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32E4"/>
    <w:rPr>
      <w:rFonts w:ascii="Lucida Grande" w:hAnsi="Lucida Grande" w:cs="Lucida Grande"/>
      <w:sz w:val="18"/>
      <w:szCs w:val="18"/>
    </w:rPr>
  </w:style>
  <w:style w:type="paragraph" w:styleId="Footer">
    <w:name w:val="footer"/>
    <w:basedOn w:val="Normal"/>
    <w:link w:val="FooterChar"/>
    <w:uiPriority w:val="99"/>
    <w:unhideWhenUsed/>
    <w:rsid w:val="00A86A9E"/>
    <w:pPr>
      <w:tabs>
        <w:tab w:val="center" w:pos="4320"/>
        <w:tab w:val="right" w:pos="8640"/>
      </w:tabs>
    </w:pPr>
  </w:style>
  <w:style w:type="character" w:customStyle="1" w:styleId="FooterChar">
    <w:name w:val="Footer Char"/>
    <w:basedOn w:val="DefaultParagraphFont"/>
    <w:link w:val="Footer"/>
    <w:uiPriority w:val="99"/>
    <w:rsid w:val="00A86A9E"/>
  </w:style>
  <w:style w:type="character" w:styleId="PageNumber">
    <w:name w:val="page number"/>
    <w:basedOn w:val="DefaultParagraphFont"/>
    <w:uiPriority w:val="99"/>
    <w:semiHidden/>
    <w:unhideWhenUsed/>
    <w:rsid w:val="00A86A9E"/>
  </w:style>
  <w:style w:type="character" w:styleId="CommentReference">
    <w:name w:val="annotation reference"/>
    <w:basedOn w:val="DefaultParagraphFont"/>
    <w:uiPriority w:val="99"/>
    <w:semiHidden/>
    <w:unhideWhenUsed/>
    <w:rsid w:val="00673FB1"/>
    <w:rPr>
      <w:sz w:val="16"/>
      <w:szCs w:val="16"/>
    </w:rPr>
  </w:style>
  <w:style w:type="paragraph" w:styleId="CommentText">
    <w:name w:val="annotation text"/>
    <w:basedOn w:val="Normal"/>
    <w:link w:val="CommentTextChar"/>
    <w:uiPriority w:val="99"/>
    <w:semiHidden/>
    <w:unhideWhenUsed/>
    <w:rsid w:val="00673FB1"/>
    <w:rPr>
      <w:sz w:val="20"/>
      <w:szCs w:val="20"/>
    </w:rPr>
  </w:style>
  <w:style w:type="character" w:customStyle="1" w:styleId="CommentTextChar">
    <w:name w:val="Comment Text Char"/>
    <w:basedOn w:val="DefaultParagraphFont"/>
    <w:link w:val="CommentText"/>
    <w:uiPriority w:val="99"/>
    <w:semiHidden/>
    <w:rsid w:val="00673FB1"/>
    <w:rPr>
      <w:sz w:val="20"/>
      <w:szCs w:val="20"/>
    </w:rPr>
  </w:style>
  <w:style w:type="paragraph" w:styleId="CommentSubject">
    <w:name w:val="annotation subject"/>
    <w:basedOn w:val="CommentText"/>
    <w:next w:val="CommentText"/>
    <w:link w:val="CommentSubjectChar"/>
    <w:uiPriority w:val="99"/>
    <w:semiHidden/>
    <w:unhideWhenUsed/>
    <w:rsid w:val="00673FB1"/>
    <w:rPr>
      <w:b/>
      <w:bCs/>
    </w:rPr>
  </w:style>
  <w:style w:type="character" w:customStyle="1" w:styleId="CommentSubjectChar">
    <w:name w:val="Comment Subject Char"/>
    <w:basedOn w:val="CommentTextChar"/>
    <w:link w:val="CommentSubject"/>
    <w:uiPriority w:val="99"/>
    <w:semiHidden/>
    <w:rsid w:val="00673FB1"/>
    <w:rPr>
      <w:b/>
      <w:bCs/>
      <w:sz w:val="20"/>
      <w:szCs w:val="20"/>
    </w:rPr>
  </w:style>
  <w:style w:type="paragraph" w:styleId="Bibliography">
    <w:name w:val="Bibliography"/>
    <w:basedOn w:val="Normal"/>
    <w:next w:val="Normal"/>
    <w:uiPriority w:val="37"/>
    <w:semiHidden/>
    <w:unhideWhenUsed/>
    <w:rsid w:val="0093278D"/>
  </w:style>
  <w:style w:type="character" w:styleId="Hyperlink">
    <w:name w:val="Hyperlink"/>
    <w:basedOn w:val="DefaultParagraphFont"/>
    <w:uiPriority w:val="99"/>
    <w:unhideWhenUsed/>
    <w:rsid w:val="004377A4"/>
    <w:rPr>
      <w:color w:val="0000FF"/>
      <w:u w:val="single"/>
    </w:rPr>
  </w:style>
  <w:style w:type="character" w:styleId="LineNumber">
    <w:name w:val="line number"/>
    <w:basedOn w:val="DefaultParagraphFont"/>
    <w:rsid w:val="00234E21"/>
  </w:style>
  <w:style w:type="paragraph" w:styleId="NormalWeb">
    <w:name w:val="Normal (Web)"/>
    <w:basedOn w:val="Normal"/>
    <w:uiPriority w:val="99"/>
    <w:unhideWhenUsed/>
    <w:rsid w:val="002E4C4E"/>
    <w:pPr>
      <w:spacing w:before="100" w:beforeAutospacing="1" w:after="100" w:afterAutospacing="1"/>
    </w:pPr>
    <w:rPr>
      <w:rFonts w:ascii="Times New Roman" w:hAnsi="Times New Roman" w:cs="Times New Roman"/>
      <w:lang w:val="en-AU" w:eastAsia="en-AU"/>
    </w:rPr>
  </w:style>
  <w:style w:type="paragraph" w:styleId="BodyTextIndent">
    <w:name w:val="Body Text Indent"/>
    <w:basedOn w:val="Normal"/>
    <w:link w:val="BodyTextIndentChar"/>
    <w:rsid w:val="00CF0044"/>
    <w:pPr>
      <w:tabs>
        <w:tab w:val="right" w:pos="8280"/>
      </w:tabs>
      <w:ind w:left="450" w:hanging="45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F004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mbriaStyle">
    <w:name w:val="Cambria Style"/>
    <w:basedOn w:val="Normal"/>
    <w:qFormat/>
    <w:rsid w:val="009B51B4"/>
    <w:pPr>
      <w:jc w:val="both"/>
    </w:pPr>
  </w:style>
  <w:style w:type="paragraph" w:styleId="BalloonText">
    <w:name w:val="Balloon Text"/>
    <w:basedOn w:val="Normal"/>
    <w:link w:val="BalloonTextChar"/>
    <w:uiPriority w:val="99"/>
    <w:semiHidden/>
    <w:unhideWhenUsed/>
    <w:rsid w:val="001532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32E4"/>
    <w:rPr>
      <w:rFonts w:ascii="Lucida Grande" w:hAnsi="Lucida Grande" w:cs="Lucida Grande"/>
      <w:sz w:val="18"/>
      <w:szCs w:val="18"/>
    </w:rPr>
  </w:style>
  <w:style w:type="paragraph" w:styleId="Footer">
    <w:name w:val="footer"/>
    <w:basedOn w:val="Normal"/>
    <w:link w:val="FooterChar"/>
    <w:uiPriority w:val="99"/>
    <w:unhideWhenUsed/>
    <w:rsid w:val="00A86A9E"/>
    <w:pPr>
      <w:tabs>
        <w:tab w:val="center" w:pos="4320"/>
        <w:tab w:val="right" w:pos="8640"/>
      </w:tabs>
    </w:pPr>
  </w:style>
  <w:style w:type="character" w:customStyle="1" w:styleId="FooterChar">
    <w:name w:val="Footer Char"/>
    <w:basedOn w:val="DefaultParagraphFont"/>
    <w:link w:val="Footer"/>
    <w:uiPriority w:val="99"/>
    <w:rsid w:val="00A86A9E"/>
  </w:style>
  <w:style w:type="character" w:styleId="PageNumber">
    <w:name w:val="page number"/>
    <w:basedOn w:val="DefaultParagraphFont"/>
    <w:uiPriority w:val="99"/>
    <w:semiHidden/>
    <w:unhideWhenUsed/>
    <w:rsid w:val="00A86A9E"/>
  </w:style>
  <w:style w:type="character" w:styleId="CommentReference">
    <w:name w:val="annotation reference"/>
    <w:basedOn w:val="DefaultParagraphFont"/>
    <w:uiPriority w:val="99"/>
    <w:semiHidden/>
    <w:unhideWhenUsed/>
    <w:rsid w:val="00673FB1"/>
    <w:rPr>
      <w:sz w:val="16"/>
      <w:szCs w:val="16"/>
    </w:rPr>
  </w:style>
  <w:style w:type="paragraph" w:styleId="CommentText">
    <w:name w:val="annotation text"/>
    <w:basedOn w:val="Normal"/>
    <w:link w:val="CommentTextChar"/>
    <w:uiPriority w:val="99"/>
    <w:semiHidden/>
    <w:unhideWhenUsed/>
    <w:rsid w:val="00673FB1"/>
    <w:rPr>
      <w:sz w:val="20"/>
      <w:szCs w:val="20"/>
    </w:rPr>
  </w:style>
  <w:style w:type="character" w:customStyle="1" w:styleId="CommentTextChar">
    <w:name w:val="Comment Text Char"/>
    <w:basedOn w:val="DefaultParagraphFont"/>
    <w:link w:val="CommentText"/>
    <w:uiPriority w:val="99"/>
    <w:semiHidden/>
    <w:rsid w:val="00673FB1"/>
    <w:rPr>
      <w:sz w:val="20"/>
      <w:szCs w:val="20"/>
    </w:rPr>
  </w:style>
  <w:style w:type="paragraph" w:styleId="CommentSubject">
    <w:name w:val="annotation subject"/>
    <w:basedOn w:val="CommentText"/>
    <w:next w:val="CommentText"/>
    <w:link w:val="CommentSubjectChar"/>
    <w:uiPriority w:val="99"/>
    <w:semiHidden/>
    <w:unhideWhenUsed/>
    <w:rsid w:val="00673FB1"/>
    <w:rPr>
      <w:b/>
      <w:bCs/>
    </w:rPr>
  </w:style>
  <w:style w:type="character" w:customStyle="1" w:styleId="CommentSubjectChar">
    <w:name w:val="Comment Subject Char"/>
    <w:basedOn w:val="CommentTextChar"/>
    <w:link w:val="CommentSubject"/>
    <w:uiPriority w:val="99"/>
    <w:semiHidden/>
    <w:rsid w:val="00673FB1"/>
    <w:rPr>
      <w:b/>
      <w:bCs/>
      <w:sz w:val="20"/>
      <w:szCs w:val="20"/>
    </w:rPr>
  </w:style>
  <w:style w:type="paragraph" w:styleId="Bibliography">
    <w:name w:val="Bibliography"/>
    <w:basedOn w:val="Normal"/>
    <w:next w:val="Normal"/>
    <w:uiPriority w:val="37"/>
    <w:semiHidden/>
    <w:unhideWhenUsed/>
    <w:rsid w:val="0093278D"/>
  </w:style>
  <w:style w:type="character" w:styleId="Hyperlink">
    <w:name w:val="Hyperlink"/>
    <w:basedOn w:val="DefaultParagraphFont"/>
    <w:uiPriority w:val="99"/>
    <w:unhideWhenUsed/>
    <w:rsid w:val="004377A4"/>
    <w:rPr>
      <w:color w:val="0000FF"/>
      <w:u w:val="single"/>
    </w:rPr>
  </w:style>
  <w:style w:type="character" w:styleId="LineNumber">
    <w:name w:val="line number"/>
    <w:basedOn w:val="DefaultParagraphFont"/>
    <w:rsid w:val="00234E21"/>
  </w:style>
  <w:style w:type="paragraph" w:styleId="NormalWeb">
    <w:name w:val="Normal (Web)"/>
    <w:basedOn w:val="Normal"/>
    <w:uiPriority w:val="99"/>
    <w:unhideWhenUsed/>
    <w:rsid w:val="002E4C4E"/>
    <w:pPr>
      <w:spacing w:before="100" w:beforeAutospacing="1" w:after="100" w:afterAutospacing="1"/>
    </w:pPr>
    <w:rPr>
      <w:rFonts w:ascii="Times New Roman" w:hAnsi="Times New Roman" w:cs="Times New Roman"/>
      <w:lang w:val="en-AU" w:eastAsia="en-AU"/>
    </w:rPr>
  </w:style>
  <w:style w:type="paragraph" w:styleId="BodyTextIndent">
    <w:name w:val="Body Text Indent"/>
    <w:basedOn w:val="Normal"/>
    <w:link w:val="BodyTextIndentChar"/>
    <w:rsid w:val="00CF0044"/>
    <w:pPr>
      <w:tabs>
        <w:tab w:val="right" w:pos="8280"/>
      </w:tabs>
      <w:ind w:left="450" w:hanging="45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F004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0923">
      <w:bodyDiv w:val="1"/>
      <w:marLeft w:val="0"/>
      <w:marRight w:val="0"/>
      <w:marTop w:val="0"/>
      <w:marBottom w:val="0"/>
      <w:divBdr>
        <w:top w:val="none" w:sz="0" w:space="0" w:color="auto"/>
        <w:left w:val="none" w:sz="0" w:space="0" w:color="auto"/>
        <w:bottom w:val="none" w:sz="0" w:space="0" w:color="auto"/>
        <w:right w:val="none" w:sz="0" w:space="0" w:color="auto"/>
      </w:divBdr>
    </w:div>
    <w:div w:id="583690430">
      <w:bodyDiv w:val="1"/>
      <w:marLeft w:val="0"/>
      <w:marRight w:val="0"/>
      <w:marTop w:val="0"/>
      <w:marBottom w:val="0"/>
      <w:divBdr>
        <w:top w:val="none" w:sz="0" w:space="0" w:color="auto"/>
        <w:left w:val="none" w:sz="0" w:space="0" w:color="auto"/>
        <w:bottom w:val="none" w:sz="0" w:space="0" w:color="auto"/>
        <w:right w:val="none" w:sz="0" w:space="0" w:color="auto"/>
      </w:divBdr>
    </w:div>
    <w:div w:id="762383332">
      <w:bodyDiv w:val="1"/>
      <w:marLeft w:val="0"/>
      <w:marRight w:val="0"/>
      <w:marTop w:val="0"/>
      <w:marBottom w:val="0"/>
      <w:divBdr>
        <w:top w:val="none" w:sz="0" w:space="0" w:color="auto"/>
        <w:left w:val="none" w:sz="0" w:space="0" w:color="auto"/>
        <w:bottom w:val="none" w:sz="0" w:space="0" w:color="auto"/>
        <w:right w:val="none" w:sz="0" w:space="0" w:color="auto"/>
      </w:divBdr>
    </w:div>
    <w:div w:id="1027753463">
      <w:bodyDiv w:val="1"/>
      <w:marLeft w:val="0"/>
      <w:marRight w:val="0"/>
      <w:marTop w:val="0"/>
      <w:marBottom w:val="0"/>
      <w:divBdr>
        <w:top w:val="none" w:sz="0" w:space="0" w:color="auto"/>
        <w:left w:val="none" w:sz="0" w:space="0" w:color="auto"/>
        <w:bottom w:val="none" w:sz="0" w:space="0" w:color="auto"/>
        <w:right w:val="none" w:sz="0" w:space="0" w:color="auto"/>
      </w:divBdr>
      <w:divsChild>
        <w:div w:id="962155634">
          <w:marLeft w:val="0"/>
          <w:marRight w:val="0"/>
          <w:marTop w:val="0"/>
          <w:marBottom w:val="0"/>
          <w:divBdr>
            <w:top w:val="none" w:sz="0" w:space="0" w:color="auto"/>
            <w:left w:val="none" w:sz="0" w:space="0" w:color="auto"/>
            <w:bottom w:val="none" w:sz="0" w:space="0" w:color="auto"/>
            <w:right w:val="none" w:sz="0" w:space="0" w:color="auto"/>
          </w:divBdr>
          <w:divsChild>
            <w:div w:id="913931201">
              <w:marLeft w:val="0"/>
              <w:marRight w:val="0"/>
              <w:marTop w:val="0"/>
              <w:marBottom w:val="0"/>
              <w:divBdr>
                <w:top w:val="none" w:sz="0" w:space="0" w:color="auto"/>
                <w:left w:val="none" w:sz="0" w:space="0" w:color="auto"/>
                <w:bottom w:val="none" w:sz="0" w:space="0" w:color="auto"/>
                <w:right w:val="none" w:sz="0" w:space="0" w:color="auto"/>
              </w:divBdr>
              <w:divsChild>
                <w:div w:id="16127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emf"/><Relationship Id="rId9" Type="http://schemas.openxmlformats.org/officeDocument/2006/relationships/image" Target="media/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7917</Words>
  <Characters>45128</Characters>
  <Application>Microsoft Macintosh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Zoological Society of London</Company>
  <LinksUpToDate>false</LinksUpToDate>
  <CharactersWithSpaces>52940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Blackburn</dc:creator>
  <cp:lastModifiedBy>Tim Blackburn</cp:lastModifiedBy>
  <cp:revision>2</cp:revision>
  <dcterms:created xsi:type="dcterms:W3CDTF">2015-01-05T14:26:00Z</dcterms:created>
  <dcterms:modified xsi:type="dcterms:W3CDTF">2015-01-05T14:26:00Z</dcterms:modified>
</cp:coreProperties>
</file>